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A" w:rsidRDefault="004648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proofErr w:type="gramStart"/>
      <w:r>
        <w:rPr>
          <w:b/>
        </w:rPr>
        <w:t>S1 Table.</w:t>
      </w:r>
      <w:proofErr w:type="gram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Frequence</w:t>
      </w:r>
      <w:proofErr w:type="spellEnd"/>
      <w:r>
        <w:rPr>
          <w:b/>
          <w:color w:val="000000"/>
        </w:rPr>
        <w:t xml:space="preserve"> of surfacing individuals </w:t>
      </w:r>
      <w:r>
        <w:rPr>
          <w:b/>
        </w:rPr>
        <w:t>(in percentage)</w:t>
      </w:r>
      <w:r>
        <w:rPr>
          <w:b/>
          <w:color w:val="000000"/>
        </w:rPr>
        <w:t xml:space="preserve"> in prelimina</w:t>
      </w:r>
      <w:r>
        <w:rPr>
          <w:b/>
        </w:rPr>
        <w:t>ry experiments.</w:t>
      </w:r>
      <w:proofErr w:type="gramEnd"/>
      <w:r>
        <w:rPr>
          <w:b/>
          <w:color w:val="000000"/>
        </w:rPr>
        <w:t xml:space="preserve"> </w:t>
      </w:r>
    </w:p>
    <w:tbl>
      <w:tblPr>
        <w:tblStyle w:val="a"/>
        <w:tblW w:w="9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138"/>
        <w:gridCol w:w="811"/>
        <w:gridCol w:w="1104"/>
        <w:gridCol w:w="773"/>
        <w:gridCol w:w="1070"/>
        <w:gridCol w:w="998"/>
        <w:gridCol w:w="1193"/>
        <w:gridCol w:w="912"/>
      </w:tblGrid>
      <w:tr w:rsidR="00FB43EA" w:rsidTr="00651D5F">
        <w:trPr>
          <w:trHeight w:val="24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Release period</w:t>
            </w:r>
          </w:p>
        </w:tc>
        <w:tc>
          <w:tcPr>
            <w:tcW w:w="5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Early summer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Late summer</w:t>
            </w:r>
          </w:p>
        </w:tc>
      </w:tr>
      <w:tr w:rsidR="00FB43EA" w:rsidTr="00651D5F">
        <w:trPr>
          <w:trHeight w:val="22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Buoyant stage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eggs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eggs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651D5F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eggs and </w:t>
            </w:r>
            <w:r w:rsidR="00464851">
              <w:rPr>
                <w:color w:val="000000"/>
                <w:sz w:val="22"/>
                <w:szCs w:val="22"/>
              </w:rPr>
              <w:t>nauplius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eggs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Turbulence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FB43EA" w:rsidP="00651D5F">
            <w:pPr>
              <w:spacing w:line="276" w:lineRule="auto"/>
              <w:jc w:val="center"/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Surface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MLD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Surface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MLD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Surface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MLD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Surface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MLD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4.78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4.24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4.78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4.24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2.94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2.94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3.67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4.06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3.74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4.06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3.74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4.54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4.82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4.82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4.56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5.55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5.90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5.32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5.90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5.32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6.86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6.53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7.33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6.71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6.71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7.86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8.66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8.66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8.05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9.82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9.82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9.40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10.66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10.80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10.60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10.97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11.17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10.91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9.91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9.91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10.65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8.37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8.37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9.25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6.70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6.03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6.03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7.01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4.28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3.28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2.85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3.95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3.34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bookmarkStart w:id="0" w:name="_GoBack"/>
        <w:bookmarkEnd w:id="0"/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8.07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0.56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17.64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30.08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30.83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31.76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29.93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9.50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7.66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FB43EA" w:rsidTr="00651D5F"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3EA" w:rsidRDefault="00464851" w:rsidP="006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</w:tbl>
    <w:p w:rsidR="00FB43EA" w:rsidRDefault="00464851">
      <w:pPr>
        <w:spacing w:before="200" w:line="48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t>Percentage of buoyant stages reaching the surface or the Mixed Layer Depth (MLD) for a given density (kg/m</w:t>
      </w:r>
      <w:r>
        <w:rPr>
          <w:vertAlign w:val="superscript"/>
        </w:rPr>
        <w:t>3</w:t>
      </w:r>
      <w:r>
        <w:t>) in Individual-Based Model modified by the release period (early summer and late summer) and by the activation of random turbulences.</w:t>
      </w:r>
    </w:p>
    <w:sectPr w:rsidR="00FB43E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51" w:rsidRDefault="00464851">
      <w:r>
        <w:separator/>
      </w:r>
    </w:p>
  </w:endnote>
  <w:endnote w:type="continuationSeparator" w:id="0">
    <w:p w:rsidR="00464851" w:rsidRDefault="0046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EA" w:rsidRDefault="00FB43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51" w:rsidRDefault="00464851">
      <w:r>
        <w:separator/>
      </w:r>
    </w:p>
  </w:footnote>
  <w:footnote w:type="continuationSeparator" w:id="0">
    <w:p w:rsidR="00464851" w:rsidRDefault="0046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EA" w:rsidRDefault="00FB43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43EA"/>
    <w:rsid w:val="00464851"/>
    <w:rsid w:val="00651D5F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BodyB">
    <w:name w:val="Body B"/>
    <w:rPr>
      <w:rFonts w:ascii="Helvetica" w:eastAsia="Arial Unicode MS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CA">
    <w:name w:val="Body C A"/>
    <w:rPr>
      <w:rFonts w:eastAsia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TableStyle1A">
    <w:name w:val="Table Style 1 A"/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es-ES_tradnl"/>
    </w:rPr>
  </w:style>
  <w:style w:type="paragraph" w:customStyle="1" w:styleId="TableStyle2B">
    <w:name w:val="Table Style 2 B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TableStyle1AA">
    <w:name w:val="Table Style 1 A A"/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BodyC">
    <w:name w:val="Body C"/>
    <w:rPr>
      <w:rFonts w:eastAsia="Arial Unicode MS" w:cs="Arial Unicode MS"/>
      <w:color w:val="000000"/>
      <w:u w:color="000000"/>
    </w:rPr>
  </w:style>
  <w:style w:type="paragraph" w:customStyle="1" w:styleId="TableStyle2BA">
    <w:name w:val="Table Style 2 B A"/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BodyB">
    <w:name w:val="Body B"/>
    <w:rPr>
      <w:rFonts w:ascii="Helvetica" w:eastAsia="Arial Unicode MS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CA">
    <w:name w:val="Body C A"/>
    <w:rPr>
      <w:rFonts w:eastAsia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TableStyle1A">
    <w:name w:val="Table Style 1 A"/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es-ES_tradnl"/>
    </w:rPr>
  </w:style>
  <w:style w:type="paragraph" w:customStyle="1" w:styleId="TableStyle2B">
    <w:name w:val="Table Style 2 B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TableStyle1AA">
    <w:name w:val="Table Style 1 A A"/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BodyC">
    <w:name w:val="Body C"/>
    <w:rPr>
      <w:rFonts w:eastAsia="Arial Unicode MS" w:cs="Arial Unicode MS"/>
      <w:color w:val="000000"/>
      <w:u w:color="000000"/>
    </w:rPr>
  </w:style>
  <w:style w:type="paragraph" w:customStyle="1" w:styleId="TableStyle2BA">
    <w:name w:val="Table Style 2 B A"/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3b0ZXvmkVO12P5ErDGBfiNuxQ==">AMUW2mU4UBSJ/HzMl5dnlmtrVt6NIYbYNeM3gMcpdYBUwW5rINt3xC7GMrI+xPHxq0hiE7wI4VoncyAd5zv+glS0Bdj/pRv55HdtuFFprT7J4MRbomPGGiI=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recursos</cp:lastModifiedBy>
  <cp:revision>2</cp:revision>
  <dcterms:created xsi:type="dcterms:W3CDTF">2019-09-17T08:25:00Z</dcterms:created>
  <dcterms:modified xsi:type="dcterms:W3CDTF">2019-09-17T08:25:00Z</dcterms:modified>
</cp:coreProperties>
</file>