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4B" w:rsidRDefault="005759BA" w:rsidP="005759BA">
      <w:pPr>
        <w:spacing w:line="480" w:lineRule="auto"/>
        <w:jc w:val="left"/>
        <w:rPr>
          <w:b/>
          <w:szCs w:val="21"/>
        </w:rPr>
      </w:pPr>
      <w:r w:rsidRPr="002D6B2C">
        <w:rPr>
          <w:rFonts w:hint="eastAsia"/>
          <w:b/>
          <w:szCs w:val="21"/>
        </w:rPr>
        <w:t xml:space="preserve">S4 </w:t>
      </w:r>
      <w:r w:rsidRPr="002D6B2C">
        <w:rPr>
          <w:b/>
          <w:szCs w:val="21"/>
        </w:rPr>
        <w:t>Table</w:t>
      </w:r>
      <w:r w:rsidRPr="002D6B2C">
        <w:rPr>
          <w:rFonts w:hint="eastAsia"/>
          <w:b/>
          <w:szCs w:val="21"/>
        </w:rPr>
        <w:t>.</w:t>
      </w:r>
      <w:r w:rsidRPr="002D6B2C">
        <w:rPr>
          <w:b/>
          <w:szCs w:val="21"/>
        </w:rPr>
        <w:t xml:space="preserve"> Summary statistics of the actual operative window according to size for each level</w:t>
      </w:r>
      <w:r w:rsidRPr="002D6B2C">
        <w:rPr>
          <w:rFonts w:hint="eastAsia"/>
          <w:b/>
          <w:szCs w:val="21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667"/>
        <w:gridCol w:w="725"/>
        <w:gridCol w:w="1425"/>
        <w:gridCol w:w="1424"/>
        <w:gridCol w:w="1424"/>
        <w:gridCol w:w="1424"/>
        <w:gridCol w:w="1433"/>
      </w:tblGrid>
      <w:tr w:rsidR="0003314B" w:rsidRPr="00010AD4" w:rsidTr="002F12A4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Actual operative Window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L1-2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L2-3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L3-4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L4-5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L5-S1</w:t>
            </w:r>
          </w:p>
        </w:tc>
      </w:tr>
      <w:tr w:rsidR="0003314B" w:rsidRPr="00010AD4" w:rsidTr="002F12A4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＜</w:t>
            </w:r>
            <w:r w:rsidRPr="00010AD4">
              <w:rPr>
                <w:sz w:val="13"/>
                <w:szCs w:val="13"/>
              </w:rPr>
              <w:t>1 cm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0.85 ± 0.12 (2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(0.76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0.93)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0.17 ± 0.64 (11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(0.00 </w:t>
            </w:r>
            <w:r w:rsidRPr="00010AD4">
              <w:rPr>
                <w:rFonts w:hint="eastAsia"/>
                <w:sz w:val="13"/>
                <w:szCs w:val="13"/>
              </w:rPr>
              <w:t>- 0.89)</w:t>
            </w:r>
          </w:p>
        </w:tc>
      </w:tr>
      <w:tr w:rsidR="0003314B" w:rsidRPr="00010AD4" w:rsidTr="002F12A4">
        <w:tc>
          <w:tcPr>
            <w:tcW w:w="0" w:type="auto"/>
            <w:vMerge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Female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0.84 ± 0.11 (4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(0.68 -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0.93)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0.66 ± 0.33 (6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(0.00 -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0.89)</w:t>
            </w:r>
          </w:p>
        </w:tc>
      </w:tr>
      <w:tr w:rsidR="0003314B" w:rsidRPr="00010AD4" w:rsidTr="002F12A4">
        <w:tc>
          <w:tcPr>
            <w:tcW w:w="0" w:type="auto"/>
            <w:vMerge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i/>
                <w:sz w:val="13"/>
                <w:szCs w:val="13"/>
              </w:rPr>
            </w:pPr>
            <w:r w:rsidRPr="00010AD4">
              <w:rPr>
                <w:i/>
                <w:sz w:val="13"/>
                <w:szCs w:val="13"/>
              </w:rPr>
              <w:t>P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0.000</w:t>
            </w:r>
          </w:p>
        </w:tc>
      </w:tr>
      <w:tr w:rsidR="0003314B" w:rsidRPr="00010AD4" w:rsidTr="002F12A4">
        <w:tc>
          <w:tcPr>
            <w:tcW w:w="0" w:type="auto"/>
            <w:vMerge w:val="restart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≥1 cm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Male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left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1.98 ± 0.49 (28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(1.26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- 3.18)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2.48 ± 0.56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(1.58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- 3.80)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2.80 ± 0.60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(1.87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- 4.18)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2.51 ± 0.61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(1.40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- 3.62)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2.06 ± 0.52 (19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(1.04 </w:t>
            </w:r>
            <w:r w:rsidRPr="00010AD4">
              <w:rPr>
                <w:rFonts w:hint="eastAsia"/>
                <w:sz w:val="13"/>
                <w:szCs w:val="13"/>
              </w:rPr>
              <w:t>- 3.02)</w:t>
            </w:r>
          </w:p>
        </w:tc>
      </w:tr>
      <w:tr w:rsidR="0003314B" w:rsidRPr="00010AD4" w:rsidTr="002F12A4">
        <w:tc>
          <w:tcPr>
            <w:tcW w:w="0" w:type="auto"/>
            <w:vMerge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Female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1.69 ± 0.27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(1.21</w:t>
            </w:r>
            <w:r>
              <w:rPr>
                <w:rFonts w:hint="eastAsia"/>
                <w:sz w:val="13"/>
                <w:szCs w:val="13"/>
              </w:rPr>
              <w:t xml:space="preserve"> </w:t>
            </w:r>
            <w:r w:rsidRPr="00010AD4">
              <w:rPr>
                <w:rFonts w:hint="eastAsia"/>
                <w:sz w:val="13"/>
                <w:szCs w:val="13"/>
              </w:rPr>
              <w:t>- 2.41)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2.08 ± 0.44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(1.40 </w:t>
            </w:r>
            <w:r w:rsidRPr="00010AD4">
              <w:rPr>
                <w:rFonts w:hint="eastAsia"/>
                <w:sz w:val="13"/>
                <w:szCs w:val="13"/>
              </w:rPr>
              <w:t>- 3.48)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2.22 ± 0.33 (30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(1.58 </w:t>
            </w:r>
            <w:r w:rsidRPr="00010AD4">
              <w:rPr>
                <w:rFonts w:hint="eastAsia"/>
                <w:sz w:val="13"/>
                <w:szCs w:val="13"/>
              </w:rPr>
              <w:t>- 2.90)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1.62 ± 0.42 (26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(1.06 </w:t>
            </w:r>
            <w:r w:rsidRPr="00010AD4">
              <w:rPr>
                <w:rFonts w:hint="eastAsia"/>
                <w:sz w:val="13"/>
                <w:szCs w:val="13"/>
              </w:rPr>
              <w:t>- 2.98)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2.09 ± 0.43 (24</w:t>
            </w:r>
            <w:r w:rsidRPr="00010AD4">
              <w:rPr>
                <w:sz w:val="13"/>
                <w:szCs w:val="13"/>
                <w:vertAlign w:val="superscript"/>
              </w:rPr>
              <w:t>*</w:t>
            </w:r>
            <w:r w:rsidRPr="00010AD4">
              <w:rPr>
                <w:sz w:val="13"/>
                <w:szCs w:val="13"/>
              </w:rPr>
              <w:t>)</w:t>
            </w:r>
            <w:r w:rsidRPr="00010AD4">
              <w:rPr>
                <w:rFonts w:hint="eastAsia"/>
                <w:sz w:val="13"/>
                <w:szCs w:val="13"/>
              </w:rPr>
              <w:t xml:space="preserve"> </w:t>
            </w:r>
            <w:r>
              <w:rPr>
                <w:rFonts w:hint="eastAsia"/>
                <w:sz w:val="13"/>
                <w:szCs w:val="13"/>
              </w:rPr>
              <w:t xml:space="preserve">(1.28 </w:t>
            </w:r>
            <w:r w:rsidRPr="00010AD4">
              <w:rPr>
                <w:rFonts w:hint="eastAsia"/>
                <w:sz w:val="13"/>
                <w:szCs w:val="13"/>
              </w:rPr>
              <w:t>- 2.91)</w:t>
            </w:r>
          </w:p>
        </w:tc>
      </w:tr>
      <w:tr w:rsidR="0003314B" w:rsidRPr="00010AD4" w:rsidTr="002F12A4">
        <w:tc>
          <w:tcPr>
            <w:tcW w:w="0" w:type="auto"/>
            <w:vMerge/>
          </w:tcPr>
          <w:p w:rsidR="0003314B" w:rsidRPr="00010AD4" w:rsidRDefault="0003314B" w:rsidP="002F12A4">
            <w:pPr>
              <w:spacing w:line="480" w:lineRule="auto"/>
              <w:rPr>
                <w:sz w:val="13"/>
                <w:szCs w:val="13"/>
              </w:rPr>
            </w:pP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i/>
                <w:sz w:val="13"/>
                <w:szCs w:val="13"/>
              </w:rPr>
            </w:pPr>
            <w:r w:rsidRPr="00010AD4">
              <w:rPr>
                <w:i/>
                <w:sz w:val="13"/>
                <w:szCs w:val="13"/>
              </w:rPr>
              <w:t>P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0.008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0.003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0.000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0.000</w:t>
            </w:r>
          </w:p>
        </w:tc>
        <w:tc>
          <w:tcPr>
            <w:tcW w:w="0" w:type="auto"/>
          </w:tcPr>
          <w:p w:rsidR="0003314B" w:rsidRPr="00010AD4" w:rsidRDefault="0003314B" w:rsidP="002F12A4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010AD4">
              <w:rPr>
                <w:sz w:val="13"/>
                <w:szCs w:val="13"/>
              </w:rPr>
              <w:t>0.800</w:t>
            </w:r>
          </w:p>
        </w:tc>
      </w:tr>
    </w:tbl>
    <w:p w:rsidR="00120806" w:rsidRDefault="005759BA" w:rsidP="0000665C">
      <w:pPr>
        <w:spacing w:line="480" w:lineRule="auto"/>
        <w:jc w:val="left"/>
      </w:pPr>
      <w:r w:rsidRPr="00C50CD3">
        <w:rPr>
          <w:szCs w:val="21"/>
        </w:rPr>
        <w:t xml:space="preserve"> </w:t>
      </w:r>
    </w:p>
    <w:sectPr w:rsidR="00120806" w:rsidSect="00930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06" w:rsidRDefault="00120806" w:rsidP="005759BA">
      <w:r>
        <w:separator/>
      </w:r>
    </w:p>
  </w:endnote>
  <w:endnote w:type="continuationSeparator" w:id="1">
    <w:p w:rsidR="00120806" w:rsidRDefault="00120806" w:rsidP="0057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06" w:rsidRDefault="00120806" w:rsidP="005759BA">
      <w:r>
        <w:separator/>
      </w:r>
    </w:p>
  </w:footnote>
  <w:footnote w:type="continuationSeparator" w:id="1">
    <w:p w:rsidR="00120806" w:rsidRDefault="00120806" w:rsidP="00575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9BA"/>
    <w:rsid w:val="0000665C"/>
    <w:rsid w:val="0003314B"/>
    <w:rsid w:val="000F00D5"/>
    <w:rsid w:val="001151EE"/>
    <w:rsid w:val="00120806"/>
    <w:rsid w:val="00146F31"/>
    <w:rsid w:val="002B5FAC"/>
    <w:rsid w:val="00546AD5"/>
    <w:rsid w:val="005759BA"/>
    <w:rsid w:val="00585CF1"/>
    <w:rsid w:val="00697529"/>
    <w:rsid w:val="007E224E"/>
    <w:rsid w:val="00930F8D"/>
    <w:rsid w:val="0097058C"/>
    <w:rsid w:val="00C720AC"/>
    <w:rsid w:val="00D552C1"/>
    <w:rsid w:val="00D73F42"/>
    <w:rsid w:val="00DC6A02"/>
    <w:rsid w:val="00E2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9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00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00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2016-09-13T14:17:00Z</dcterms:created>
  <dcterms:modified xsi:type="dcterms:W3CDTF">2016-09-17T01:07:00Z</dcterms:modified>
</cp:coreProperties>
</file>