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92" w:rsidRPr="003D785F" w:rsidRDefault="00BC0A92" w:rsidP="00BC0A92">
      <w:pPr>
        <w:autoSpaceDE w:val="0"/>
        <w:autoSpaceDN w:val="0"/>
        <w:adjustRightInd w:val="0"/>
        <w:spacing w:after="0" w:line="480" w:lineRule="auto"/>
        <w:jc w:val="both"/>
        <w:rPr>
          <w:rFonts w:cs="AdvP49811"/>
          <w:szCs w:val="24"/>
          <w:lang w:val="en-US"/>
        </w:rPr>
      </w:pPr>
      <w:r w:rsidRPr="003D785F">
        <w:rPr>
          <w:b/>
          <w:color w:val="000000" w:themeColor="text1"/>
          <w:lang w:val="en-US"/>
        </w:rPr>
        <w:t>S2</w:t>
      </w:r>
      <w:r>
        <w:rPr>
          <w:b/>
          <w:color w:val="000000" w:themeColor="text1"/>
          <w:lang w:val="en-US"/>
        </w:rPr>
        <w:t xml:space="preserve"> Fig</w:t>
      </w:r>
      <w:r w:rsidRPr="003D785F">
        <w:rPr>
          <w:b/>
          <w:bCs/>
          <w:lang w:val="en-US"/>
        </w:rPr>
        <w:t>.</w:t>
      </w:r>
      <w:r w:rsidRPr="003D785F">
        <w:rPr>
          <w:b/>
          <w:color w:val="000000" w:themeColor="text1"/>
          <w:lang w:val="en-US"/>
        </w:rPr>
        <w:t xml:space="preserve"> </w:t>
      </w:r>
      <w:r w:rsidRPr="003D785F">
        <w:rPr>
          <w:b/>
          <w:color w:val="000000" w:themeColor="text1"/>
          <w:szCs w:val="24"/>
          <w:lang w:val="en-US"/>
        </w:rPr>
        <w:t>IFN-induced inhibition of productive infection and establishment of latent infection</w:t>
      </w:r>
      <w:r w:rsidRPr="003D785F">
        <w:rPr>
          <w:b/>
          <w:bCs/>
          <w:szCs w:val="24"/>
          <w:lang w:val="en-US"/>
        </w:rPr>
        <w:t>.</w:t>
      </w:r>
      <w:r w:rsidRPr="003D785F">
        <w:rPr>
          <w:bCs/>
          <w:szCs w:val="24"/>
          <w:lang w:val="en-US"/>
        </w:rPr>
        <w:t xml:space="preserve"> </w:t>
      </w:r>
      <w:r w:rsidRPr="003D785F">
        <w:rPr>
          <w:rFonts w:cs="AdvP49811"/>
          <w:szCs w:val="24"/>
          <w:lang w:val="en-US"/>
        </w:rPr>
        <w:t>Resting CD4</w:t>
      </w:r>
      <w:r w:rsidRPr="003D785F">
        <w:rPr>
          <w:rFonts w:cs="AdvP697C"/>
          <w:szCs w:val="24"/>
          <w:vertAlign w:val="superscript"/>
          <w:lang w:val="en-US"/>
        </w:rPr>
        <w:t>+</w:t>
      </w:r>
      <w:r w:rsidRPr="003D785F">
        <w:rPr>
          <w:rFonts w:cs="AdvP49811"/>
          <w:szCs w:val="24"/>
          <w:lang w:val="en-US"/>
        </w:rPr>
        <w:t xml:space="preserve"> T cells were cultured in the DC-latency model with mDC in the absence or presence of indicated IFNs </w:t>
      </w:r>
      <w:r w:rsidRPr="003D785F">
        <w:rPr>
          <w:color w:val="000000" w:themeColor="text1"/>
          <w:szCs w:val="24"/>
          <w:lang w:val="en-US"/>
        </w:rPr>
        <w:t>and p</w:t>
      </w:r>
      <w:r w:rsidRPr="003D785F">
        <w:rPr>
          <w:bCs/>
          <w:szCs w:val="24"/>
          <w:lang w:val="en-US"/>
        </w:rPr>
        <w:t xml:space="preserve">roductive (purple) and latent (grey) infection in non-proliferating T cells was quantified using flow cytometry. Columns represent mean values </w:t>
      </w:r>
      <w:r w:rsidRPr="003D785F">
        <w:rPr>
          <w:szCs w:val="24"/>
          <w:lang w:val="en-US"/>
        </w:rPr>
        <w:t xml:space="preserve">and dots represent individual donors (n=3-4 donors). </w:t>
      </w:r>
      <w:r w:rsidRPr="003D785F">
        <w:rPr>
          <w:color w:val="000000" w:themeColor="text1"/>
          <w:lang w:val="en-US"/>
        </w:rPr>
        <w:t>*p&lt;0.05</w:t>
      </w:r>
      <w:r w:rsidRPr="003D785F">
        <w:rPr>
          <w:szCs w:val="24"/>
          <w:lang w:val="en-US"/>
        </w:rPr>
        <w:t xml:space="preserve">, as determined by </w:t>
      </w:r>
      <w:r w:rsidRPr="003D785F">
        <w:rPr>
          <w:rFonts w:cs="PvgvwnWarnockPro-Regular"/>
          <w:lang w:val="en-US"/>
        </w:rPr>
        <w:t xml:space="preserve">paired student T test on log-transformed data, </w:t>
      </w:r>
      <w:proofErr w:type="spellStart"/>
      <w:r w:rsidRPr="003D785F">
        <w:rPr>
          <w:rFonts w:cs="PvgvwnWarnockPro-Regular"/>
          <w:lang w:val="en-US"/>
        </w:rPr>
        <w:t>nd</w:t>
      </w:r>
      <w:proofErr w:type="spellEnd"/>
      <w:r w:rsidRPr="003D785F">
        <w:rPr>
          <w:rFonts w:cs="PvgvwnWarnockPro-Regular"/>
          <w:lang w:val="en-US"/>
        </w:rPr>
        <w:t>=not done.</w:t>
      </w:r>
    </w:p>
    <w:p w:rsidR="00483F63" w:rsidRPr="0015780D" w:rsidRDefault="00483F63">
      <w:pPr>
        <w:rPr>
          <w:lang w:val="en-US"/>
        </w:rPr>
      </w:pPr>
      <w:bookmarkStart w:id="0" w:name="_GoBack"/>
      <w:bookmarkEnd w:id="0"/>
    </w:p>
    <w:sectPr w:rsidR="00483F63" w:rsidRPr="00157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97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vgvwn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D"/>
    <w:rsid w:val="0015780D"/>
    <w:rsid w:val="00483F63"/>
    <w:rsid w:val="00B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AB03-577A-4330-9A45-5A11536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0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Marije van der Sluis</dc:creator>
  <cp:keywords/>
  <dc:description/>
  <cp:lastModifiedBy>Renée Marije van der Sluis</cp:lastModifiedBy>
  <cp:revision>2</cp:revision>
  <dcterms:created xsi:type="dcterms:W3CDTF">2019-10-26T14:30:00Z</dcterms:created>
  <dcterms:modified xsi:type="dcterms:W3CDTF">2019-10-26T14:30:00Z</dcterms:modified>
</cp:coreProperties>
</file>