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FE" w:rsidRPr="00F81004" w:rsidRDefault="006548FE" w:rsidP="006548FE">
      <w:pPr>
        <w:spacing w:line="480" w:lineRule="auto"/>
        <w:rPr>
          <w:rFonts w:ascii="Times New Roman" w:hAnsi="Times New Roman" w:cs="Times New Roman"/>
          <w:lang w:val="en-GB"/>
        </w:rPr>
      </w:pPr>
      <w:r w:rsidRPr="00F8100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S1. </w:t>
      </w:r>
      <w:proofErr w:type="gramStart"/>
      <w:r w:rsidRPr="00F81004">
        <w:rPr>
          <w:rFonts w:ascii="Times New Roman" w:hAnsi="Times New Roman" w:cs="Times New Roman"/>
          <w:b/>
          <w:sz w:val="24"/>
          <w:szCs w:val="24"/>
          <w:lang w:val="en-GB"/>
        </w:rPr>
        <w:t>Design of the Jena Experiment.</w:t>
      </w:r>
      <w:proofErr w:type="gramEnd"/>
      <w:r w:rsidRPr="00F810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81004">
        <w:rPr>
          <w:rFonts w:ascii="Times New Roman" w:hAnsi="Times New Roman" w:cs="Times New Roman"/>
          <w:sz w:val="24"/>
          <w:szCs w:val="24"/>
          <w:lang w:val="en-GB"/>
        </w:rPr>
        <w:t>Combinations of plant species richness and plant functional group richness and the number of replicates per diversity level (given in italics).</w:t>
      </w:r>
      <w:proofErr w:type="gramEnd"/>
      <w:r w:rsidRPr="00F81004">
        <w:rPr>
          <w:rFonts w:ascii="Times New Roman" w:hAnsi="Times New Roman" w:cs="Times New Roman"/>
          <w:sz w:val="24"/>
          <w:szCs w:val="24"/>
          <w:lang w:val="en-GB"/>
        </w:rPr>
        <w:t xml:space="preserve"> For more details on the experimental design see Roscher et al. </w:t>
      </w:r>
      <w:r>
        <w:rPr>
          <w:rFonts w:ascii="Times New Roman" w:hAnsi="Times New Roman" w:cs="Times New Roman"/>
          <w:sz w:val="24"/>
          <w:szCs w:val="24"/>
          <w:lang w:val="en-GB"/>
        </w:rPr>
        <w:t>[43]</w:t>
      </w:r>
      <w:r w:rsidRPr="00F8100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79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0"/>
        <w:gridCol w:w="320"/>
        <w:gridCol w:w="475"/>
        <w:gridCol w:w="854"/>
        <w:gridCol w:w="854"/>
        <w:gridCol w:w="854"/>
        <w:gridCol w:w="854"/>
        <w:gridCol w:w="854"/>
        <w:gridCol w:w="855"/>
        <w:gridCol w:w="1200"/>
      </w:tblGrid>
      <w:tr w:rsidR="006548FE" w:rsidRPr="00F81004" w:rsidTr="0047296E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 xml:space="preserve">Plant </w:t>
            </w:r>
            <w:proofErr w:type="spellStart"/>
            <w:r w:rsidRPr="00F81004">
              <w:rPr>
                <w:rFonts w:ascii="Times New Roman" w:hAnsi="Times New Roman" w:cs="Times New Roman"/>
              </w:rPr>
              <w:t>species</w:t>
            </w:r>
            <w:proofErr w:type="spellEnd"/>
            <w:r w:rsidRPr="00F810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004">
              <w:rPr>
                <w:rFonts w:ascii="Times New Roman" w:hAnsi="Times New Roman" w:cs="Times New Roman"/>
              </w:rPr>
              <w:t>richness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8FE" w:rsidRPr="00F81004" w:rsidTr="0047296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004">
              <w:rPr>
                <w:rFonts w:ascii="Times New Roman" w:hAnsi="Times New Roman" w:cs="Times New Roman"/>
              </w:rPr>
              <w:t>Replicates</w:t>
            </w:r>
            <w:proofErr w:type="spellEnd"/>
          </w:p>
        </w:tc>
      </w:tr>
      <w:tr w:rsidR="006548FE" w:rsidRPr="00F81004" w:rsidTr="0047296E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 xml:space="preserve">Plant </w:t>
            </w:r>
            <w:proofErr w:type="spellStart"/>
            <w:r w:rsidRPr="00F81004">
              <w:rPr>
                <w:rFonts w:ascii="Times New Roman" w:hAnsi="Times New Roman" w:cs="Times New Roman"/>
              </w:rPr>
              <w:t>functional</w:t>
            </w:r>
            <w:proofErr w:type="spellEnd"/>
            <w:r w:rsidRPr="00F810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004">
              <w:rPr>
                <w:rFonts w:ascii="Times New Roman" w:hAnsi="Times New Roman" w:cs="Times New Roman"/>
              </w:rPr>
              <w:t>group</w:t>
            </w:r>
            <w:proofErr w:type="spellEnd"/>
            <w:r w:rsidRPr="00F810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004">
              <w:rPr>
                <w:rFonts w:ascii="Times New Roman" w:hAnsi="Times New Roman" w:cs="Times New Roman"/>
              </w:rPr>
              <w:t>richness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548FE" w:rsidRPr="00F81004" w:rsidTr="0047296E">
        <w:trPr>
          <w:trHeight w:val="30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48FE" w:rsidRPr="00F81004" w:rsidRDefault="006548FE" w:rsidP="004729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34</w:t>
            </w:r>
          </w:p>
        </w:tc>
      </w:tr>
      <w:tr w:rsidR="006548FE" w:rsidRPr="00F81004" w:rsidTr="0047296E">
        <w:trPr>
          <w:trHeight w:val="30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48FE" w:rsidRPr="00F81004" w:rsidRDefault="006548FE" w:rsidP="004729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20</w:t>
            </w:r>
          </w:p>
        </w:tc>
      </w:tr>
      <w:tr w:rsidR="006548FE" w:rsidRPr="00F81004" w:rsidTr="0047296E">
        <w:trPr>
          <w:trHeight w:val="30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48FE" w:rsidRPr="00F81004" w:rsidRDefault="006548FE" w:rsidP="004729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12</w:t>
            </w:r>
          </w:p>
        </w:tc>
      </w:tr>
      <w:tr w:rsidR="006548FE" w:rsidRPr="00F81004" w:rsidTr="0047296E">
        <w:trPr>
          <w:trHeight w:val="30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48FE" w:rsidRPr="00F81004" w:rsidRDefault="006548FE" w:rsidP="004729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16</w:t>
            </w:r>
          </w:p>
        </w:tc>
      </w:tr>
      <w:tr w:rsidR="006548FE" w:rsidRPr="00F81004" w:rsidTr="0047296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8FE" w:rsidRPr="00F81004" w:rsidTr="0047296E">
        <w:trPr>
          <w:trHeight w:val="300"/>
        </w:trPr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1004">
              <w:rPr>
                <w:rFonts w:ascii="Times New Roman" w:hAnsi="Times New Roman" w:cs="Times New Roman"/>
              </w:rPr>
              <w:t>Replicates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100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8FE" w:rsidRPr="00F81004" w:rsidTr="0047296E">
        <w:trPr>
          <w:trHeight w:val="1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 </w:t>
            </w:r>
          </w:p>
        </w:tc>
      </w:tr>
      <w:tr w:rsidR="006548FE" w:rsidRPr="00F81004" w:rsidTr="0047296E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8FE" w:rsidRPr="00F81004" w:rsidRDefault="006548FE" w:rsidP="00472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004">
              <w:rPr>
                <w:rFonts w:ascii="Times New Roman" w:hAnsi="Times New Roman" w:cs="Times New Roman"/>
              </w:rPr>
              <w:t xml:space="preserve">82 </w:t>
            </w:r>
            <w:proofErr w:type="spellStart"/>
            <w:r w:rsidRPr="00F81004">
              <w:rPr>
                <w:rFonts w:ascii="Times New Roman" w:hAnsi="Times New Roman" w:cs="Times New Roman"/>
              </w:rPr>
              <w:t>plots</w:t>
            </w:r>
            <w:proofErr w:type="spellEnd"/>
          </w:p>
        </w:tc>
      </w:tr>
    </w:tbl>
    <w:p w:rsidR="002261A7" w:rsidRDefault="002261A7"/>
    <w:sectPr w:rsidR="002261A7" w:rsidSect="002261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8FE"/>
    <w:rsid w:val="002261A7"/>
    <w:rsid w:val="0065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8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eisenhauer</dc:creator>
  <cp:lastModifiedBy>eisenhauer</cp:lastModifiedBy>
  <cp:revision>1</cp:revision>
  <dcterms:created xsi:type="dcterms:W3CDTF">2010-12-15T20:48:00Z</dcterms:created>
  <dcterms:modified xsi:type="dcterms:W3CDTF">2010-12-15T20:49:00Z</dcterms:modified>
</cp:coreProperties>
</file>