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DD" w:rsidRPr="00485932" w:rsidRDefault="00490873" w:rsidP="00C832DD">
      <w:pPr>
        <w:rPr>
          <w:rFonts w:ascii="Times New Roman" w:hAnsi="Times New Roman" w:cs="Times New Roman"/>
          <w:b/>
          <w:sz w:val="24"/>
          <w:szCs w:val="24"/>
        </w:rPr>
      </w:pPr>
      <w:proofErr w:type="gramStart"/>
      <w:r>
        <w:rPr>
          <w:rFonts w:ascii="Times New Roman" w:hAnsi="Times New Roman" w:cs="Times New Roman"/>
          <w:b/>
          <w:sz w:val="24"/>
          <w:szCs w:val="24"/>
        </w:rPr>
        <w:t xml:space="preserve">S1 </w:t>
      </w:r>
      <w:r w:rsidR="00C832DD" w:rsidRPr="00485932">
        <w:rPr>
          <w:rFonts w:ascii="Times New Roman" w:hAnsi="Times New Roman" w:cs="Times New Roman"/>
          <w:b/>
          <w:sz w:val="24"/>
          <w:szCs w:val="24"/>
        </w:rPr>
        <w:t>R</w:t>
      </w:r>
      <w:r w:rsidR="00C832DD" w:rsidRPr="003B6575">
        <w:rPr>
          <w:rFonts w:ascii="Times New Roman" w:hAnsi="Times New Roman" w:cs="Times New Roman"/>
          <w:b/>
          <w:sz w:val="24"/>
          <w:szCs w:val="24"/>
        </w:rPr>
        <w:t>eferences</w:t>
      </w:r>
      <w:r w:rsidR="00C832DD">
        <w:rPr>
          <w:rFonts w:ascii="Times New Roman" w:hAnsi="Times New Roman" w:cs="Times New Roman"/>
          <w:b/>
          <w:sz w:val="24"/>
          <w:szCs w:val="24"/>
        </w:rPr>
        <w:t xml:space="preserve"> </w:t>
      </w:r>
      <w:r w:rsidR="00C832DD" w:rsidRPr="00485932">
        <w:rPr>
          <w:rFonts w:ascii="Times New Roman" w:hAnsi="Times New Roman" w:cs="Times New Roman"/>
          <w:sz w:val="24"/>
          <w:szCs w:val="24"/>
        </w:rPr>
        <w:t xml:space="preserve">Other references used in Table S1 for the assessment of the fees paid by China for access to the EEZs of </w:t>
      </w:r>
      <w:r w:rsidR="00C832DD">
        <w:rPr>
          <w:rFonts w:ascii="Times New Roman" w:hAnsi="Times New Roman" w:cs="Times New Roman"/>
          <w:sz w:val="24"/>
          <w:szCs w:val="24"/>
        </w:rPr>
        <w:t>W</w:t>
      </w:r>
      <w:r w:rsidR="00C832DD" w:rsidRPr="00485932">
        <w:rPr>
          <w:rFonts w:ascii="Times New Roman" w:hAnsi="Times New Roman" w:cs="Times New Roman"/>
          <w:sz w:val="24"/>
          <w:szCs w:val="24"/>
        </w:rPr>
        <w:t>est African countries.</w:t>
      </w:r>
      <w:bookmarkStart w:id="0" w:name="_GoBack"/>
      <w:bookmarkEnd w:id="0"/>
      <w:proofErr w:type="gramEnd"/>
    </w:p>
    <w:p w:rsidR="00C832DD" w:rsidRPr="006067CF" w:rsidRDefault="00C832DD" w:rsidP="00C832DD">
      <w:pPr>
        <w:spacing w:after="0" w:line="240" w:lineRule="auto"/>
        <w:ind w:left="720" w:hanging="720"/>
        <w:rPr>
          <w:rFonts w:ascii="Times New Roman" w:hAnsi="Times New Roman" w:cs="Times New Roman"/>
          <w:noProof/>
          <w:sz w:val="24"/>
          <w:szCs w:val="24"/>
          <w:lang w:val="fr-CA"/>
        </w:rPr>
      </w:pPr>
      <w:bookmarkStart w:id="1" w:name="_ENREF_1"/>
      <w:r w:rsidRPr="006067CF">
        <w:rPr>
          <w:rFonts w:ascii="Times New Roman" w:hAnsi="Times New Roman" w:cs="Times New Roman"/>
          <w:noProof/>
          <w:sz w:val="24"/>
          <w:szCs w:val="24"/>
          <w:lang w:val="fr-CA"/>
        </w:rPr>
        <w:t>1. Sidibe A (2003) Les ressources halieutiques démersales côtières de la Guinée : exploitation, biologie et dynamique des principales espèces de la communauté à Sciaenidés. Thèse de Doctorat de l'ENSA de Rennes, Agrocampus Ouest. 320 p.</w:t>
      </w:r>
      <w:bookmarkEnd w:id="1"/>
    </w:p>
    <w:p w:rsidR="00C832DD" w:rsidRPr="006067CF" w:rsidRDefault="00C832DD" w:rsidP="00C832DD">
      <w:pPr>
        <w:spacing w:after="0" w:line="240" w:lineRule="auto"/>
        <w:ind w:left="720" w:hanging="720"/>
        <w:rPr>
          <w:rFonts w:ascii="Times New Roman" w:hAnsi="Times New Roman" w:cs="Times New Roman"/>
          <w:noProof/>
          <w:sz w:val="24"/>
          <w:szCs w:val="24"/>
          <w:lang w:val="fr-CA"/>
        </w:rPr>
      </w:pPr>
      <w:bookmarkStart w:id="2" w:name="_ENREF_2"/>
      <w:r w:rsidRPr="006067CF">
        <w:rPr>
          <w:rFonts w:ascii="Times New Roman" w:hAnsi="Times New Roman" w:cs="Times New Roman"/>
          <w:noProof/>
          <w:sz w:val="24"/>
          <w:szCs w:val="24"/>
        </w:rPr>
        <w:t xml:space="preserve">2. CFFA (2012) CFFA participation. FAO Committee on Fisheries - COFI 30 - Rome, 7 to 13 July 2012. </w:t>
      </w:r>
      <w:r w:rsidRPr="006067CF">
        <w:rPr>
          <w:rFonts w:ascii="Times New Roman" w:hAnsi="Times New Roman" w:cs="Times New Roman"/>
          <w:noProof/>
          <w:sz w:val="24"/>
          <w:szCs w:val="24"/>
          <w:lang w:val="fr-CA"/>
        </w:rPr>
        <w:t>Rome: Coalition for Fair Fisheries Arrangements. 31 p.</w:t>
      </w:r>
      <w:bookmarkEnd w:id="2"/>
    </w:p>
    <w:p w:rsidR="00C832DD" w:rsidRPr="006067CF" w:rsidRDefault="00C832DD" w:rsidP="00C832DD">
      <w:pPr>
        <w:spacing w:after="0" w:line="240" w:lineRule="auto"/>
        <w:ind w:left="720" w:hanging="720"/>
        <w:rPr>
          <w:rFonts w:ascii="Times New Roman" w:hAnsi="Times New Roman" w:cs="Times New Roman"/>
          <w:noProof/>
          <w:sz w:val="24"/>
          <w:szCs w:val="24"/>
          <w:lang w:val="fr-CA"/>
        </w:rPr>
      </w:pPr>
      <w:bookmarkStart w:id="3" w:name="_ENREF_3"/>
      <w:r w:rsidRPr="006067CF">
        <w:rPr>
          <w:rFonts w:ascii="Times New Roman" w:hAnsi="Times New Roman" w:cs="Times New Roman"/>
          <w:noProof/>
          <w:sz w:val="24"/>
          <w:szCs w:val="24"/>
          <w:lang w:val="fr-CA"/>
        </w:rPr>
        <w:t>3. Anon. (2013) Arrêté Interministériel fixant les montants et les modalités de paiement des redevances des licences de pêche industrielle pour les navires battant pavillon sénégalais et les navires affrétés pour l'année 2013. Dakar: Ministère de la Pêche et des Affaires maritimes. 3 p.</w:t>
      </w:r>
      <w:bookmarkEnd w:id="3"/>
    </w:p>
    <w:p w:rsidR="00C832DD" w:rsidRPr="006067CF" w:rsidRDefault="00C832DD" w:rsidP="00C832DD">
      <w:pPr>
        <w:spacing w:after="0" w:line="240" w:lineRule="auto"/>
        <w:ind w:left="720" w:hanging="720"/>
        <w:rPr>
          <w:rFonts w:ascii="Times New Roman" w:hAnsi="Times New Roman" w:cs="Times New Roman"/>
          <w:noProof/>
          <w:sz w:val="24"/>
          <w:szCs w:val="24"/>
        </w:rPr>
      </w:pPr>
      <w:bookmarkStart w:id="4" w:name="_ENREF_4"/>
      <w:r w:rsidRPr="006067CF">
        <w:rPr>
          <w:rFonts w:ascii="Times New Roman" w:hAnsi="Times New Roman" w:cs="Times New Roman"/>
          <w:noProof/>
          <w:sz w:val="24"/>
          <w:szCs w:val="24"/>
        </w:rPr>
        <w:t>4. Anon. (2002) China Welcomes Anything that Sells Well from Morocco. People Dayli August 26, 2002: 2.</w:t>
      </w:r>
      <w:bookmarkEnd w:id="4"/>
    </w:p>
    <w:p w:rsidR="00C832DD" w:rsidRPr="006067CF" w:rsidRDefault="00C832DD" w:rsidP="00C832DD">
      <w:pPr>
        <w:spacing w:after="0" w:line="240" w:lineRule="auto"/>
        <w:ind w:left="720" w:hanging="720"/>
        <w:rPr>
          <w:rFonts w:ascii="Times New Roman" w:hAnsi="Times New Roman" w:cs="Times New Roman"/>
          <w:noProof/>
          <w:sz w:val="24"/>
          <w:szCs w:val="24"/>
        </w:rPr>
      </w:pPr>
      <w:bookmarkStart w:id="5" w:name="_ENREF_5"/>
      <w:r w:rsidRPr="006067CF">
        <w:rPr>
          <w:rFonts w:ascii="Times New Roman" w:hAnsi="Times New Roman" w:cs="Times New Roman"/>
          <w:noProof/>
          <w:sz w:val="24"/>
          <w:szCs w:val="24"/>
        </w:rPr>
        <w:t>5. Bureau of Economic and Business Affairs (2013) 2013 Investment Climate Statement - Mauritania. Washington, DC: U.S. Department of State.</w:t>
      </w:r>
      <w:bookmarkEnd w:id="5"/>
    </w:p>
    <w:p w:rsidR="00C832DD" w:rsidRPr="006067CF" w:rsidRDefault="00C832DD" w:rsidP="00C832DD">
      <w:pPr>
        <w:spacing w:after="0" w:line="240" w:lineRule="auto"/>
        <w:ind w:left="720" w:hanging="720"/>
        <w:rPr>
          <w:rFonts w:ascii="Times New Roman" w:hAnsi="Times New Roman" w:cs="Times New Roman"/>
          <w:noProof/>
          <w:sz w:val="24"/>
          <w:szCs w:val="24"/>
          <w:lang w:val="fr-CA"/>
        </w:rPr>
      </w:pPr>
      <w:bookmarkStart w:id="6" w:name="_ENREF_6"/>
      <w:r w:rsidRPr="006067CF">
        <w:rPr>
          <w:rFonts w:ascii="Times New Roman" w:hAnsi="Times New Roman" w:cs="Times New Roman"/>
          <w:noProof/>
          <w:sz w:val="24"/>
          <w:szCs w:val="24"/>
        </w:rPr>
        <w:t xml:space="preserve">6. Escobar A, Kimbamba Simões G (2012) Building on ambition: China helps build Cape Verde after independence. </w:t>
      </w:r>
      <w:r w:rsidRPr="006067CF">
        <w:rPr>
          <w:rFonts w:ascii="Times New Roman" w:hAnsi="Times New Roman" w:cs="Times New Roman"/>
          <w:noProof/>
          <w:sz w:val="24"/>
          <w:szCs w:val="24"/>
          <w:lang w:val="fr-CA"/>
        </w:rPr>
        <w:t>Macau: Macao Magazine.</w:t>
      </w:r>
      <w:bookmarkEnd w:id="6"/>
    </w:p>
    <w:p w:rsidR="00C832DD" w:rsidRPr="006067CF" w:rsidRDefault="00C832DD" w:rsidP="00C832DD">
      <w:pPr>
        <w:spacing w:after="0" w:line="240" w:lineRule="auto"/>
        <w:ind w:left="720" w:hanging="720"/>
        <w:rPr>
          <w:rFonts w:ascii="Times New Roman" w:hAnsi="Times New Roman" w:cs="Times New Roman"/>
          <w:noProof/>
          <w:sz w:val="24"/>
          <w:szCs w:val="24"/>
          <w:lang w:val="fr-CA"/>
        </w:rPr>
      </w:pPr>
      <w:bookmarkStart w:id="7" w:name="_ENREF_7"/>
      <w:r w:rsidRPr="006067CF">
        <w:rPr>
          <w:rFonts w:ascii="Times New Roman" w:hAnsi="Times New Roman" w:cs="Times New Roman"/>
          <w:noProof/>
          <w:sz w:val="24"/>
          <w:szCs w:val="24"/>
          <w:lang w:val="fr-CA"/>
        </w:rPr>
        <w:t>7. Ahmad W, Amrani Joutey M, Sanfo O (2012) Accords Sino-Africans. Le développement des pays d’Afrique est-il susceptible de se réaliser en coopération avec la Chine plus qu’il ne l’a été avec la France? : ESSEC Business School 29 p.</w:t>
      </w:r>
      <w:bookmarkEnd w:id="7"/>
    </w:p>
    <w:p w:rsidR="00C832DD" w:rsidRPr="006067CF" w:rsidRDefault="00C832DD" w:rsidP="00C832DD">
      <w:pPr>
        <w:spacing w:after="0" w:line="240" w:lineRule="auto"/>
        <w:ind w:left="720" w:hanging="720"/>
        <w:rPr>
          <w:rFonts w:ascii="Times New Roman" w:hAnsi="Times New Roman" w:cs="Times New Roman"/>
          <w:noProof/>
          <w:sz w:val="24"/>
          <w:szCs w:val="24"/>
        </w:rPr>
      </w:pPr>
      <w:bookmarkStart w:id="8" w:name="_ENREF_8"/>
      <w:r w:rsidRPr="006067CF">
        <w:rPr>
          <w:rFonts w:ascii="Times New Roman" w:hAnsi="Times New Roman" w:cs="Times New Roman"/>
          <w:noProof/>
          <w:sz w:val="24"/>
          <w:szCs w:val="24"/>
        </w:rPr>
        <w:t>8. Belhabib D (2014) Côte d’Ivoire: fisheries catch reconstruction, 1950-2010. In: Belhabib D, Pauly D, editors. Marine Fisheries Catches in West Africa, 1950-2010, Part II. Vancouver: Fisheries Centre, University of British Columbia.</w:t>
      </w:r>
      <w:bookmarkEnd w:id="8"/>
    </w:p>
    <w:p w:rsidR="00C832DD" w:rsidRPr="006067CF" w:rsidRDefault="00C832DD" w:rsidP="00C832DD">
      <w:pPr>
        <w:spacing w:after="0" w:line="240" w:lineRule="auto"/>
        <w:ind w:left="720" w:hanging="720"/>
        <w:rPr>
          <w:rFonts w:ascii="Times New Roman" w:hAnsi="Times New Roman" w:cs="Times New Roman"/>
          <w:noProof/>
          <w:sz w:val="24"/>
          <w:szCs w:val="24"/>
        </w:rPr>
      </w:pPr>
      <w:bookmarkStart w:id="9" w:name="_ENREF_9"/>
      <w:r w:rsidRPr="006067CF">
        <w:rPr>
          <w:rFonts w:ascii="Times New Roman" w:hAnsi="Times New Roman" w:cs="Times New Roman"/>
          <w:noProof/>
          <w:sz w:val="24"/>
          <w:szCs w:val="24"/>
        </w:rPr>
        <w:t>9. African Centre for Economic Transformation (2009) Looking East: China-Africa engagements. Ghana country case study. Accra: African Centre for Economic Transformation. 33 p.</w:t>
      </w:r>
      <w:bookmarkEnd w:id="9"/>
    </w:p>
    <w:p w:rsidR="00C832DD" w:rsidRPr="006067CF" w:rsidRDefault="00C832DD" w:rsidP="00C832DD">
      <w:pPr>
        <w:spacing w:after="0" w:line="240" w:lineRule="auto"/>
        <w:ind w:left="720" w:hanging="720"/>
        <w:rPr>
          <w:rFonts w:ascii="Times New Roman" w:hAnsi="Times New Roman" w:cs="Times New Roman"/>
          <w:noProof/>
          <w:sz w:val="24"/>
          <w:szCs w:val="24"/>
        </w:rPr>
      </w:pPr>
      <w:bookmarkStart w:id="10" w:name="_ENREF_10"/>
      <w:r w:rsidRPr="006067CF">
        <w:rPr>
          <w:rFonts w:ascii="Times New Roman" w:hAnsi="Times New Roman" w:cs="Times New Roman"/>
          <w:noProof/>
          <w:sz w:val="24"/>
          <w:szCs w:val="24"/>
        </w:rPr>
        <w:t>10. Glaesel Frontani H, McCracken A (2012) China's development intitiatives in Ghana, 1961-2011. Journal of Sustainable Development in Africa 14: 275-286.</w:t>
      </w:r>
      <w:bookmarkEnd w:id="10"/>
    </w:p>
    <w:p w:rsidR="00C832DD" w:rsidRPr="006067CF" w:rsidRDefault="00C832DD" w:rsidP="00C832DD">
      <w:pPr>
        <w:spacing w:after="0" w:line="240" w:lineRule="auto"/>
        <w:ind w:left="720" w:hanging="720"/>
        <w:rPr>
          <w:rFonts w:ascii="Times New Roman" w:hAnsi="Times New Roman" w:cs="Times New Roman"/>
          <w:noProof/>
          <w:sz w:val="24"/>
          <w:szCs w:val="24"/>
          <w:lang w:val="fr-CA"/>
        </w:rPr>
      </w:pPr>
      <w:bookmarkStart w:id="11" w:name="_ENREF_11"/>
      <w:r w:rsidRPr="006067CF">
        <w:rPr>
          <w:rFonts w:ascii="Times New Roman" w:hAnsi="Times New Roman" w:cs="Times New Roman"/>
          <w:noProof/>
          <w:sz w:val="24"/>
          <w:szCs w:val="24"/>
        </w:rPr>
        <w:t xml:space="preserve">11. Vogt J, Teka O, Sturm U (2010) Modern issues facing coastal management of the fishery industry: A study of the effects of globalization in coastal Benin on the traditional fishery community. </w:t>
      </w:r>
      <w:r w:rsidRPr="006067CF">
        <w:rPr>
          <w:rFonts w:ascii="Times New Roman" w:hAnsi="Times New Roman" w:cs="Times New Roman"/>
          <w:noProof/>
          <w:sz w:val="24"/>
          <w:szCs w:val="24"/>
          <w:lang w:val="fr-CA"/>
        </w:rPr>
        <w:t>Ocean &amp; Coastal Management 53: 428-438.</w:t>
      </w:r>
      <w:bookmarkEnd w:id="11"/>
    </w:p>
    <w:p w:rsidR="00C832DD" w:rsidRPr="006067CF" w:rsidRDefault="00C832DD" w:rsidP="00C832DD">
      <w:pPr>
        <w:spacing w:after="0" w:line="240" w:lineRule="auto"/>
        <w:ind w:left="720" w:hanging="720"/>
        <w:rPr>
          <w:rFonts w:ascii="Times New Roman" w:hAnsi="Times New Roman" w:cs="Times New Roman"/>
          <w:noProof/>
          <w:sz w:val="24"/>
          <w:szCs w:val="24"/>
          <w:lang w:val="fr-CA"/>
        </w:rPr>
      </w:pPr>
      <w:bookmarkStart w:id="12" w:name="_ENREF_12"/>
      <w:r w:rsidRPr="006067CF">
        <w:rPr>
          <w:rFonts w:ascii="Times New Roman" w:hAnsi="Times New Roman" w:cs="Times New Roman"/>
          <w:noProof/>
          <w:sz w:val="24"/>
          <w:szCs w:val="24"/>
          <w:lang w:val="fr-CA"/>
        </w:rPr>
        <w:t>12. Bricola P (2008) Développement du commerce des produits halieutiques. Brussels: Union Européenne. 130 p.</w:t>
      </w:r>
      <w:bookmarkEnd w:id="12"/>
    </w:p>
    <w:p w:rsidR="00C832DD" w:rsidRPr="006067CF" w:rsidRDefault="00C832DD" w:rsidP="00C832DD">
      <w:pPr>
        <w:spacing w:after="0" w:line="240" w:lineRule="auto"/>
        <w:ind w:left="720" w:hanging="720"/>
        <w:rPr>
          <w:rFonts w:ascii="Times New Roman" w:hAnsi="Times New Roman" w:cs="Times New Roman"/>
          <w:noProof/>
          <w:sz w:val="24"/>
          <w:szCs w:val="24"/>
          <w:lang w:val="fr-CA"/>
        </w:rPr>
      </w:pPr>
      <w:bookmarkStart w:id="13" w:name="_ENREF_13"/>
      <w:r w:rsidRPr="006067CF">
        <w:rPr>
          <w:rFonts w:ascii="Times New Roman" w:hAnsi="Times New Roman" w:cs="Times New Roman"/>
          <w:noProof/>
          <w:sz w:val="24"/>
          <w:szCs w:val="24"/>
          <w:lang w:val="fr-CA"/>
        </w:rPr>
        <w:t>13. Bignouma G (2007) Coopération internationale et exploitation des ressources halieutiques au Gabon. Les Cahiers d’Outre-Mer 240: 1-10.</w:t>
      </w:r>
      <w:bookmarkEnd w:id="13"/>
    </w:p>
    <w:p w:rsidR="00C832DD" w:rsidRPr="006067CF" w:rsidRDefault="00C832DD" w:rsidP="00C832DD">
      <w:pPr>
        <w:spacing w:after="0" w:line="240" w:lineRule="auto"/>
        <w:ind w:left="720" w:hanging="720"/>
        <w:rPr>
          <w:rFonts w:ascii="Times New Roman" w:hAnsi="Times New Roman" w:cs="Times New Roman"/>
          <w:noProof/>
          <w:sz w:val="24"/>
          <w:szCs w:val="24"/>
          <w:lang w:val="fr-CA"/>
        </w:rPr>
      </w:pPr>
      <w:bookmarkStart w:id="14" w:name="_ENREF_14"/>
      <w:r w:rsidRPr="006067CF">
        <w:rPr>
          <w:rFonts w:ascii="Times New Roman" w:hAnsi="Times New Roman" w:cs="Times New Roman"/>
          <w:noProof/>
          <w:sz w:val="24"/>
          <w:szCs w:val="24"/>
          <w:lang w:val="fr-CA"/>
        </w:rPr>
        <w:t>14. Anon. (2009) Synthèse du registre des licences de pêche pour les années 2008, 2009. Libreville: Ministère de l'agriculture, de l'élevage, de la pêche et du développement rural, Direction générale des pêches et de l'aquaculture. 5 p.</w:t>
      </w:r>
      <w:bookmarkEnd w:id="14"/>
    </w:p>
    <w:p w:rsidR="00C832DD" w:rsidRPr="006067CF" w:rsidRDefault="00C832DD" w:rsidP="00C832DD">
      <w:pPr>
        <w:spacing w:after="0" w:line="240" w:lineRule="auto"/>
        <w:ind w:left="720" w:hanging="720"/>
        <w:rPr>
          <w:rFonts w:ascii="Times New Roman" w:hAnsi="Times New Roman" w:cs="Times New Roman"/>
          <w:noProof/>
          <w:sz w:val="24"/>
          <w:szCs w:val="24"/>
          <w:lang w:val="fr-CA"/>
        </w:rPr>
      </w:pPr>
      <w:bookmarkStart w:id="15" w:name="_ENREF_15"/>
      <w:r w:rsidRPr="006067CF">
        <w:rPr>
          <w:rFonts w:ascii="Times New Roman" w:hAnsi="Times New Roman" w:cs="Times New Roman"/>
          <w:noProof/>
          <w:sz w:val="24"/>
          <w:szCs w:val="24"/>
          <w:lang w:val="fr-CA"/>
        </w:rPr>
        <w:t>15. Ekouala L (2013) Le développement durable et le secteur des pêches et de l'aquaculture au Gabon : une étude de la gestion durable des ressources halieutiques et de leur écosystème dans les provinces de l’Estuaire et de l’Ogooué Maritime. Lille: Université du Littoral Côte d’Opale, Ecole doctorale SESAM (E.D n°73), Laboratoire T.V.E.S (E.A n°4477). 408 p.</w:t>
      </w:r>
      <w:bookmarkEnd w:id="15"/>
    </w:p>
    <w:p w:rsidR="00C832DD" w:rsidRPr="006067CF" w:rsidRDefault="00C832DD" w:rsidP="00C832DD">
      <w:pPr>
        <w:spacing w:after="0" w:line="240" w:lineRule="auto"/>
        <w:ind w:left="720" w:hanging="720"/>
        <w:rPr>
          <w:rFonts w:ascii="Times New Roman" w:hAnsi="Times New Roman" w:cs="Times New Roman"/>
          <w:noProof/>
          <w:sz w:val="24"/>
          <w:szCs w:val="24"/>
          <w:lang w:val="fr-CA"/>
        </w:rPr>
      </w:pPr>
      <w:bookmarkStart w:id="16" w:name="_ENREF_16"/>
      <w:r w:rsidRPr="006067CF">
        <w:rPr>
          <w:rFonts w:ascii="Times New Roman" w:hAnsi="Times New Roman" w:cs="Times New Roman"/>
          <w:noProof/>
          <w:sz w:val="24"/>
          <w:szCs w:val="24"/>
          <w:lang w:val="fr-CA"/>
        </w:rPr>
        <w:lastRenderedPageBreak/>
        <w:t>16. Anon. (2010) Publication du registre des licences de pêches. Situation au 1er semestre 2010. Libreville: Ministère de l'agriculture, de l'élevage, de la pêche et du développement rural, Direction générale des pêches et de l'aquaculture. 4 p.</w:t>
      </w:r>
      <w:bookmarkEnd w:id="16"/>
    </w:p>
    <w:p w:rsidR="00C832DD" w:rsidRPr="006067CF" w:rsidRDefault="00C832DD" w:rsidP="00C832DD">
      <w:pPr>
        <w:spacing w:after="0" w:line="240" w:lineRule="auto"/>
        <w:ind w:left="720" w:hanging="720"/>
        <w:rPr>
          <w:rFonts w:ascii="Times New Roman" w:hAnsi="Times New Roman" w:cs="Times New Roman"/>
          <w:noProof/>
          <w:sz w:val="24"/>
          <w:szCs w:val="24"/>
        </w:rPr>
      </w:pPr>
      <w:bookmarkStart w:id="17" w:name="_ENREF_17"/>
      <w:r w:rsidRPr="006067CF">
        <w:rPr>
          <w:rFonts w:ascii="Times New Roman" w:hAnsi="Times New Roman" w:cs="Times New Roman"/>
          <w:noProof/>
          <w:sz w:val="24"/>
          <w:szCs w:val="24"/>
          <w:lang w:val="fr-CA"/>
        </w:rPr>
        <w:t xml:space="preserve">17. Anon. (2011) Liste des recettes générées par les licences de pêche 1er semestre 2011. Libreville: Ministère de l'agriculture, de l'élevage, de la pêche et du développement rural, Direction générale des pêches et de l'aquaculture. </w:t>
      </w:r>
      <w:r w:rsidRPr="006067CF">
        <w:rPr>
          <w:rFonts w:ascii="Times New Roman" w:hAnsi="Times New Roman" w:cs="Times New Roman"/>
          <w:noProof/>
          <w:sz w:val="24"/>
          <w:szCs w:val="24"/>
        </w:rPr>
        <w:t>3 p.</w:t>
      </w:r>
      <w:bookmarkEnd w:id="17"/>
    </w:p>
    <w:p w:rsidR="00C832DD" w:rsidRPr="006067CF" w:rsidRDefault="00C832DD" w:rsidP="00C832DD">
      <w:pPr>
        <w:spacing w:after="0" w:line="240" w:lineRule="auto"/>
        <w:ind w:left="720" w:hanging="720"/>
        <w:rPr>
          <w:rFonts w:ascii="Times New Roman" w:hAnsi="Times New Roman" w:cs="Times New Roman"/>
          <w:noProof/>
          <w:sz w:val="24"/>
          <w:szCs w:val="24"/>
          <w:lang w:val="fr-CA"/>
        </w:rPr>
      </w:pPr>
      <w:bookmarkStart w:id="18" w:name="_ENREF_18"/>
      <w:r w:rsidRPr="006067CF">
        <w:rPr>
          <w:rFonts w:ascii="Times New Roman" w:hAnsi="Times New Roman" w:cs="Times New Roman"/>
          <w:noProof/>
          <w:sz w:val="24"/>
          <w:szCs w:val="24"/>
        </w:rPr>
        <w:t xml:space="preserve">18. Oceanic Développement, Poseidon Aquatic Resource Management Ltd, MegaPesca Lda (2004) Framework contract for performing evaluations, Impact Analyses and Monitoring Services in the context of Fisheries Partnership Agreements concluded between the Community and Non-Member coastal states. </w:t>
      </w:r>
      <w:r w:rsidRPr="006067CF">
        <w:rPr>
          <w:rFonts w:ascii="Times New Roman" w:hAnsi="Times New Roman" w:cs="Times New Roman"/>
          <w:noProof/>
          <w:sz w:val="24"/>
          <w:szCs w:val="24"/>
          <w:lang w:val="fr-CA"/>
        </w:rPr>
        <w:t>Sao Tome and Principe. Concarneau, France: European Commission. 126 p.</w:t>
      </w:r>
      <w:bookmarkEnd w:id="18"/>
    </w:p>
    <w:p w:rsidR="00C832DD" w:rsidRPr="006067CF" w:rsidRDefault="00C832DD" w:rsidP="00C832DD">
      <w:pPr>
        <w:spacing w:after="0" w:line="240" w:lineRule="auto"/>
        <w:ind w:left="720" w:hanging="720"/>
        <w:rPr>
          <w:rFonts w:ascii="Times New Roman" w:hAnsi="Times New Roman" w:cs="Times New Roman"/>
          <w:noProof/>
          <w:sz w:val="24"/>
          <w:szCs w:val="24"/>
        </w:rPr>
      </w:pPr>
      <w:bookmarkStart w:id="19" w:name="_ENREF_19"/>
      <w:r w:rsidRPr="006067CF">
        <w:rPr>
          <w:rFonts w:ascii="Times New Roman" w:hAnsi="Times New Roman" w:cs="Times New Roman"/>
          <w:noProof/>
          <w:sz w:val="24"/>
          <w:szCs w:val="24"/>
          <w:lang w:val="fr-CA"/>
        </w:rPr>
        <w:t xml:space="preserve">19. Mavinga Ngembo J (2008) Rapport d’enquête sur l’impact des importations des poissons sur la pêche artisanale au bas-fleuve Kinshasa: Centre Régional d'Appui et de Formation pour le Développement. </w:t>
      </w:r>
      <w:r w:rsidRPr="006067CF">
        <w:rPr>
          <w:rFonts w:ascii="Times New Roman" w:hAnsi="Times New Roman" w:cs="Times New Roman"/>
          <w:noProof/>
          <w:sz w:val="24"/>
          <w:szCs w:val="24"/>
        </w:rPr>
        <w:t>15 p.</w:t>
      </w:r>
      <w:bookmarkEnd w:id="19"/>
    </w:p>
    <w:p w:rsidR="00C832DD" w:rsidRPr="006067CF" w:rsidRDefault="00C832DD" w:rsidP="00C832DD">
      <w:pPr>
        <w:spacing w:after="0" w:line="240" w:lineRule="auto"/>
        <w:ind w:left="720" w:hanging="720"/>
        <w:rPr>
          <w:rFonts w:ascii="Times New Roman" w:hAnsi="Times New Roman" w:cs="Times New Roman"/>
          <w:noProof/>
          <w:sz w:val="24"/>
          <w:szCs w:val="24"/>
        </w:rPr>
      </w:pPr>
      <w:bookmarkStart w:id="20" w:name="_ENREF_20"/>
      <w:r w:rsidRPr="006067CF">
        <w:rPr>
          <w:rFonts w:ascii="Times New Roman" w:hAnsi="Times New Roman" w:cs="Times New Roman"/>
          <w:noProof/>
          <w:sz w:val="24"/>
          <w:szCs w:val="24"/>
        </w:rPr>
        <w:t>20. Du Preez M-L (2009) Fishing for Sustainable Livelihoods in Angola: The Co-operative Approach. Johannesburg: South African Institute of International Affairs. 27 p.</w:t>
      </w:r>
      <w:bookmarkEnd w:id="20"/>
    </w:p>
    <w:p w:rsidR="00C832DD" w:rsidRPr="006067CF" w:rsidRDefault="00C832DD" w:rsidP="00C832DD">
      <w:pPr>
        <w:spacing w:after="0" w:line="240" w:lineRule="auto"/>
        <w:ind w:left="720" w:hanging="720"/>
        <w:rPr>
          <w:rFonts w:ascii="Times New Roman" w:hAnsi="Times New Roman" w:cs="Times New Roman"/>
          <w:noProof/>
          <w:sz w:val="24"/>
          <w:szCs w:val="24"/>
        </w:rPr>
      </w:pPr>
      <w:bookmarkStart w:id="21" w:name="_ENREF_21"/>
      <w:r w:rsidRPr="006067CF">
        <w:rPr>
          <w:rFonts w:ascii="Times New Roman" w:hAnsi="Times New Roman" w:cs="Times New Roman"/>
          <w:noProof/>
          <w:sz w:val="24"/>
          <w:szCs w:val="24"/>
        </w:rPr>
        <w:t>21. Campos I, Vines A (2008) Angola and China: a pragmatic partnership. Working Paper Presented at a CSIS Conference, “Prospects for Improving U.S.-China-Africa Cooperation,” December 5, 2007 Chatham House, London: Centre for Strategic and International studies. 26 p.</w:t>
      </w:r>
      <w:bookmarkEnd w:id="21"/>
    </w:p>
    <w:p w:rsidR="00C832DD" w:rsidRPr="006067CF" w:rsidRDefault="00C832DD" w:rsidP="00C832DD">
      <w:pPr>
        <w:spacing w:line="240" w:lineRule="auto"/>
        <w:ind w:left="720" w:hanging="720"/>
        <w:rPr>
          <w:rFonts w:ascii="Times New Roman" w:hAnsi="Times New Roman" w:cs="Times New Roman"/>
          <w:noProof/>
          <w:sz w:val="24"/>
          <w:szCs w:val="24"/>
        </w:rPr>
      </w:pPr>
      <w:bookmarkStart w:id="22" w:name="_ENREF_22"/>
      <w:r w:rsidRPr="006067CF">
        <w:rPr>
          <w:rFonts w:ascii="Times New Roman" w:hAnsi="Times New Roman" w:cs="Times New Roman"/>
          <w:noProof/>
          <w:sz w:val="24"/>
          <w:szCs w:val="24"/>
        </w:rPr>
        <w:t>22. Immanuel S (2013) Namibia: Fishing Rights Holders' Shotgun Marriages in Stormy Waters. AllAfrica.</w:t>
      </w:r>
      <w:bookmarkEnd w:id="22"/>
    </w:p>
    <w:p w:rsidR="00561DAC" w:rsidRPr="006067CF" w:rsidRDefault="00561DAC" w:rsidP="00C832DD">
      <w:pPr>
        <w:rPr>
          <w:sz w:val="24"/>
          <w:szCs w:val="24"/>
        </w:rPr>
      </w:pPr>
    </w:p>
    <w:sectPr w:rsidR="00561DAC" w:rsidRPr="006067CF" w:rsidSect="003B657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96" w:rsidRDefault="00BD5496" w:rsidP="00373DDD">
      <w:pPr>
        <w:spacing w:after="0" w:line="240" w:lineRule="auto"/>
      </w:pPr>
      <w:r>
        <w:separator/>
      </w:r>
    </w:p>
  </w:endnote>
  <w:endnote w:type="continuationSeparator" w:id="0">
    <w:p w:rsidR="00BD5496" w:rsidRDefault="00BD5496" w:rsidP="0037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96" w:rsidRDefault="00BD5496" w:rsidP="00373DDD">
      <w:pPr>
        <w:spacing w:after="0" w:line="240" w:lineRule="auto"/>
      </w:pPr>
      <w:r>
        <w:separator/>
      </w:r>
    </w:p>
  </w:footnote>
  <w:footnote w:type="continuationSeparator" w:id="0">
    <w:p w:rsidR="00BD5496" w:rsidRDefault="00BD5496" w:rsidP="00373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E0480"/>
    <w:multiLevelType w:val="hybridMultilevel"/>
    <w:tmpl w:val="A0B86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73DDD"/>
    <w:rsid w:val="001267B4"/>
    <w:rsid w:val="00275596"/>
    <w:rsid w:val="00373DDD"/>
    <w:rsid w:val="00380DA7"/>
    <w:rsid w:val="003B6575"/>
    <w:rsid w:val="00485932"/>
    <w:rsid w:val="00490873"/>
    <w:rsid w:val="005041A7"/>
    <w:rsid w:val="00561DAC"/>
    <w:rsid w:val="006067CF"/>
    <w:rsid w:val="00727228"/>
    <w:rsid w:val="00771305"/>
    <w:rsid w:val="00AE6BE9"/>
    <w:rsid w:val="00BD5496"/>
    <w:rsid w:val="00BE2A50"/>
    <w:rsid w:val="00C37C93"/>
    <w:rsid w:val="00C66ECA"/>
    <w:rsid w:val="00C832DD"/>
    <w:rsid w:val="00CC2236"/>
    <w:rsid w:val="00E37BA7"/>
    <w:rsid w:val="00F24E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DDD"/>
    <w:rPr>
      <w:color w:val="0000FF"/>
      <w:u w:val="single"/>
    </w:rPr>
  </w:style>
  <w:style w:type="paragraph" w:styleId="FootnoteText">
    <w:name w:val="footnote text"/>
    <w:basedOn w:val="Normal"/>
    <w:link w:val="FootnoteTextChar"/>
    <w:uiPriority w:val="99"/>
    <w:unhideWhenUsed/>
    <w:rsid w:val="00373DDD"/>
    <w:pPr>
      <w:spacing w:after="0" w:line="240" w:lineRule="auto"/>
    </w:pPr>
    <w:rPr>
      <w:sz w:val="20"/>
      <w:szCs w:val="20"/>
    </w:rPr>
  </w:style>
  <w:style w:type="character" w:customStyle="1" w:styleId="FootnoteTextChar">
    <w:name w:val="Footnote Text Char"/>
    <w:basedOn w:val="DefaultParagraphFont"/>
    <w:link w:val="FootnoteText"/>
    <w:uiPriority w:val="99"/>
    <w:rsid w:val="00373DDD"/>
    <w:rPr>
      <w:sz w:val="20"/>
      <w:szCs w:val="20"/>
    </w:rPr>
  </w:style>
  <w:style w:type="character" w:styleId="FootnoteReference">
    <w:name w:val="footnote reference"/>
    <w:basedOn w:val="DefaultParagraphFont"/>
    <w:uiPriority w:val="99"/>
    <w:semiHidden/>
    <w:unhideWhenUsed/>
    <w:rsid w:val="00373DDD"/>
    <w:rPr>
      <w:vertAlign w:val="superscript"/>
    </w:rPr>
  </w:style>
  <w:style w:type="character" w:styleId="CommentReference">
    <w:name w:val="annotation reference"/>
    <w:basedOn w:val="DefaultParagraphFont"/>
    <w:uiPriority w:val="99"/>
    <w:semiHidden/>
    <w:unhideWhenUsed/>
    <w:rsid w:val="00373DDD"/>
    <w:rPr>
      <w:sz w:val="16"/>
      <w:szCs w:val="16"/>
    </w:rPr>
  </w:style>
  <w:style w:type="paragraph" w:styleId="CommentText">
    <w:name w:val="annotation text"/>
    <w:basedOn w:val="Normal"/>
    <w:link w:val="CommentTextChar"/>
    <w:uiPriority w:val="99"/>
    <w:semiHidden/>
    <w:unhideWhenUsed/>
    <w:rsid w:val="00373DDD"/>
    <w:pPr>
      <w:spacing w:line="240" w:lineRule="auto"/>
    </w:pPr>
    <w:rPr>
      <w:sz w:val="20"/>
      <w:szCs w:val="20"/>
    </w:rPr>
  </w:style>
  <w:style w:type="character" w:customStyle="1" w:styleId="CommentTextChar">
    <w:name w:val="Comment Text Char"/>
    <w:basedOn w:val="DefaultParagraphFont"/>
    <w:link w:val="CommentText"/>
    <w:uiPriority w:val="99"/>
    <w:semiHidden/>
    <w:rsid w:val="00373DDD"/>
    <w:rPr>
      <w:sz w:val="20"/>
      <w:szCs w:val="20"/>
    </w:rPr>
  </w:style>
  <w:style w:type="paragraph" w:styleId="CommentSubject">
    <w:name w:val="annotation subject"/>
    <w:basedOn w:val="CommentText"/>
    <w:next w:val="CommentText"/>
    <w:link w:val="CommentSubjectChar"/>
    <w:uiPriority w:val="99"/>
    <w:semiHidden/>
    <w:unhideWhenUsed/>
    <w:rsid w:val="00373DDD"/>
    <w:rPr>
      <w:b/>
      <w:bCs/>
    </w:rPr>
  </w:style>
  <w:style w:type="character" w:customStyle="1" w:styleId="CommentSubjectChar">
    <w:name w:val="Comment Subject Char"/>
    <w:basedOn w:val="CommentTextChar"/>
    <w:link w:val="CommentSubject"/>
    <w:uiPriority w:val="99"/>
    <w:semiHidden/>
    <w:rsid w:val="00373DDD"/>
    <w:rPr>
      <w:b/>
      <w:bCs/>
      <w:sz w:val="20"/>
      <w:szCs w:val="20"/>
    </w:rPr>
  </w:style>
  <w:style w:type="paragraph" w:styleId="BalloonText">
    <w:name w:val="Balloon Text"/>
    <w:basedOn w:val="Normal"/>
    <w:link w:val="BalloonTextChar"/>
    <w:uiPriority w:val="99"/>
    <w:semiHidden/>
    <w:unhideWhenUsed/>
    <w:rsid w:val="0037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DD"/>
    <w:rPr>
      <w:rFonts w:ascii="Tahoma" w:hAnsi="Tahoma" w:cs="Tahoma"/>
      <w:sz w:val="16"/>
      <w:szCs w:val="16"/>
    </w:rPr>
  </w:style>
  <w:style w:type="paragraph" w:styleId="ListParagraph">
    <w:name w:val="List Paragraph"/>
    <w:basedOn w:val="Normal"/>
    <w:uiPriority w:val="34"/>
    <w:qFormat/>
    <w:rsid w:val="00373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DDD"/>
    <w:rPr>
      <w:color w:val="0000FF"/>
      <w:u w:val="single"/>
    </w:rPr>
  </w:style>
  <w:style w:type="paragraph" w:styleId="FootnoteText">
    <w:name w:val="footnote text"/>
    <w:basedOn w:val="Normal"/>
    <w:link w:val="FootnoteTextChar"/>
    <w:uiPriority w:val="99"/>
    <w:unhideWhenUsed/>
    <w:rsid w:val="00373DDD"/>
    <w:pPr>
      <w:spacing w:after="0" w:line="240" w:lineRule="auto"/>
    </w:pPr>
    <w:rPr>
      <w:sz w:val="20"/>
      <w:szCs w:val="20"/>
    </w:rPr>
  </w:style>
  <w:style w:type="character" w:customStyle="1" w:styleId="FootnoteTextChar">
    <w:name w:val="Footnote Text Char"/>
    <w:basedOn w:val="DefaultParagraphFont"/>
    <w:link w:val="FootnoteText"/>
    <w:uiPriority w:val="99"/>
    <w:rsid w:val="00373DDD"/>
    <w:rPr>
      <w:sz w:val="20"/>
      <w:szCs w:val="20"/>
    </w:rPr>
  </w:style>
  <w:style w:type="character" w:styleId="FootnoteReference">
    <w:name w:val="footnote reference"/>
    <w:basedOn w:val="DefaultParagraphFont"/>
    <w:uiPriority w:val="99"/>
    <w:semiHidden/>
    <w:unhideWhenUsed/>
    <w:rsid w:val="00373DDD"/>
    <w:rPr>
      <w:vertAlign w:val="superscript"/>
    </w:rPr>
  </w:style>
  <w:style w:type="character" w:styleId="CommentReference">
    <w:name w:val="annotation reference"/>
    <w:basedOn w:val="DefaultParagraphFont"/>
    <w:uiPriority w:val="99"/>
    <w:semiHidden/>
    <w:unhideWhenUsed/>
    <w:rsid w:val="00373DDD"/>
    <w:rPr>
      <w:sz w:val="16"/>
      <w:szCs w:val="16"/>
    </w:rPr>
  </w:style>
  <w:style w:type="paragraph" w:styleId="CommentText">
    <w:name w:val="annotation text"/>
    <w:basedOn w:val="Normal"/>
    <w:link w:val="CommentTextChar"/>
    <w:uiPriority w:val="99"/>
    <w:semiHidden/>
    <w:unhideWhenUsed/>
    <w:rsid w:val="00373DDD"/>
    <w:pPr>
      <w:spacing w:line="240" w:lineRule="auto"/>
    </w:pPr>
    <w:rPr>
      <w:sz w:val="20"/>
      <w:szCs w:val="20"/>
    </w:rPr>
  </w:style>
  <w:style w:type="character" w:customStyle="1" w:styleId="CommentTextChar">
    <w:name w:val="Comment Text Char"/>
    <w:basedOn w:val="DefaultParagraphFont"/>
    <w:link w:val="CommentText"/>
    <w:uiPriority w:val="99"/>
    <w:semiHidden/>
    <w:rsid w:val="00373DDD"/>
    <w:rPr>
      <w:sz w:val="20"/>
      <w:szCs w:val="20"/>
    </w:rPr>
  </w:style>
  <w:style w:type="paragraph" w:styleId="CommentSubject">
    <w:name w:val="annotation subject"/>
    <w:basedOn w:val="CommentText"/>
    <w:next w:val="CommentText"/>
    <w:link w:val="CommentSubjectChar"/>
    <w:uiPriority w:val="99"/>
    <w:semiHidden/>
    <w:unhideWhenUsed/>
    <w:rsid w:val="00373DDD"/>
    <w:rPr>
      <w:b/>
      <w:bCs/>
    </w:rPr>
  </w:style>
  <w:style w:type="character" w:customStyle="1" w:styleId="CommentSubjectChar">
    <w:name w:val="Comment Subject Char"/>
    <w:basedOn w:val="CommentTextChar"/>
    <w:link w:val="CommentSubject"/>
    <w:uiPriority w:val="99"/>
    <w:semiHidden/>
    <w:rsid w:val="00373DDD"/>
    <w:rPr>
      <w:b/>
      <w:bCs/>
      <w:sz w:val="20"/>
      <w:szCs w:val="20"/>
    </w:rPr>
  </w:style>
  <w:style w:type="paragraph" w:styleId="BalloonText">
    <w:name w:val="Balloon Text"/>
    <w:basedOn w:val="Normal"/>
    <w:link w:val="BalloonTextChar"/>
    <w:uiPriority w:val="99"/>
    <w:semiHidden/>
    <w:unhideWhenUsed/>
    <w:rsid w:val="0037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DD"/>
    <w:rPr>
      <w:rFonts w:ascii="Tahoma" w:hAnsi="Tahoma" w:cs="Tahoma"/>
      <w:sz w:val="16"/>
      <w:szCs w:val="16"/>
    </w:rPr>
  </w:style>
  <w:style w:type="paragraph" w:styleId="ListParagraph">
    <w:name w:val="List Paragraph"/>
    <w:basedOn w:val="Normal"/>
    <w:uiPriority w:val="34"/>
    <w:qFormat/>
    <w:rsid w:val="0037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Dyhia Belhabib</dc:creator>
  <cp:lastModifiedBy>Dyhia Belhabib</cp:lastModifiedBy>
  <cp:revision>2</cp:revision>
  <dcterms:created xsi:type="dcterms:W3CDTF">2015-01-23T00:21:00Z</dcterms:created>
  <dcterms:modified xsi:type="dcterms:W3CDTF">2015-01-23T00:21:00Z</dcterms:modified>
</cp:coreProperties>
</file>