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77" w:rsidRPr="00B03311" w:rsidRDefault="00D464D4" w:rsidP="00FA2B77">
      <w:pPr>
        <w:spacing w:line="276" w:lineRule="auto"/>
        <w:rPr>
          <w:color w:val="000000" w:themeColor="text1"/>
          <w:lang w:val="en-US"/>
        </w:rPr>
      </w:pPr>
      <w:bookmarkStart w:id="0" w:name="_Toc104556418"/>
      <w:r>
        <w:rPr>
          <w:rStyle w:val="Heading1Char"/>
          <w:rFonts w:asciiTheme="minorHAnsi" w:hAnsiTheme="minorHAnsi" w:cstheme="minorHAnsi"/>
          <w:b/>
          <w:color w:val="auto"/>
          <w:sz w:val="24"/>
        </w:rPr>
        <w:t xml:space="preserve">S2 </w:t>
      </w:r>
      <w:r w:rsidR="00FA2B77">
        <w:rPr>
          <w:rStyle w:val="Heading1Char"/>
          <w:rFonts w:asciiTheme="minorHAnsi" w:hAnsiTheme="minorHAnsi" w:cstheme="minorHAnsi"/>
          <w:b/>
          <w:color w:val="auto"/>
          <w:sz w:val="24"/>
        </w:rPr>
        <w:t>T</w:t>
      </w:r>
      <w:r>
        <w:rPr>
          <w:rStyle w:val="Heading1Char"/>
          <w:rFonts w:asciiTheme="minorHAnsi" w:hAnsiTheme="minorHAnsi" w:cstheme="minorHAnsi"/>
          <w:b/>
          <w:color w:val="auto"/>
          <w:sz w:val="24"/>
        </w:rPr>
        <w:t>able</w:t>
      </w:r>
      <w:bookmarkStart w:id="1" w:name="_GoBack"/>
      <w:bookmarkEnd w:id="1"/>
      <w:r w:rsidR="00FA2B77" w:rsidRPr="002738F9">
        <w:rPr>
          <w:rStyle w:val="Heading1Char"/>
          <w:rFonts w:asciiTheme="minorHAnsi" w:hAnsiTheme="minorHAnsi" w:cstheme="minorHAnsi"/>
          <w:b/>
          <w:color w:val="auto"/>
          <w:sz w:val="24"/>
        </w:rPr>
        <w:t>.</w:t>
      </w:r>
      <w:bookmarkEnd w:id="0"/>
      <w:r w:rsidR="00FA2B77" w:rsidRPr="002738F9">
        <w:rPr>
          <w:b/>
          <w:bCs/>
          <w:sz w:val="20"/>
          <w:lang w:val="en-US"/>
        </w:rPr>
        <w:t xml:space="preserve"> </w:t>
      </w:r>
      <w:r w:rsidR="00FA2B77" w:rsidRPr="00B03311">
        <w:rPr>
          <w:b/>
          <w:bCs/>
          <w:color w:val="000000" w:themeColor="text1"/>
          <w:lang w:val="en-US"/>
        </w:rPr>
        <w:t>Relationships between the 15 validated metabolites being related to all five components in the metabolic syndrome (</w:t>
      </w:r>
      <w:proofErr w:type="spellStart"/>
      <w:r w:rsidR="00FA2B77" w:rsidRPr="00B03311">
        <w:rPr>
          <w:b/>
          <w:bCs/>
          <w:color w:val="000000" w:themeColor="text1"/>
          <w:lang w:val="en-US"/>
        </w:rPr>
        <w:t>MetS</w:t>
      </w:r>
      <w:proofErr w:type="spellEnd"/>
      <w:r w:rsidR="00FA2B77" w:rsidRPr="00B03311">
        <w:rPr>
          <w:b/>
          <w:bCs/>
          <w:color w:val="000000" w:themeColor="text1"/>
          <w:lang w:val="en-US"/>
        </w:rPr>
        <w:t xml:space="preserve">) and fasting glucose (GLU), HDL-cholesterol, systolic blood pressure (SBP), triglycerides (TG) and waist circumference (WC). </w:t>
      </w:r>
      <w:r w:rsidR="00FA2B77" w:rsidRPr="00B03311">
        <w:rPr>
          <w:color w:val="000000" w:themeColor="text1"/>
          <w:lang w:val="en-US"/>
        </w:rPr>
        <w:t>The estimates are from the validation step in the SCAPIS-Malmö cohort. No relationship for the metabolite</w:t>
      </w:r>
      <w:r w:rsidR="00FA2B77">
        <w:rPr>
          <w:color w:val="000000" w:themeColor="text1"/>
          <w:lang w:val="en-US"/>
        </w:rPr>
        <w:t xml:space="preserve"> glucose</w:t>
      </w:r>
      <w:r w:rsidR="00FA2B77" w:rsidRPr="00B03311">
        <w:rPr>
          <w:color w:val="000000" w:themeColor="text1"/>
          <w:lang w:val="en-US"/>
        </w:rPr>
        <w:t xml:space="preserve"> vs the GLU criteria is shown.</w:t>
      </w:r>
    </w:p>
    <w:p w:rsidR="00FA2B77" w:rsidRPr="00B03311" w:rsidRDefault="00FA2B77" w:rsidP="00FA2B77">
      <w:pPr>
        <w:spacing w:line="276" w:lineRule="auto"/>
        <w:rPr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4324"/>
        <w:gridCol w:w="2689"/>
        <w:gridCol w:w="991"/>
        <w:gridCol w:w="848"/>
        <w:gridCol w:w="989"/>
        <w:gridCol w:w="989"/>
        <w:gridCol w:w="1379"/>
      </w:tblGrid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 xml:space="preserve">Super </w:t>
            </w:r>
            <w:proofErr w:type="spellStart"/>
            <w:r w:rsidRPr="00B03311">
              <w:rPr>
                <w:color w:val="000000" w:themeColor="text1"/>
              </w:rPr>
              <w:t>pathway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Sub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pathway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Chemical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name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MetS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criteria</w:t>
            </w:r>
            <w:proofErr w:type="spellEnd"/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Beta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95%CI</w:t>
            </w:r>
            <w:proofErr w:type="gram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lower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95%CI</w:t>
            </w:r>
            <w:proofErr w:type="gram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higher</w:t>
            </w:r>
            <w:proofErr w:type="spellEnd"/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p-</w:t>
            </w:r>
            <w:proofErr w:type="spellStart"/>
            <w:r w:rsidRPr="00B03311">
              <w:rPr>
                <w:color w:val="000000" w:themeColor="text1"/>
              </w:rPr>
              <w:t>value</w:t>
            </w:r>
            <w:proofErr w:type="spellEnd"/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Glycine, Serine and Threonine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glycine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.10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5.72e-09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Glycine, Serine and Threonine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glycine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.00017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Glycine, Serine and Threonine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glycine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.0060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Glycine, Serine and Threonine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glycine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9.00e-24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Glycine, Serine and Threonine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glycine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4.14e-10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Methionine, Cysteine, SAM and Taurine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S-</w:t>
            </w:r>
            <w:proofErr w:type="spellStart"/>
            <w:r w:rsidRPr="00B03311">
              <w:rPr>
                <w:color w:val="000000" w:themeColor="text1"/>
              </w:rPr>
              <w:t>methylcysteine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sulfoxide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.00036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Methionine, Cysteine, SAM and Taurine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S-</w:t>
            </w:r>
            <w:proofErr w:type="spellStart"/>
            <w:r w:rsidRPr="00B03311">
              <w:rPr>
                <w:color w:val="000000" w:themeColor="text1"/>
              </w:rPr>
              <w:t>methylcysteine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sulfoxide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.0017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Methionine, Cysteine, SAM and Taurine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S-</w:t>
            </w:r>
            <w:proofErr w:type="spellStart"/>
            <w:r w:rsidRPr="00B03311">
              <w:rPr>
                <w:color w:val="000000" w:themeColor="text1"/>
              </w:rPr>
              <w:t>methylcysteine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sulfoxide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.10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.000075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Methionine, Cysteine, SAM and Taurine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S-</w:t>
            </w:r>
            <w:proofErr w:type="spellStart"/>
            <w:r w:rsidRPr="00B03311">
              <w:rPr>
                <w:color w:val="000000" w:themeColor="text1"/>
              </w:rPr>
              <w:t>methylcysteine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sulfoxide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1.41e-13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Amino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Methionine, Cysteine, SAM and Taurine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S-</w:t>
            </w:r>
            <w:proofErr w:type="spellStart"/>
            <w:r w:rsidRPr="00B03311">
              <w:rPr>
                <w:color w:val="000000" w:themeColor="text1"/>
              </w:rPr>
              <w:t>methylcysteine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sulfoxide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.000030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lastRenderedPageBreak/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glucose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-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-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glucose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4.28e-11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glucose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.00087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glucose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.19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1.00e-24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glucose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5.55e-13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glycerate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.00085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glycerate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2.57e-12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glycerate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.00035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glycerate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2.49e-16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glycerate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3.60e-11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lactate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.17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3.11e-19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lactate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1.63e-08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lactate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.00074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lastRenderedPageBreak/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lactate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.28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.25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.31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Carbohydrate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>Glycolysis, Gluconeogenesis, and Pyruvate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lactate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5.44e-07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Ascorbate</w:t>
            </w:r>
            <w:proofErr w:type="spellEnd"/>
            <w:r w:rsidRPr="00B03311">
              <w:rPr>
                <w:color w:val="000000" w:themeColor="text1"/>
              </w:rPr>
              <w:t xml:space="preserve"> and Aldarate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oxalate</w:t>
            </w:r>
            <w:proofErr w:type="spellEnd"/>
            <w:r w:rsidRPr="00B03311">
              <w:rPr>
                <w:color w:val="000000" w:themeColor="text1"/>
              </w:rPr>
              <w:t xml:space="preserve"> (</w:t>
            </w:r>
            <w:proofErr w:type="spellStart"/>
            <w:r w:rsidRPr="00B03311">
              <w:rPr>
                <w:color w:val="000000" w:themeColor="text1"/>
              </w:rPr>
              <w:t>ethanedioate</w:t>
            </w:r>
            <w:proofErr w:type="spellEnd"/>
            <w:r w:rsidRPr="00B0331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0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.076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Ascorbate</w:t>
            </w:r>
            <w:proofErr w:type="spellEnd"/>
            <w:r w:rsidRPr="00B03311">
              <w:rPr>
                <w:color w:val="000000" w:themeColor="text1"/>
              </w:rPr>
              <w:t xml:space="preserve"> and Aldarate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oxalate</w:t>
            </w:r>
            <w:proofErr w:type="spellEnd"/>
            <w:r w:rsidRPr="00B03311">
              <w:rPr>
                <w:color w:val="000000" w:themeColor="text1"/>
              </w:rPr>
              <w:t xml:space="preserve"> (</w:t>
            </w:r>
            <w:proofErr w:type="spellStart"/>
            <w:r w:rsidRPr="00B03311">
              <w:rPr>
                <w:color w:val="000000" w:themeColor="text1"/>
              </w:rPr>
              <w:t>ethanedioate</w:t>
            </w:r>
            <w:proofErr w:type="spellEnd"/>
            <w:r w:rsidRPr="00B0331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8.40e-10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Ascorbate</w:t>
            </w:r>
            <w:proofErr w:type="spellEnd"/>
            <w:r w:rsidRPr="00B03311">
              <w:rPr>
                <w:color w:val="000000" w:themeColor="text1"/>
              </w:rPr>
              <w:t xml:space="preserve"> and Aldarate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oxalate</w:t>
            </w:r>
            <w:proofErr w:type="spellEnd"/>
            <w:r w:rsidRPr="00B03311">
              <w:rPr>
                <w:color w:val="000000" w:themeColor="text1"/>
              </w:rPr>
              <w:t xml:space="preserve"> (</w:t>
            </w:r>
            <w:proofErr w:type="spellStart"/>
            <w:r w:rsidRPr="00B03311">
              <w:rPr>
                <w:color w:val="000000" w:themeColor="text1"/>
              </w:rPr>
              <w:t>ethanedioate</w:t>
            </w:r>
            <w:proofErr w:type="spellEnd"/>
            <w:r w:rsidRPr="00B0331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.000026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Ascorbate</w:t>
            </w:r>
            <w:proofErr w:type="spellEnd"/>
            <w:r w:rsidRPr="00B03311">
              <w:rPr>
                <w:color w:val="000000" w:themeColor="text1"/>
              </w:rPr>
              <w:t xml:space="preserve"> and Aldarate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oxalate</w:t>
            </w:r>
            <w:proofErr w:type="spellEnd"/>
            <w:r w:rsidRPr="00B03311">
              <w:rPr>
                <w:color w:val="000000" w:themeColor="text1"/>
              </w:rPr>
              <w:t xml:space="preserve"> (</w:t>
            </w:r>
            <w:proofErr w:type="spellStart"/>
            <w:r w:rsidRPr="00B03311">
              <w:rPr>
                <w:color w:val="000000" w:themeColor="text1"/>
              </w:rPr>
              <w:t>ethanedioate</w:t>
            </w:r>
            <w:proofErr w:type="spellEnd"/>
            <w:r w:rsidRPr="00B0331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1.28e-13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Ascorbate</w:t>
            </w:r>
            <w:proofErr w:type="spellEnd"/>
            <w:r w:rsidRPr="00B03311">
              <w:rPr>
                <w:color w:val="000000" w:themeColor="text1"/>
              </w:rPr>
              <w:t xml:space="preserve"> and Aldarate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oxalate</w:t>
            </w:r>
            <w:proofErr w:type="spellEnd"/>
            <w:r w:rsidRPr="00B03311">
              <w:rPr>
                <w:color w:val="000000" w:themeColor="text1"/>
              </w:rPr>
              <w:t xml:space="preserve"> (</w:t>
            </w:r>
            <w:proofErr w:type="spellStart"/>
            <w:r w:rsidRPr="00B03311">
              <w:rPr>
                <w:color w:val="000000" w:themeColor="text1"/>
              </w:rPr>
              <w:t>ethanedioate</w:t>
            </w:r>
            <w:proofErr w:type="spellEnd"/>
            <w:r w:rsidRPr="00B03311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6.60e-11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Vitamin A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carotene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diol</w:t>
            </w:r>
            <w:proofErr w:type="spellEnd"/>
            <w:r w:rsidRPr="00B03311">
              <w:rPr>
                <w:color w:val="000000" w:themeColor="text1"/>
              </w:rPr>
              <w:t xml:space="preserve"> (2)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.000059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Vitamin A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carotene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diol</w:t>
            </w:r>
            <w:proofErr w:type="spellEnd"/>
            <w:r w:rsidRPr="00B03311">
              <w:rPr>
                <w:color w:val="000000" w:themeColor="text1"/>
              </w:rPr>
              <w:t xml:space="preserve"> (2)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.19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Vitamin A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carotene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diol</w:t>
            </w:r>
            <w:proofErr w:type="spellEnd"/>
            <w:r w:rsidRPr="00B03311">
              <w:rPr>
                <w:color w:val="000000" w:themeColor="text1"/>
              </w:rPr>
              <w:t xml:space="preserve"> (2)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.0021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Vitamin A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carotene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diol</w:t>
            </w:r>
            <w:proofErr w:type="spellEnd"/>
            <w:r w:rsidRPr="00B03311">
              <w:rPr>
                <w:color w:val="000000" w:themeColor="text1"/>
              </w:rPr>
              <w:t xml:space="preserve"> (2)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.21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.15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Cofactors</w:t>
            </w:r>
            <w:proofErr w:type="spellEnd"/>
            <w:r w:rsidRPr="00B03311">
              <w:rPr>
                <w:color w:val="000000" w:themeColor="text1"/>
              </w:rPr>
              <w:t xml:space="preserve"> and Vitamins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Vitamin A Metabolism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carotene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diol</w:t>
            </w:r>
            <w:proofErr w:type="spellEnd"/>
            <w:r w:rsidRPr="00B03311">
              <w:rPr>
                <w:color w:val="000000" w:themeColor="text1"/>
              </w:rPr>
              <w:t xml:space="preserve"> (2)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8.00e-24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lastRenderedPageBreak/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Androgenic</w:t>
            </w:r>
            <w:proofErr w:type="spellEnd"/>
            <w:r w:rsidRPr="00B03311">
              <w:rPr>
                <w:color w:val="000000" w:themeColor="text1"/>
              </w:rPr>
              <w:t xml:space="preserve"> Steroids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 xml:space="preserve">11beta-hydroxyandrosterone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2.65e-07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Androgenic</w:t>
            </w:r>
            <w:proofErr w:type="spellEnd"/>
            <w:r w:rsidRPr="00B03311">
              <w:rPr>
                <w:color w:val="000000" w:themeColor="text1"/>
              </w:rPr>
              <w:t xml:space="preserve"> Steroids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 xml:space="preserve">11beta-hydroxyandrosterone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1.25e-12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Androgenic</w:t>
            </w:r>
            <w:proofErr w:type="spellEnd"/>
            <w:r w:rsidRPr="00B03311">
              <w:rPr>
                <w:color w:val="000000" w:themeColor="text1"/>
              </w:rPr>
              <w:t xml:space="preserve"> Steroids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 xml:space="preserve">11beta-hydroxyandrosterone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.0022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Androgenic</w:t>
            </w:r>
            <w:proofErr w:type="spellEnd"/>
            <w:r w:rsidRPr="00B03311">
              <w:rPr>
                <w:color w:val="000000" w:themeColor="text1"/>
              </w:rPr>
              <w:t xml:space="preserve"> Steroids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 xml:space="preserve">11beta-hydroxyandrosterone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1.15e-08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Androgenic</w:t>
            </w:r>
            <w:proofErr w:type="spellEnd"/>
            <w:r w:rsidRPr="00B03311">
              <w:rPr>
                <w:color w:val="000000" w:themeColor="text1"/>
              </w:rPr>
              <w:t xml:space="preserve"> Steroids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 xml:space="preserve">11beta-hydroxyandrosterone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3.24e-11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cortolone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  <w:r w:rsidRPr="00B03311">
              <w:rPr>
                <w:color w:val="000000" w:themeColor="text1"/>
              </w:rPr>
              <w:t xml:space="preserve"> (1)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.00092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cortolone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  <w:r w:rsidRPr="00B03311">
              <w:rPr>
                <w:color w:val="000000" w:themeColor="text1"/>
              </w:rPr>
              <w:t xml:space="preserve"> (1)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.01011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cortolone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  <w:r w:rsidRPr="00B03311">
              <w:rPr>
                <w:color w:val="000000" w:themeColor="text1"/>
              </w:rPr>
              <w:t xml:space="preserve"> (1)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.00023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cortolone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  <w:r w:rsidRPr="00B03311">
              <w:rPr>
                <w:color w:val="000000" w:themeColor="text1"/>
              </w:rPr>
              <w:t xml:space="preserve"> (1)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6.54e-12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cortolone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  <w:r w:rsidRPr="00B03311">
              <w:rPr>
                <w:color w:val="000000" w:themeColor="text1"/>
              </w:rPr>
              <w:t xml:space="preserve"> (1)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2.20e-20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tetrahydrocortisol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.17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4.69e-14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tetrahydrocortisol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.09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7.39e-14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tetrahydrocortisol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.00035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tetrahydrocortisol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.22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Corticosteroids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tetrahydrocortisol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glucuronide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1.73e-12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Dihydroceramides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N-</w:t>
            </w:r>
            <w:proofErr w:type="spellStart"/>
            <w:r w:rsidRPr="00B03311">
              <w:rPr>
                <w:color w:val="000000" w:themeColor="text1"/>
              </w:rPr>
              <w:t>stearoyl</w:t>
            </w:r>
            <w:proofErr w:type="spellEnd"/>
            <w:r w:rsidRPr="00B03311">
              <w:rPr>
                <w:color w:val="000000" w:themeColor="text1"/>
              </w:rPr>
              <w:t>-</w:t>
            </w:r>
            <w:proofErr w:type="spellStart"/>
            <w:r w:rsidRPr="00B03311">
              <w:rPr>
                <w:color w:val="000000" w:themeColor="text1"/>
              </w:rPr>
              <w:t>sphinganine</w:t>
            </w:r>
            <w:proofErr w:type="spellEnd"/>
            <w:r w:rsidRPr="00B03311">
              <w:rPr>
                <w:color w:val="000000" w:themeColor="text1"/>
              </w:rPr>
              <w:t xml:space="preserve"> (d18:0/18:0)*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.00013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Dihydroceramides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N-</w:t>
            </w:r>
            <w:proofErr w:type="spellStart"/>
            <w:r w:rsidRPr="00B03311">
              <w:rPr>
                <w:color w:val="000000" w:themeColor="text1"/>
              </w:rPr>
              <w:t>stearoyl</w:t>
            </w:r>
            <w:proofErr w:type="spellEnd"/>
            <w:r w:rsidRPr="00B03311">
              <w:rPr>
                <w:color w:val="000000" w:themeColor="text1"/>
              </w:rPr>
              <w:t>-</w:t>
            </w:r>
            <w:proofErr w:type="spellStart"/>
            <w:r w:rsidRPr="00B03311">
              <w:rPr>
                <w:color w:val="000000" w:themeColor="text1"/>
              </w:rPr>
              <w:t>sphinganine</w:t>
            </w:r>
            <w:proofErr w:type="spellEnd"/>
            <w:r w:rsidRPr="00B03311">
              <w:rPr>
                <w:color w:val="000000" w:themeColor="text1"/>
              </w:rPr>
              <w:t xml:space="preserve"> (d18:0/18:0)*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2.14e-09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Dihydroceramides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N-</w:t>
            </w:r>
            <w:proofErr w:type="spellStart"/>
            <w:r w:rsidRPr="00B03311">
              <w:rPr>
                <w:color w:val="000000" w:themeColor="text1"/>
              </w:rPr>
              <w:t>stearoyl</w:t>
            </w:r>
            <w:proofErr w:type="spellEnd"/>
            <w:r w:rsidRPr="00B03311">
              <w:rPr>
                <w:color w:val="000000" w:themeColor="text1"/>
              </w:rPr>
              <w:t>-</w:t>
            </w:r>
            <w:proofErr w:type="spellStart"/>
            <w:r w:rsidRPr="00B03311">
              <w:rPr>
                <w:color w:val="000000" w:themeColor="text1"/>
              </w:rPr>
              <w:t>sphinganine</w:t>
            </w:r>
            <w:proofErr w:type="spellEnd"/>
            <w:r w:rsidRPr="00B03311">
              <w:rPr>
                <w:color w:val="000000" w:themeColor="text1"/>
              </w:rPr>
              <w:t xml:space="preserve"> (d18:0/18:0)*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.0015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Dihydroceramides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N-</w:t>
            </w:r>
            <w:proofErr w:type="spellStart"/>
            <w:r w:rsidRPr="00B03311">
              <w:rPr>
                <w:color w:val="000000" w:themeColor="text1"/>
              </w:rPr>
              <w:t>stearoyl</w:t>
            </w:r>
            <w:proofErr w:type="spellEnd"/>
            <w:r w:rsidRPr="00B03311">
              <w:rPr>
                <w:color w:val="000000" w:themeColor="text1"/>
              </w:rPr>
              <w:t>-</w:t>
            </w:r>
            <w:proofErr w:type="spellStart"/>
            <w:r w:rsidRPr="00B03311">
              <w:rPr>
                <w:color w:val="000000" w:themeColor="text1"/>
              </w:rPr>
              <w:t>sphinganine</w:t>
            </w:r>
            <w:proofErr w:type="spellEnd"/>
            <w:r w:rsidRPr="00B03311">
              <w:rPr>
                <w:color w:val="000000" w:themeColor="text1"/>
              </w:rPr>
              <w:t xml:space="preserve"> (d18:0/18:0)*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.31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.28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.34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Dihydroceramides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N-</w:t>
            </w:r>
            <w:proofErr w:type="spellStart"/>
            <w:r w:rsidRPr="00B03311">
              <w:rPr>
                <w:color w:val="000000" w:themeColor="text1"/>
              </w:rPr>
              <w:t>stearoyl</w:t>
            </w:r>
            <w:proofErr w:type="spellEnd"/>
            <w:r w:rsidRPr="00B03311">
              <w:rPr>
                <w:color w:val="000000" w:themeColor="text1"/>
              </w:rPr>
              <w:t>-</w:t>
            </w:r>
            <w:proofErr w:type="spellStart"/>
            <w:r w:rsidRPr="00B03311">
              <w:rPr>
                <w:color w:val="000000" w:themeColor="text1"/>
              </w:rPr>
              <w:t>sphinganine</w:t>
            </w:r>
            <w:proofErr w:type="spellEnd"/>
            <w:r w:rsidRPr="00B03311">
              <w:rPr>
                <w:color w:val="000000" w:themeColor="text1"/>
              </w:rPr>
              <w:t xml:space="preserve"> (d18:0/18:0)*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3.71e-18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 xml:space="preserve">Fatty Acid Metabolism (Acyl Carnitine, </w:t>
            </w:r>
            <w:proofErr w:type="spellStart"/>
            <w:r w:rsidRPr="00B03311">
              <w:rPr>
                <w:color w:val="000000" w:themeColor="text1"/>
                <w:lang w:val="en-US"/>
              </w:rPr>
              <w:t>Dicarboxylate</w:t>
            </w:r>
            <w:proofErr w:type="spellEnd"/>
            <w:r w:rsidRPr="00B0331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pimeloylcarnitine</w:t>
            </w:r>
            <w:proofErr w:type="spellEnd"/>
            <w:r w:rsidRPr="00B03311">
              <w:rPr>
                <w:color w:val="000000" w:themeColor="text1"/>
              </w:rPr>
              <w:t>/3-methyladipoylcarnitine (C7-DC)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6.40e-13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 xml:space="preserve">Fatty Acid Metabolism (Acyl Carnitine, </w:t>
            </w:r>
            <w:proofErr w:type="spellStart"/>
            <w:r w:rsidRPr="00B03311">
              <w:rPr>
                <w:color w:val="000000" w:themeColor="text1"/>
                <w:lang w:val="en-US"/>
              </w:rPr>
              <w:t>Dicarboxylate</w:t>
            </w:r>
            <w:proofErr w:type="spellEnd"/>
            <w:r w:rsidRPr="00B0331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pimeloylcarnitine</w:t>
            </w:r>
            <w:proofErr w:type="spellEnd"/>
            <w:r w:rsidRPr="00B03311">
              <w:rPr>
                <w:color w:val="000000" w:themeColor="text1"/>
              </w:rPr>
              <w:t>/3-methyladipoylcarnitine (C7-DC)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1.36e-08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 xml:space="preserve">Fatty Acid Metabolism (Acyl Carnitine, </w:t>
            </w:r>
            <w:proofErr w:type="spellStart"/>
            <w:r w:rsidRPr="00B03311">
              <w:rPr>
                <w:color w:val="000000" w:themeColor="text1"/>
                <w:lang w:val="en-US"/>
              </w:rPr>
              <w:t>Dicarboxylate</w:t>
            </w:r>
            <w:proofErr w:type="spellEnd"/>
            <w:r w:rsidRPr="00B0331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pimeloylcarnitine</w:t>
            </w:r>
            <w:proofErr w:type="spellEnd"/>
            <w:r w:rsidRPr="00B03311">
              <w:rPr>
                <w:color w:val="000000" w:themeColor="text1"/>
              </w:rPr>
              <w:t>/3-methyladipoylcarnitine (C7-DC)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.0047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 xml:space="preserve">Fatty Acid Metabolism (Acyl Carnitine, </w:t>
            </w:r>
            <w:proofErr w:type="spellStart"/>
            <w:r w:rsidRPr="00B03311">
              <w:rPr>
                <w:color w:val="000000" w:themeColor="text1"/>
                <w:lang w:val="en-US"/>
              </w:rPr>
              <w:t>Dicarboxylate</w:t>
            </w:r>
            <w:proofErr w:type="spellEnd"/>
            <w:r w:rsidRPr="00B0331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pimeloylcarnitine</w:t>
            </w:r>
            <w:proofErr w:type="spellEnd"/>
            <w:r w:rsidRPr="00B03311">
              <w:rPr>
                <w:color w:val="000000" w:themeColor="text1"/>
              </w:rPr>
              <w:t>/3-methyladipoylcarnitine (C7-DC)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.19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.13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03311">
              <w:rPr>
                <w:color w:val="000000" w:themeColor="text1"/>
                <w:lang w:val="en-US"/>
              </w:rPr>
              <w:t xml:space="preserve">Fatty Acid Metabolism (Acyl Carnitine, </w:t>
            </w:r>
            <w:proofErr w:type="spellStart"/>
            <w:r w:rsidRPr="00B03311">
              <w:rPr>
                <w:color w:val="000000" w:themeColor="text1"/>
                <w:lang w:val="en-US"/>
              </w:rPr>
              <w:t>Dicarboxylate</w:t>
            </w:r>
            <w:proofErr w:type="spellEnd"/>
            <w:r w:rsidRPr="00B0331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pimeloylcarnitine</w:t>
            </w:r>
            <w:proofErr w:type="spellEnd"/>
            <w:r w:rsidRPr="00B03311">
              <w:rPr>
                <w:color w:val="000000" w:themeColor="text1"/>
              </w:rPr>
              <w:t>/3-methyladipoylcarnitine (C7-DC)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.0030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Fatty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  <w:r w:rsidRPr="00B03311">
              <w:rPr>
                <w:color w:val="000000" w:themeColor="text1"/>
              </w:rPr>
              <w:t xml:space="preserve">, </w:t>
            </w:r>
            <w:proofErr w:type="spellStart"/>
            <w:r w:rsidRPr="00B03311">
              <w:rPr>
                <w:color w:val="000000" w:themeColor="text1"/>
              </w:rPr>
              <w:t>Dicarboxylate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hydroxy</w:t>
            </w:r>
            <w:proofErr w:type="spellEnd"/>
            <w:r w:rsidRPr="00B03311">
              <w:rPr>
                <w:color w:val="000000" w:themeColor="text1"/>
              </w:rPr>
              <w:t>-CMPF*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.000049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Fatty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  <w:r w:rsidRPr="00B03311">
              <w:rPr>
                <w:color w:val="000000" w:themeColor="text1"/>
              </w:rPr>
              <w:t xml:space="preserve">, </w:t>
            </w:r>
            <w:proofErr w:type="spellStart"/>
            <w:r w:rsidRPr="00B03311">
              <w:rPr>
                <w:color w:val="000000" w:themeColor="text1"/>
              </w:rPr>
              <w:t>Dicarboxylate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hydroxy</w:t>
            </w:r>
            <w:proofErr w:type="spellEnd"/>
            <w:r w:rsidRPr="00B03311">
              <w:rPr>
                <w:color w:val="000000" w:themeColor="text1"/>
              </w:rPr>
              <w:t>-CMPF*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1.06e-13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Fatty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  <w:r w:rsidRPr="00B03311">
              <w:rPr>
                <w:color w:val="000000" w:themeColor="text1"/>
              </w:rPr>
              <w:t xml:space="preserve">, </w:t>
            </w:r>
            <w:proofErr w:type="spellStart"/>
            <w:r w:rsidRPr="00B03311">
              <w:rPr>
                <w:color w:val="000000" w:themeColor="text1"/>
              </w:rPr>
              <w:t>Dicarboxylate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hydroxy</w:t>
            </w:r>
            <w:proofErr w:type="spellEnd"/>
            <w:r w:rsidRPr="00B03311">
              <w:rPr>
                <w:color w:val="000000" w:themeColor="text1"/>
              </w:rPr>
              <w:t>-CMPF*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.0066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Fatty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  <w:r w:rsidRPr="00B03311">
              <w:rPr>
                <w:color w:val="000000" w:themeColor="text1"/>
              </w:rPr>
              <w:t xml:space="preserve">, </w:t>
            </w:r>
            <w:proofErr w:type="spellStart"/>
            <w:r w:rsidRPr="00B03311">
              <w:rPr>
                <w:color w:val="000000" w:themeColor="text1"/>
              </w:rPr>
              <w:t>Dicarboxylate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hydroxy</w:t>
            </w:r>
            <w:proofErr w:type="spellEnd"/>
            <w:r w:rsidRPr="00B03311">
              <w:rPr>
                <w:color w:val="000000" w:themeColor="text1"/>
              </w:rPr>
              <w:t>-CMPF*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.12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9.30e-23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Fatty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Acid</w:t>
            </w:r>
            <w:proofErr w:type="spellEnd"/>
            <w:r w:rsidRPr="00B03311">
              <w:rPr>
                <w:color w:val="000000" w:themeColor="text1"/>
              </w:rPr>
              <w:t xml:space="preserve">, </w:t>
            </w:r>
            <w:proofErr w:type="spellStart"/>
            <w:r w:rsidRPr="00B03311">
              <w:rPr>
                <w:color w:val="000000" w:themeColor="text1"/>
              </w:rPr>
              <w:t>Dicarboxylate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hydroxy</w:t>
            </w:r>
            <w:proofErr w:type="spellEnd"/>
            <w:r w:rsidRPr="00B03311">
              <w:rPr>
                <w:color w:val="000000" w:themeColor="text1"/>
              </w:rPr>
              <w:t>-CMPF*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.01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.0081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Phosphatidylethanolamine</w:t>
            </w:r>
            <w:proofErr w:type="spellEnd"/>
            <w:r w:rsidRPr="00B03311">
              <w:rPr>
                <w:color w:val="000000" w:themeColor="text1"/>
              </w:rPr>
              <w:t xml:space="preserve"> (PE)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1-palmitoyl-2-oleoyl-GPE (16:0/18:1)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.072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Phosphatidylethanolamine</w:t>
            </w:r>
            <w:proofErr w:type="spellEnd"/>
            <w:r w:rsidRPr="00B03311">
              <w:rPr>
                <w:color w:val="000000" w:themeColor="text1"/>
              </w:rPr>
              <w:t xml:space="preserve"> (PE)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1-palmitoyl-2-oleoyl-GPE (16:0/18:1)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Phosphatidylethanolamine</w:t>
            </w:r>
            <w:proofErr w:type="spellEnd"/>
            <w:r w:rsidRPr="00B03311">
              <w:rPr>
                <w:color w:val="000000" w:themeColor="text1"/>
              </w:rPr>
              <w:t xml:space="preserve"> (PE)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1-palmitoyl-2-oleoyl-GPE (16:0/18:1)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.07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.0000263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Phosphatidylethanolamine</w:t>
            </w:r>
            <w:proofErr w:type="spellEnd"/>
            <w:r w:rsidRPr="00B03311">
              <w:rPr>
                <w:color w:val="000000" w:themeColor="text1"/>
              </w:rPr>
              <w:t xml:space="preserve"> (PE)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1-palmitoyl-2-oleoyl-GPE (16:0/18:1)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.58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.55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.61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Lipid</w:t>
            </w:r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Phosphatidylethanolamine</w:t>
            </w:r>
            <w:proofErr w:type="spellEnd"/>
            <w:r w:rsidRPr="00B03311">
              <w:rPr>
                <w:color w:val="000000" w:themeColor="text1"/>
              </w:rPr>
              <w:t xml:space="preserve"> (PE)</w:t>
            </w:r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1-palmitoyl-2-oleoyl-GPE (16:0/18:1)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1.23e-08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metabolonic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lactone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GLU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.08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1.55e-06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metabolonic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lactone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HDL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.23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B03311">
              <w:rPr>
                <w:color w:val="000000" w:themeColor="text1"/>
              </w:rPr>
              <w:t>-</w:t>
            </w:r>
            <w:proofErr w:type="gramEnd"/>
            <w:r w:rsidRPr="00B03311">
              <w:rPr>
                <w:color w:val="000000" w:themeColor="text1"/>
              </w:rPr>
              <w:t>.17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metabolonic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lactone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SBP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.1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.0036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metabolonic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lactone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TG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.24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.2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.28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&lt;1.00e-25</w:t>
            </w:r>
          </w:p>
        </w:tc>
      </w:tr>
      <w:tr w:rsidR="00FA2B77" w:rsidRPr="00B03311" w:rsidTr="00335F3B">
        <w:tc>
          <w:tcPr>
            <w:tcW w:w="174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4349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Partially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Characterized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Molecules</w:t>
            </w:r>
            <w:proofErr w:type="spellEnd"/>
          </w:p>
        </w:tc>
        <w:tc>
          <w:tcPr>
            <w:tcW w:w="269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03311">
              <w:rPr>
                <w:color w:val="000000" w:themeColor="text1"/>
              </w:rPr>
              <w:t>metabolonic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lactone</w:t>
            </w:r>
            <w:proofErr w:type="spellEnd"/>
            <w:r w:rsidRPr="00B03311">
              <w:rPr>
                <w:color w:val="000000" w:themeColor="text1"/>
              </w:rPr>
              <w:t xml:space="preserve"> </w:t>
            </w:r>
            <w:proofErr w:type="spellStart"/>
            <w:r w:rsidRPr="00B03311">
              <w:rPr>
                <w:color w:val="000000" w:themeColor="text1"/>
              </w:rPr>
              <w:t>sulfate</w:t>
            </w:r>
            <w:proofErr w:type="spellEnd"/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WC</w:t>
            </w:r>
          </w:p>
        </w:tc>
        <w:tc>
          <w:tcPr>
            <w:tcW w:w="851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.06</w:t>
            </w:r>
          </w:p>
        </w:tc>
        <w:tc>
          <w:tcPr>
            <w:tcW w:w="1383" w:type="dxa"/>
          </w:tcPr>
          <w:p w:rsidR="00FA2B77" w:rsidRPr="00B03311" w:rsidRDefault="00FA2B77" w:rsidP="00335F3B">
            <w:pPr>
              <w:spacing w:line="276" w:lineRule="auto"/>
              <w:rPr>
                <w:color w:val="000000" w:themeColor="text1"/>
              </w:rPr>
            </w:pPr>
            <w:r w:rsidRPr="00B03311">
              <w:rPr>
                <w:color w:val="000000" w:themeColor="text1"/>
              </w:rPr>
              <w:t>7.47e-12</w:t>
            </w:r>
          </w:p>
        </w:tc>
      </w:tr>
    </w:tbl>
    <w:p w:rsidR="00FA2B77" w:rsidRPr="00B03311" w:rsidRDefault="00FA2B77" w:rsidP="00FA2B77">
      <w:pPr>
        <w:spacing w:line="276" w:lineRule="auto"/>
        <w:rPr>
          <w:color w:val="000000" w:themeColor="text1"/>
        </w:rPr>
      </w:pPr>
    </w:p>
    <w:p w:rsidR="00FA2B77" w:rsidRPr="0076088F" w:rsidRDefault="00FA2B77" w:rsidP="00FA2B77"/>
    <w:p w:rsidR="00145287" w:rsidRPr="00FA2B77" w:rsidRDefault="00D464D4" w:rsidP="00FA2B77"/>
    <w:sectPr w:rsidR="00145287" w:rsidRPr="00FA2B77" w:rsidSect="00172315">
      <w:footerReference w:type="default" r:id="rId6"/>
      <w:pgSz w:w="16838" w:h="11906" w:orient="landscape" w:code="9"/>
      <w:pgMar w:top="1400" w:right="1440" w:bottom="14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15" w:rsidRDefault="00172315" w:rsidP="00172315">
      <w:r>
        <w:separator/>
      </w:r>
    </w:p>
  </w:endnote>
  <w:endnote w:type="continuationSeparator" w:id="0">
    <w:p w:rsidR="00172315" w:rsidRDefault="00172315" w:rsidP="0017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1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315" w:rsidRDefault="001723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315" w:rsidRDefault="0017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15" w:rsidRDefault="00172315" w:rsidP="00172315">
      <w:r>
        <w:separator/>
      </w:r>
    </w:p>
  </w:footnote>
  <w:footnote w:type="continuationSeparator" w:id="0">
    <w:p w:rsidR="00172315" w:rsidRDefault="00172315" w:rsidP="0017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TQ1NjcwMLAwNDFR0lEKTi0uzszPAykwrgUAaMhsuCwAAAA="/>
  </w:docVars>
  <w:rsids>
    <w:rsidRoot w:val="00172315"/>
    <w:rsid w:val="00140A61"/>
    <w:rsid w:val="00172315"/>
    <w:rsid w:val="00372CD2"/>
    <w:rsid w:val="00606C06"/>
    <w:rsid w:val="00661C38"/>
    <w:rsid w:val="007D4CA7"/>
    <w:rsid w:val="00991A73"/>
    <w:rsid w:val="00A0489A"/>
    <w:rsid w:val="00A95472"/>
    <w:rsid w:val="00D464D4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2D31"/>
  <w15:chartTrackingRefBased/>
  <w15:docId w15:val="{097E642D-2BB5-4B30-B925-754A32B9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15"/>
    <w:pPr>
      <w:spacing w:after="0" w:line="240" w:lineRule="auto"/>
    </w:pPr>
    <w:rPr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riasstyle">
    <w:name w:val="Marias style"/>
    <w:basedOn w:val="TableNormal"/>
    <w:uiPriority w:val="99"/>
    <w:rsid w:val="00991A73"/>
    <w:pPr>
      <w:spacing w:after="0" w:line="240" w:lineRule="auto"/>
    </w:pPr>
    <w:rPr>
      <w:sz w:val="24"/>
      <w:szCs w:val="24"/>
      <w:lang w:val="en-GB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1723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table" w:styleId="TableGrid">
    <w:name w:val="Table Grid"/>
    <w:basedOn w:val="TableNormal"/>
    <w:uiPriority w:val="39"/>
    <w:rsid w:val="00172315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7231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231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23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15"/>
    <w:rPr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172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15"/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Björkgren</dc:creator>
  <cp:keywords/>
  <dc:description/>
  <cp:lastModifiedBy>Ida Björkgren</cp:lastModifiedBy>
  <cp:revision>3</cp:revision>
  <dcterms:created xsi:type="dcterms:W3CDTF">2022-08-24T06:25:00Z</dcterms:created>
  <dcterms:modified xsi:type="dcterms:W3CDTF">2022-08-24T06:45:00Z</dcterms:modified>
</cp:coreProperties>
</file>