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95" w:rsidRPr="00E718E1" w:rsidRDefault="005A4C95" w:rsidP="005A4C95">
      <w:pPr>
        <w:outlineLvl w:val="0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S2 Table</w:t>
      </w:r>
      <w:r w:rsidRPr="00E718E1">
        <w:rPr>
          <w:rFonts w:ascii="Times New Roman" w:hAnsi="Times New Roman" w:cs="Times New Roman"/>
          <w:b/>
          <w:lang w:val="en-US"/>
        </w:rPr>
        <w:t xml:space="preserve">. </w:t>
      </w:r>
      <w:r w:rsidRPr="00524B3F">
        <w:rPr>
          <w:rFonts w:ascii="Times New Roman" w:hAnsi="Times New Roman" w:cs="Times New Roman"/>
          <w:b/>
          <w:lang w:val="en-US"/>
        </w:rPr>
        <w:t>Individual characteristics and outcomes of patients #1 to #10 and #11 to #20</w:t>
      </w:r>
    </w:p>
    <w:p w:rsidR="005A4C95" w:rsidRPr="00E718E1" w:rsidRDefault="005A4C95" w:rsidP="005A4C95">
      <w:pPr>
        <w:rPr>
          <w:rFonts w:ascii="Times New Roman" w:hAnsi="Times New Roman" w:cs="Times New Roman"/>
          <w:lang w:val="en-US"/>
        </w:rPr>
      </w:pPr>
    </w:p>
    <w:tbl>
      <w:tblPr>
        <w:tblW w:w="14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6"/>
        <w:gridCol w:w="581"/>
        <w:gridCol w:w="1216"/>
        <w:gridCol w:w="703"/>
        <w:gridCol w:w="1291"/>
        <w:gridCol w:w="994"/>
        <w:gridCol w:w="1446"/>
        <w:gridCol w:w="581"/>
        <w:gridCol w:w="703"/>
        <w:gridCol w:w="581"/>
        <w:gridCol w:w="1191"/>
      </w:tblGrid>
      <w:tr w:rsidR="005A4C95" w:rsidRPr="004610CB" w:rsidTr="00BB705D">
        <w:trPr>
          <w:trHeight w:val="415"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Patients #1 to #10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#10</w:t>
            </w:r>
          </w:p>
        </w:tc>
      </w:tr>
      <w:tr w:rsidR="005A4C95" w:rsidRPr="004610CB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Sex, female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4610CB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Age, years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64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Body weight, 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80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Vascular risk factors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Arterial hypertension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Diabetes mellitus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Hyperlipidemia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Atrial fibrillation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Ischemic heart disease or history of myocardial infarction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Congestive heart failure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Active smoking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History of stroke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Prior antithrombotic treatment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Ophthalmological assessment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Affected eye, right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Historical BCVA of affected eye,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BCVA prior to IVT,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Conservative standard treatment prior to IVT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Symptom onset to initiation of IVT, minutes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240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BCVA at day 5 ±2 (or discharge),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BCVA at day 30 ±5,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BCVA at latest follow-up,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Time from NA-CRAO to last follow-up, months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</w:p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lastRenderedPageBreak/>
              <w:t>Neurological assessment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lastRenderedPageBreak/>
              <w:t> 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Premorbid modified Rankin Scale score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3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112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NIHSS prior to IVT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 (LOC questions,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br/>
              <w:t>due to dementia)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Systolic blood pressure prior to IVT, mmHg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152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NIHSS at day 5 ±2 (or discharge)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modified Rankin Scale score at day 30 ±5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Neuroimaging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 or MRI prior to IVT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Old cerebral infarcts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White matter changes (0 none, + mild, ++ moderate)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++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 or MRI at 24 ±12 hours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MRI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MRI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New cerebral infarcts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Adverse Events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140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Serious adverse events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 (orolingual angioedema,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br/>
              <w:t>recurrent NA-CRAO)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 (abdominal aortic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br/>
              <w:t>aneurysm bleeding)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Any bleeding complications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E</w:t>
            </w: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tiology of NA-CRAO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56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Suspected NA-CRAO etiology, according to TOAST</w:t>
            </w:r>
            <w:r w:rsidR="00374F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 [1]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 classification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F73A64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8F3B6A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8F3B6A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</w:tr>
      <w:tr w:rsidR="00BB705D" w:rsidRPr="00374FE8" w:rsidTr="00BB705D">
        <w:trPr>
          <w:trHeight w:val="56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Pr="00E718E1" w:rsidRDefault="00374FE8" w:rsidP="00374FE8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Large artery arteriosclerosis, according to [2] (</w:t>
            </w:r>
            <w:r w:rsidR="006141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i.e. </w:t>
            </w:r>
            <w:r w:rsidRPr="00374F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severe atherosclerosis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374F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&gt;4 mm of carotid arteries or aortic arch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Pr="00E718E1" w:rsidDel="00F73A64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Pr="00E718E1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Pr="00E718E1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Pr="00E718E1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Pr="00E718E1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Pr="00E718E1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Pr="00E718E1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Pr="00E718E1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5D" w:rsidRDefault="0022102F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</w:tr>
      <w:tr w:rsidR="005A4C95" w:rsidRPr="00614104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Antithrombotic treatment at discharge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DAP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DAP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CLOP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8F3B6A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</w:t>
            </w:r>
            <w:r w:rsidR="005A4C95"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pixaban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rivaroxaban</w:t>
            </w:r>
          </w:p>
        </w:tc>
      </w:tr>
      <w:tr w:rsidR="005A4C95" w:rsidRPr="00614104" w:rsidTr="00BB705D">
        <w:trPr>
          <w:trHeight w:val="300"/>
        </w:trPr>
        <w:tc>
          <w:tcPr>
            <w:tcW w:w="5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  <w:p w:rsidR="005A4C95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  <w:p w:rsidR="00D277B4" w:rsidRPr="00E718E1" w:rsidRDefault="00D277B4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Patients #11 to #20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#20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Sex, female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Age, years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75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Body weight, 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55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Vascular risk factors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Arterial hypertension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Diabetes mellitus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Hyperlipidemia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Atrial fibrillation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Ischemic heart disease or history of myocardial infarction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Congestive heart failure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Active smoking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History of stroke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Prior antithrombotic treatment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DAP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CLOP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Ophthalmological assessment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Affected eye, right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Historical BCVA of affected eye,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BCVA prior to IVT,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Conservative standard treatment prior to IVT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brimonidine eye drops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dorzolamide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br/>
              <w:t>/timolol eye drops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Symptom onset to initiation of IVT, minutes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90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BCVA at day 5 ±2 (or discharge),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BCVA at day 30 ±5,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BCVA at latest follow-up, LogMAR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lastRenderedPageBreak/>
              <w:t>Time from NA-CRAO to last follow-up, months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4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Neurological assessment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Premorbid modified Rankin Scale score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3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3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252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NIHSS prior to IVT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 (mild sensory loss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br/>
              <w:t>of right face and arm)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Systolic blood pressure prior to IVT, mmHg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150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NIHSS at day 5 ±2 (or discharge)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modified Rankin Scale score at day 30 ±5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Neuroimaging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 or MRI prior to IVT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MRI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Old cerebral infarcts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White matter changes (0 none, + mild, ++ moderate)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++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 or MRI at 24 ±12 hours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MRI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MRI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MRI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MRI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CT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New cerebral infarcts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Adverse Events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Serious adverse events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Any bleeding complications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</w:tr>
      <w:tr w:rsidR="005A4C95" w:rsidRPr="002C2E4F" w:rsidTr="00BB705D">
        <w:trPr>
          <w:trHeight w:val="300"/>
        </w:trPr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E</w:t>
            </w: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tiology of NA-CRAO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</w:tc>
      </w:tr>
      <w:tr w:rsidR="005A4C95" w:rsidRPr="002C2E4F" w:rsidTr="00BB705D">
        <w:trPr>
          <w:trHeight w:val="56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Suspected NA-CRAO etiology, according to TOAST</w:t>
            </w:r>
            <w:r w:rsidR="00374F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 [1]</w:t>
            </w: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 classification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</w:tr>
      <w:tr w:rsidR="00374FE8" w:rsidRPr="00374FE8" w:rsidTr="00BB705D">
        <w:trPr>
          <w:trHeight w:val="560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E8" w:rsidRPr="00E718E1" w:rsidRDefault="00374FE8" w:rsidP="00BB705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Large artery arteriosclerosis, according to [2] (</w:t>
            </w:r>
            <w:r w:rsidR="006141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i.e. </w:t>
            </w:r>
            <w:r w:rsidRPr="00374F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severe atherosclerosis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374F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&gt;4 mm of carotid arteries or aortic arch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)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0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E8" w:rsidRPr="00E718E1" w:rsidRDefault="00E62A77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1</w:t>
            </w:r>
          </w:p>
        </w:tc>
      </w:tr>
      <w:tr w:rsidR="005A4C95" w:rsidRPr="00614104" w:rsidTr="00BB705D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Antithrombotic treatment at discharge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DAP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CLOP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dabigatran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DAP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CLOP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95" w:rsidRPr="00E718E1" w:rsidRDefault="005A4C95" w:rsidP="00BB705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</w:pPr>
            <w:r w:rsidRPr="00E71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e-DE"/>
              </w:rPr>
              <w:t>ASA</w:t>
            </w:r>
          </w:p>
        </w:tc>
      </w:tr>
    </w:tbl>
    <w:p w:rsidR="005A4C95" w:rsidRDefault="005A4C95" w:rsidP="005A4C95">
      <w:pPr>
        <w:rPr>
          <w:rFonts w:ascii="Times New Roman" w:hAnsi="Times New Roman" w:cs="Times New Roman"/>
          <w:lang w:val="en-US"/>
        </w:rPr>
      </w:pPr>
      <w:r w:rsidRPr="00E718E1">
        <w:rPr>
          <w:rFonts w:ascii="Times New Roman" w:hAnsi="Times New Roman" w:cs="Times New Roman"/>
          <w:lang w:val="en-US"/>
        </w:rPr>
        <w:lastRenderedPageBreak/>
        <w:t>ASA = acetylsalicylic acid, BCVA = best corrected visual acuity, CLOP = clopidogrel, CT = computed tomography, DAP = dual antiplatelet therapy, IVT = intravenous thrombolysis, LOC = level of consciousness, LogMAR = logarithm of the minimum angle of resolution, MRI = magnetic resonance imaging, n/a = not applicable, NA-CRAO = non-arteritic central retinal artery occlusion, NIHSS = National Institutes of Health Stroke Scale score, TOAST = Trial of Org 10172 in Acute Stroke Treatment</w:t>
      </w:r>
      <w:r>
        <w:rPr>
          <w:rFonts w:ascii="Times New Roman" w:hAnsi="Times New Roman" w:cs="Times New Roman"/>
          <w:lang w:val="en-US"/>
        </w:rPr>
        <w:t xml:space="preserve"> [1]</w:t>
      </w:r>
      <w:r w:rsidRPr="00E718E1">
        <w:rPr>
          <w:rFonts w:ascii="Times New Roman" w:hAnsi="Times New Roman" w:cs="Times New Roman"/>
          <w:lang w:val="en-US"/>
        </w:rPr>
        <w:t xml:space="preserve"> (1: large-artery atherosclerosis, 2: cardioembolism, 3: small-vessel occlusion, 4: stroke of other determined etiology, and 5: stroke of undetermined etiology</w:t>
      </w:r>
      <w:r>
        <w:rPr>
          <w:rFonts w:ascii="Times New Roman" w:hAnsi="Times New Roman" w:cs="Times New Roman"/>
          <w:lang w:val="en-US"/>
        </w:rPr>
        <w:t>).</w:t>
      </w:r>
    </w:p>
    <w:p w:rsidR="00A20900" w:rsidRDefault="00A20900" w:rsidP="005A4C95">
      <w:pPr>
        <w:rPr>
          <w:rFonts w:ascii="Times New Roman" w:hAnsi="Times New Roman" w:cs="Times New Roman"/>
          <w:lang w:val="en-US"/>
        </w:rPr>
      </w:pPr>
    </w:p>
    <w:p w:rsidR="00A20900" w:rsidRDefault="00A20900" w:rsidP="005A4C95">
      <w:pPr>
        <w:rPr>
          <w:rFonts w:ascii="Times New Roman" w:hAnsi="Times New Roman" w:cs="Times New Roman"/>
          <w:lang w:val="en-US"/>
        </w:rPr>
      </w:pPr>
    </w:p>
    <w:p w:rsidR="00A20900" w:rsidRPr="00E718E1" w:rsidRDefault="00A20900" w:rsidP="005A4C95">
      <w:pPr>
        <w:rPr>
          <w:rFonts w:ascii="Times New Roman" w:hAnsi="Times New Roman" w:cs="Times New Roman"/>
          <w:lang w:val="en-US"/>
        </w:rPr>
      </w:pPr>
    </w:p>
    <w:p w:rsidR="005A4C95" w:rsidRPr="00E718E1" w:rsidRDefault="005A4C95" w:rsidP="005A4C95">
      <w:pPr>
        <w:pStyle w:val="EndNoteBibliography"/>
        <w:outlineLvl w:val="0"/>
        <w:rPr>
          <w:rFonts w:ascii="Times New Roman" w:hAnsi="Times New Roman" w:cs="Times New Roman"/>
        </w:rPr>
      </w:pPr>
      <w:r w:rsidRPr="00E718E1">
        <w:rPr>
          <w:rFonts w:ascii="Times New Roman" w:hAnsi="Times New Roman"/>
          <w:b/>
        </w:rPr>
        <w:t>SUPPL</w:t>
      </w:r>
      <w:r w:rsidRPr="00E718E1">
        <w:rPr>
          <w:rFonts w:ascii="Times New Roman" w:hAnsi="Times New Roman" w:cs="Times New Roman"/>
          <w:b/>
        </w:rPr>
        <w:t>EMENTAL REFERENCES</w:t>
      </w:r>
    </w:p>
    <w:p w:rsidR="005A4C95" w:rsidRPr="002C2E4F" w:rsidRDefault="005A4C95" w:rsidP="005A4C95">
      <w:pPr>
        <w:pStyle w:val="EndNoteBibliography"/>
        <w:rPr>
          <w:rFonts w:ascii="Times New Roman" w:hAnsi="Times New Roman" w:cs="Times New Roman"/>
          <w:noProof/>
        </w:rPr>
      </w:pPr>
      <w:r w:rsidRPr="00E718E1">
        <w:rPr>
          <w:rFonts w:ascii="Times New Roman" w:hAnsi="Times New Roman" w:cs="Times New Roman"/>
        </w:rPr>
        <w:fldChar w:fldCharType="begin"/>
      </w:r>
      <w:r w:rsidRPr="00E718E1">
        <w:rPr>
          <w:rFonts w:ascii="Times New Roman" w:hAnsi="Times New Roman" w:cs="Times New Roman"/>
        </w:rPr>
        <w:instrText xml:space="preserve"> ADDIN EN.REFLIST </w:instrText>
      </w:r>
      <w:r w:rsidRPr="00E718E1">
        <w:rPr>
          <w:rFonts w:ascii="Times New Roman" w:hAnsi="Times New Roman" w:cs="Times New Roman"/>
        </w:rPr>
        <w:fldChar w:fldCharType="separate"/>
      </w:r>
    </w:p>
    <w:p w:rsidR="005A4C95" w:rsidRPr="002C2E4F" w:rsidRDefault="005A4C95" w:rsidP="005A4C9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</w:t>
      </w:r>
      <w:r w:rsidRPr="002C2E4F">
        <w:rPr>
          <w:rFonts w:ascii="Times New Roman" w:hAnsi="Times New Roman" w:cs="Times New Roman"/>
          <w:noProof/>
        </w:rPr>
        <w:t>.</w:t>
      </w:r>
      <w:r w:rsidRPr="002C2E4F">
        <w:rPr>
          <w:rFonts w:ascii="Times New Roman" w:hAnsi="Times New Roman" w:cs="Times New Roman"/>
          <w:noProof/>
        </w:rPr>
        <w:tab/>
        <w:t xml:space="preserve">Adams HP, Jr., Bendixen BH, Kappelle LJ, Biller J, Love BB, Gordon DL, et al. Classification of subtype of acute ischemic stroke. Definitions for use in a multicenter clinical trial. Toast. Trial of org 10172 in acute stroke treatment. </w:t>
      </w:r>
      <w:r w:rsidRPr="002C2E4F">
        <w:rPr>
          <w:rFonts w:ascii="Times New Roman" w:hAnsi="Times New Roman" w:cs="Times New Roman"/>
          <w:i/>
          <w:noProof/>
        </w:rPr>
        <w:t>Stroke</w:t>
      </w:r>
      <w:r w:rsidRPr="002C2E4F">
        <w:rPr>
          <w:rFonts w:ascii="Times New Roman" w:hAnsi="Times New Roman" w:cs="Times New Roman"/>
          <w:noProof/>
        </w:rPr>
        <w:t>. 1993;24:35-41</w:t>
      </w:r>
    </w:p>
    <w:p w:rsidR="005A4C95" w:rsidRPr="00E718E1" w:rsidRDefault="005A4C95" w:rsidP="005A4C95">
      <w:pPr>
        <w:rPr>
          <w:rFonts w:ascii="Times New Roman" w:hAnsi="Times New Roman" w:cs="Times New Roman"/>
          <w:lang w:val="en-US"/>
        </w:rPr>
      </w:pPr>
      <w:r w:rsidRPr="00E718E1">
        <w:rPr>
          <w:rFonts w:ascii="Times New Roman" w:hAnsi="Times New Roman" w:cs="Times New Roman"/>
          <w:lang w:val="en-US"/>
        </w:rPr>
        <w:fldChar w:fldCharType="end"/>
      </w:r>
    </w:p>
    <w:p w:rsidR="00D54330" w:rsidRPr="002C2E4F" w:rsidRDefault="00D34DE9" w:rsidP="00D34DE9">
      <w:pPr>
        <w:pStyle w:val="EndNoteBibliography"/>
        <w:ind w:left="700" w:hanging="700"/>
        <w:rPr>
          <w:rFonts w:ascii="Times New Roman" w:hAnsi="Times New Roman" w:cs="Times New Roman"/>
          <w:noProof/>
        </w:rPr>
      </w:pPr>
      <w:r w:rsidRPr="00E718E1">
        <w:rPr>
          <w:rFonts w:ascii="Times New Roman" w:hAnsi="Times New Roman" w:cs="Times New Roman"/>
        </w:rPr>
        <w:fldChar w:fldCharType="begin"/>
      </w:r>
      <w:r w:rsidRPr="00D54330">
        <w:rPr>
          <w:rFonts w:ascii="Times New Roman" w:hAnsi="Times New Roman" w:cs="Times New Roman"/>
          <w:lang w:val="de-DE"/>
        </w:rPr>
        <w:instrText xml:space="preserve"> ADDIN EN.REFLIST </w:instrText>
      </w:r>
      <w:r w:rsidRPr="00E718E1">
        <w:rPr>
          <w:rFonts w:ascii="Times New Roman" w:hAnsi="Times New Roman" w:cs="Times New Roman"/>
        </w:rPr>
        <w:fldChar w:fldCharType="separate"/>
      </w:r>
      <w:r w:rsidRPr="00D54330">
        <w:rPr>
          <w:rFonts w:ascii="Times New Roman" w:hAnsi="Times New Roman" w:cs="Times New Roman"/>
          <w:noProof/>
          <w:lang w:val="de-DE"/>
        </w:rPr>
        <w:t>2.</w:t>
      </w:r>
      <w:r w:rsidRPr="00D54330">
        <w:rPr>
          <w:rFonts w:ascii="Times New Roman" w:hAnsi="Times New Roman" w:cs="Times New Roman"/>
          <w:noProof/>
          <w:lang w:val="de-DE"/>
        </w:rPr>
        <w:tab/>
      </w:r>
      <w:r w:rsidR="00D54330" w:rsidRPr="00D54330">
        <w:rPr>
          <w:rFonts w:ascii="Times New Roman" w:hAnsi="Times New Roman" w:cs="Times New Roman"/>
          <w:noProof/>
          <w:lang w:val="de-DE"/>
        </w:rPr>
        <w:t xml:space="preserve">Nedelmann M, Graef M, Weinand F, Wassill KH, Kaps M, Lorenz B, et al. </w:t>
      </w:r>
      <w:r w:rsidR="00D54330" w:rsidRPr="00481892">
        <w:rPr>
          <w:rFonts w:ascii="Times New Roman" w:hAnsi="Times New Roman" w:cs="Times New Roman"/>
          <w:noProof/>
        </w:rPr>
        <w:t xml:space="preserve">Retrobulbar spot sign predicts thrombolytic treatment effects and etiology in central retinal artery occlusion. </w:t>
      </w:r>
      <w:r w:rsidR="00D54330" w:rsidRPr="00481892">
        <w:rPr>
          <w:rFonts w:ascii="Times New Roman" w:hAnsi="Times New Roman" w:cs="Times New Roman"/>
          <w:i/>
          <w:noProof/>
        </w:rPr>
        <w:t>Stroke</w:t>
      </w:r>
      <w:r w:rsidR="00D54330" w:rsidRPr="00481892">
        <w:rPr>
          <w:rFonts w:ascii="Times New Roman" w:hAnsi="Times New Roman" w:cs="Times New Roman"/>
          <w:noProof/>
        </w:rPr>
        <w:t>. 2015;46:2322-2324</w:t>
      </w:r>
    </w:p>
    <w:p w:rsidR="00F97815" w:rsidRDefault="00D34DE9" w:rsidP="00D34DE9">
      <w:r w:rsidRPr="00E718E1">
        <w:rPr>
          <w:rFonts w:ascii="Times New Roman" w:hAnsi="Times New Roman" w:cs="Times New Roman"/>
          <w:lang w:val="en-US"/>
        </w:rPr>
        <w:fldChar w:fldCharType="end"/>
      </w:r>
    </w:p>
    <w:sectPr w:rsidR="00F97815" w:rsidSect="00BB705D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95"/>
    <w:rsid w:val="0010083B"/>
    <w:rsid w:val="0022102F"/>
    <w:rsid w:val="00374FE8"/>
    <w:rsid w:val="004370AB"/>
    <w:rsid w:val="00437C34"/>
    <w:rsid w:val="005A4C95"/>
    <w:rsid w:val="00614104"/>
    <w:rsid w:val="008F3B6A"/>
    <w:rsid w:val="00906B6C"/>
    <w:rsid w:val="00A20900"/>
    <w:rsid w:val="00A571F9"/>
    <w:rsid w:val="00BB705D"/>
    <w:rsid w:val="00D277B4"/>
    <w:rsid w:val="00D34DE9"/>
    <w:rsid w:val="00D54330"/>
    <w:rsid w:val="00E62A77"/>
    <w:rsid w:val="00F73A64"/>
    <w:rsid w:val="00F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D4B7-7B1D-4487-9A38-7D84C16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4C95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rsid w:val="005A4C95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Standard"/>
    <w:rsid w:val="005A4C95"/>
    <w:rPr>
      <w:rFonts w:ascii="Calibri" w:hAnsi="Calibri"/>
      <w:lang w:val="en-US"/>
    </w:rPr>
  </w:style>
  <w:style w:type="character" w:styleId="Hyperlink">
    <w:name w:val="Hyperlink"/>
    <w:basedOn w:val="Absatz-Standardschriftart"/>
    <w:uiPriority w:val="99"/>
    <w:unhideWhenUsed/>
    <w:rsid w:val="005A4C9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A4C95"/>
    <w:pPr>
      <w:spacing w:after="0"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C9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C95"/>
    <w:rPr>
      <w:rFonts w:ascii="Times New Roman" w:hAnsi="Times New Roman" w:cs="Times New Roman"/>
      <w:sz w:val="18"/>
      <w:szCs w:val="18"/>
    </w:rPr>
  </w:style>
  <w:style w:type="paragraph" w:customStyle="1" w:styleId="m-5979220924886732288msolistparagraph">
    <w:name w:val="m_-5979220924886732288msolistparagraph"/>
    <w:basedOn w:val="Standard"/>
    <w:rsid w:val="005A4C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Schultheiss, Maximilian</dc:creator>
  <cp:keywords/>
  <dc:description/>
  <cp:lastModifiedBy>Sven Poli</cp:lastModifiedBy>
  <cp:revision>2</cp:revision>
  <dcterms:created xsi:type="dcterms:W3CDTF">2018-05-04T14:54:00Z</dcterms:created>
  <dcterms:modified xsi:type="dcterms:W3CDTF">2018-05-04T14:54:00Z</dcterms:modified>
</cp:coreProperties>
</file>