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B2285" w14:textId="77777777" w:rsidR="00454280" w:rsidRPr="00460FB7" w:rsidRDefault="00FB79DD" w:rsidP="00460FB7">
      <w:pPr>
        <w:pStyle w:val="Heading1"/>
      </w:pPr>
      <w:r w:rsidRPr="00460FB7">
        <w:t xml:space="preserve">S2 Supporting Information </w:t>
      </w:r>
      <w:r w:rsidR="00610807" w:rsidRPr="00460FB7">
        <w:t xml:space="preserve">- </w:t>
      </w:r>
      <w:r w:rsidR="00454280" w:rsidRPr="00460FB7">
        <w:t>Validation of alcohol and physical activity data</w:t>
      </w:r>
    </w:p>
    <w:p w14:paraId="4DE81425" w14:textId="77777777" w:rsidR="00454280" w:rsidRPr="00FF1E33" w:rsidRDefault="00454280" w:rsidP="00454280">
      <w:pPr>
        <w:rPr>
          <w:rFonts w:ascii="Times" w:hAnsi="Times"/>
          <w:b/>
        </w:rPr>
      </w:pPr>
    </w:p>
    <w:p w14:paraId="5B59A263" w14:textId="77777777" w:rsidR="00D83BA5" w:rsidRPr="00460FB7" w:rsidRDefault="00D83BA5" w:rsidP="00460FB7">
      <w:pPr>
        <w:pStyle w:val="Heading2"/>
      </w:pPr>
      <w:r w:rsidRPr="00460FB7">
        <w:t>Method</w:t>
      </w:r>
    </w:p>
    <w:p w14:paraId="18B78CBB" w14:textId="4789C499" w:rsidR="00454280" w:rsidRPr="00FF1E33" w:rsidRDefault="00454280" w:rsidP="00454280">
      <w:pPr>
        <w:rPr>
          <w:rFonts w:ascii="Times" w:hAnsi="Times"/>
        </w:rPr>
      </w:pPr>
      <w:r w:rsidRPr="00FF1E33">
        <w:rPr>
          <w:rFonts w:ascii="Times" w:hAnsi="Times"/>
        </w:rPr>
        <w:t xml:space="preserve">To test the validity of measurements related to physical activity and alcohol consumption, we </w:t>
      </w:r>
      <w:r w:rsidR="0066314F" w:rsidRPr="00FF1E33">
        <w:rPr>
          <w:rFonts w:ascii="Times" w:hAnsi="Times"/>
        </w:rPr>
        <w:t xml:space="preserve">performed logistic regression </w:t>
      </w:r>
      <w:r w:rsidR="006061B1" w:rsidRPr="00FF1E33">
        <w:rPr>
          <w:rFonts w:ascii="Times" w:hAnsi="Times"/>
        </w:rPr>
        <w:t>modeling</w:t>
      </w:r>
      <w:r w:rsidR="0066314F" w:rsidRPr="00FF1E33">
        <w:rPr>
          <w:rFonts w:ascii="Times" w:hAnsi="Times"/>
        </w:rPr>
        <w:t xml:space="preserve"> </w:t>
      </w:r>
      <w:r w:rsidR="00301E1D">
        <w:rPr>
          <w:rFonts w:ascii="Times" w:hAnsi="Times"/>
        </w:rPr>
        <w:t>to assess the</w:t>
      </w:r>
      <w:r w:rsidR="00A85E6F">
        <w:rPr>
          <w:rFonts w:ascii="Times" w:hAnsi="Times"/>
        </w:rPr>
        <w:t xml:space="preserve"> statistical </w:t>
      </w:r>
      <w:r w:rsidR="00F13EB4">
        <w:rPr>
          <w:rFonts w:ascii="Times" w:hAnsi="Times"/>
        </w:rPr>
        <w:t xml:space="preserve">significance of the association </w:t>
      </w:r>
      <w:r w:rsidR="00301E1D">
        <w:rPr>
          <w:rFonts w:ascii="Times" w:hAnsi="Times"/>
        </w:rPr>
        <w:t xml:space="preserve">between the </w:t>
      </w:r>
      <w:r w:rsidRPr="00FF1E33">
        <w:rPr>
          <w:rFonts w:ascii="Times" w:hAnsi="Times"/>
        </w:rPr>
        <w:t>self-report questionnaire data</w:t>
      </w:r>
      <w:r w:rsidR="00301E1D">
        <w:rPr>
          <w:rFonts w:ascii="Times" w:hAnsi="Times"/>
        </w:rPr>
        <w:t xml:space="preserve"> and the complementary</w:t>
      </w:r>
      <w:r w:rsidR="00A85E6F">
        <w:rPr>
          <w:rFonts w:ascii="Times" w:hAnsi="Times"/>
        </w:rPr>
        <w:t>,</w:t>
      </w:r>
      <w:r w:rsidR="00301E1D">
        <w:rPr>
          <w:rFonts w:ascii="Times" w:hAnsi="Times"/>
        </w:rPr>
        <w:t xml:space="preserve"> </w:t>
      </w:r>
      <w:r w:rsidRPr="00FF1E33">
        <w:rPr>
          <w:rFonts w:ascii="Times" w:hAnsi="Times"/>
        </w:rPr>
        <w:t>24-hour recall questionnaire</w:t>
      </w:r>
      <w:r w:rsidR="00301E1D">
        <w:rPr>
          <w:rFonts w:ascii="Times" w:hAnsi="Times"/>
        </w:rPr>
        <w:t xml:space="preserve"> data</w:t>
      </w:r>
      <w:r w:rsidRPr="00FF1E33">
        <w:rPr>
          <w:rFonts w:ascii="Times" w:hAnsi="Times"/>
        </w:rPr>
        <w:t>.</w:t>
      </w:r>
      <w:r w:rsidR="00647A2D">
        <w:rPr>
          <w:rFonts w:ascii="Times" w:hAnsi="Times"/>
        </w:rPr>
        <w:t xml:space="preserve"> </w:t>
      </w:r>
      <w:r w:rsidRPr="00FF1E33">
        <w:rPr>
          <w:rFonts w:ascii="Times" w:hAnsi="Times"/>
        </w:rPr>
        <w:t>For this purpose, we were able to utilize data from the entire cohort</w:t>
      </w:r>
      <w:r w:rsidR="00360151">
        <w:rPr>
          <w:rFonts w:ascii="Times" w:hAnsi="Times"/>
        </w:rPr>
        <w:t xml:space="preserve">. </w:t>
      </w:r>
      <w:r w:rsidRPr="00FF1E33">
        <w:rPr>
          <w:rFonts w:ascii="Times" w:hAnsi="Times"/>
        </w:rPr>
        <w:t xml:space="preserve">We included participants who self reported as </w:t>
      </w:r>
      <w:r w:rsidR="0066314F" w:rsidRPr="00FF1E33">
        <w:rPr>
          <w:rFonts w:ascii="Times" w:hAnsi="Times"/>
        </w:rPr>
        <w:t xml:space="preserve">being </w:t>
      </w:r>
      <w:r w:rsidRPr="00FF1E33">
        <w:rPr>
          <w:rFonts w:ascii="Times" w:hAnsi="Times"/>
        </w:rPr>
        <w:t xml:space="preserve">white and </w:t>
      </w:r>
      <w:r w:rsidR="0066314F" w:rsidRPr="00FF1E33">
        <w:rPr>
          <w:rFonts w:ascii="Times" w:hAnsi="Times"/>
        </w:rPr>
        <w:t xml:space="preserve">having </w:t>
      </w:r>
      <w:r w:rsidRPr="00FF1E33">
        <w:rPr>
          <w:rFonts w:ascii="Times" w:hAnsi="Times"/>
        </w:rPr>
        <w:t>British ancestry. 24-hour recall data was available for 211,050 individuals also answered the question: “Did you have any alcoholic drinks yesterday?” For physical activity, 24-hour recall data was available for: time spent doing vigorous physical activity (N = 211,048), moderate physical activity (N = 211,048) and light physical activity (N = 211,048). The definition of light physical activities includes</w:t>
      </w:r>
      <w:r w:rsidR="0066314F" w:rsidRPr="00FF1E33">
        <w:rPr>
          <w:rFonts w:ascii="Times" w:hAnsi="Times"/>
        </w:rPr>
        <w:t>,</w:t>
      </w:r>
      <w:r w:rsidRPr="00FF1E33">
        <w:rPr>
          <w:rFonts w:ascii="Times" w:hAnsi="Times"/>
        </w:rPr>
        <w:t xml:space="preserve"> but is not restricted to</w:t>
      </w:r>
      <w:r w:rsidR="0066314F" w:rsidRPr="00FF1E33">
        <w:rPr>
          <w:rFonts w:ascii="Times" w:hAnsi="Times"/>
        </w:rPr>
        <w:t>,</w:t>
      </w:r>
      <w:r w:rsidRPr="00FF1E33">
        <w:rPr>
          <w:rFonts w:ascii="Times" w:hAnsi="Times"/>
        </w:rPr>
        <w:t xml:space="preserve"> walks. Nevertheless, we make use of this variable to validate the frequency/duration of walks. </w:t>
      </w:r>
    </w:p>
    <w:p w14:paraId="549E9077" w14:textId="77777777" w:rsidR="00454280" w:rsidRPr="00FF1E33" w:rsidRDefault="00454280" w:rsidP="00454280">
      <w:pPr>
        <w:rPr>
          <w:rFonts w:ascii="Times" w:hAnsi="Times"/>
        </w:rPr>
      </w:pPr>
    </w:p>
    <w:p w14:paraId="19DE8145" w14:textId="281D4360" w:rsidR="00454280" w:rsidRPr="0057672E" w:rsidRDefault="00BA3E7C" w:rsidP="00454280">
      <w:pPr>
        <w:rPr>
          <w:rFonts w:ascii="Times" w:hAnsi="Times"/>
        </w:rPr>
      </w:pPr>
      <w:r>
        <w:rPr>
          <w:rFonts w:ascii="Times" w:hAnsi="Times"/>
        </w:rPr>
        <w:t>F</w:t>
      </w:r>
      <w:r w:rsidRPr="00CA2E3B">
        <w:rPr>
          <w:rFonts w:ascii="Times" w:hAnsi="Times"/>
        </w:rPr>
        <w:t xml:space="preserve">requency </w:t>
      </w:r>
      <w:r>
        <w:rPr>
          <w:rFonts w:ascii="Times" w:hAnsi="Times"/>
        </w:rPr>
        <w:t>of a</w:t>
      </w:r>
      <w:r w:rsidRPr="00CA2E3B">
        <w:rPr>
          <w:rFonts w:ascii="Times" w:hAnsi="Times"/>
        </w:rPr>
        <w:t>lcohol intake was coded in a reversed order: “1” corresponds to “Daily or almost daily”, “2” to “Three or four times a week”, “3” to “Once or twice a week”, 4 to “One or three times a month”, “5” to “Special occasions only” and “6” to “Never”.</w:t>
      </w:r>
      <w:r>
        <w:rPr>
          <w:rFonts w:ascii="Times" w:hAnsi="Times"/>
        </w:rPr>
        <w:t xml:space="preserve"> </w:t>
      </w:r>
      <w:r w:rsidR="00454280" w:rsidRPr="00FF1E33">
        <w:rPr>
          <w:rFonts w:ascii="Times" w:hAnsi="Times"/>
        </w:rPr>
        <w:t>Frequency of alcohol intake was modeled against “Did you have any alcohol drinks yesterday?” (</w:t>
      </w:r>
      <w:proofErr w:type="gramStart"/>
      <w:r w:rsidR="00454280" w:rsidRPr="00FF1E33">
        <w:rPr>
          <w:rFonts w:ascii="Times" w:hAnsi="Times"/>
        </w:rPr>
        <w:t>yes</w:t>
      </w:r>
      <w:proofErr w:type="gramEnd"/>
      <w:r w:rsidR="00454280" w:rsidRPr="00FF1E33">
        <w:rPr>
          <w:rFonts w:ascii="Times" w:hAnsi="Times"/>
        </w:rPr>
        <w:t>/no) in the 24-hour questionnaire. Physical activity was assessed in the 24-hour recall data by multiple choice questions in the format: “Yesterday, about how long did you spend doing activities that needed moderate effort, making you somewhat short of breath?</w:t>
      </w:r>
      <w:proofErr w:type="gramStart"/>
      <w:r w:rsidR="00454280" w:rsidRPr="00FF1E33">
        <w:rPr>
          <w:rFonts w:ascii="Times" w:hAnsi="Times"/>
        </w:rPr>
        <w:t>”.</w:t>
      </w:r>
      <w:proofErr w:type="gramEnd"/>
      <w:r w:rsidR="00454280" w:rsidRPr="00FF1E33">
        <w:rPr>
          <w:rFonts w:ascii="Times" w:hAnsi="Times"/>
        </w:rPr>
        <w:t xml:space="preserve"> Participants were given the options to </w:t>
      </w:r>
      <w:r w:rsidR="00454280" w:rsidRPr="00FF1E33">
        <w:rPr>
          <w:rFonts w:ascii="Times" w:hAnsi="Times"/>
        </w:rPr>
        <w:lastRenderedPageBreak/>
        <w:t xml:space="preserve">reply “None”, “Under 10 minutes”, “10-30 minutes”, </w:t>
      </w:r>
      <w:r w:rsidR="00454280" w:rsidRPr="0057672E">
        <w:rPr>
          <w:rFonts w:ascii="Times" w:hAnsi="Times"/>
        </w:rPr>
        <w:t>“</w:t>
      </w:r>
      <w:r w:rsidR="00454280" w:rsidRPr="005B0B9D">
        <w:rPr>
          <w:rFonts w:ascii="Times" w:hAnsi="Times" w:cs="Lucida Grande"/>
          <w:color w:val="000000"/>
        </w:rPr>
        <w:t xml:space="preserve">½-1hour”, “1-2 hours”, “2-4 hours”, “4-6 hours” or “6+ hours”. Light activity was </w:t>
      </w:r>
      <w:r w:rsidR="0066314F" w:rsidRPr="007749B6">
        <w:rPr>
          <w:rFonts w:ascii="Times" w:hAnsi="Times" w:cs="Lucida Grande"/>
          <w:color w:val="000000"/>
        </w:rPr>
        <w:t>assessed</w:t>
      </w:r>
      <w:r w:rsidR="00454280" w:rsidRPr="0057672E">
        <w:rPr>
          <w:rFonts w:ascii="Times" w:hAnsi="Times" w:cs="Lucida Grande"/>
          <w:color w:val="000000"/>
        </w:rPr>
        <w:t xml:space="preserve"> by the question: “Yesterday, about how long did you spend doing activities that needed some light effort, involving movement but not making you short of breath”, with the options to answer: “None”, “Under 1 hour”, “1-3 hours”, “3-5 hours”, “5-7 hours”, “7-9 hours”, “9-12 hours”, “12+ hours”.</w:t>
      </w:r>
    </w:p>
    <w:p w14:paraId="08120238" w14:textId="77777777" w:rsidR="00454280" w:rsidRPr="00FF1E33" w:rsidRDefault="00454280" w:rsidP="00454280">
      <w:pPr>
        <w:rPr>
          <w:rFonts w:ascii="Times" w:hAnsi="Times"/>
        </w:rPr>
      </w:pPr>
    </w:p>
    <w:p w14:paraId="35EBE321" w14:textId="7332C659" w:rsidR="00454280" w:rsidRPr="00FF1E33" w:rsidRDefault="00454280" w:rsidP="00454280">
      <w:pPr>
        <w:rPr>
          <w:rFonts w:ascii="Times" w:hAnsi="Times"/>
        </w:rPr>
      </w:pPr>
      <w:r w:rsidRPr="00FF1E33">
        <w:rPr>
          <w:rFonts w:ascii="Times" w:hAnsi="Times"/>
        </w:rPr>
        <w:t xml:space="preserve">The 24-hour recall data for duration of physical </w:t>
      </w:r>
      <w:r w:rsidRPr="0057672E">
        <w:rPr>
          <w:rFonts w:ascii="Times" w:hAnsi="Times"/>
        </w:rPr>
        <w:t xml:space="preserve">activity </w:t>
      </w:r>
      <w:r w:rsidR="001F2C85">
        <w:rPr>
          <w:rFonts w:ascii="Times" w:hAnsi="Times"/>
        </w:rPr>
        <w:t>was</w:t>
      </w:r>
      <w:r w:rsidRPr="0057672E">
        <w:rPr>
          <w:rFonts w:ascii="Times" w:hAnsi="Times"/>
        </w:rPr>
        <w:t xml:space="preserve"> recoded to follow an increasing sequence </w:t>
      </w:r>
      <w:proofErr w:type="gramStart"/>
      <m:oMath>
        <m:r>
          <w:rPr>
            <w:rFonts w:ascii="Cambria Math" w:hAnsi="Cambria Math"/>
          </w:rPr>
          <m:t>0,1,…,m-</m:t>
        </m:r>
        <m:r>
          <w:rPr>
            <w:rFonts w:ascii="Cambria Math" w:hAnsi="Cambria Math" w:hint="eastAsia"/>
          </w:rPr>
          <m:t>1</m:t>
        </m:r>
      </m:oMath>
      <w:proofErr w:type="gramEnd"/>
      <w:r w:rsidRPr="0057672E">
        <w:rPr>
          <w:rFonts w:ascii="Times" w:hAnsi="Times"/>
        </w:rPr>
        <w:t xml:space="preserve"> where </w:t>
      </w:r>
      <w:r w:rsidRPr="0057672E">
        <w:rPr>
          <w:rFonts w:ascii="Times" w:hAnsi="Times"/>
          <w:i/>
        </w:rPr>
        <w:t>m</w:t>
      </w:r>
      <w:r w:rsidRPr="0057672E">
        <w:rPr>
          <w:rFonts w:ascii="Times" w:hAnsi="Times"/>
        </w:rPr>
        <w:t xml:space="preserve"> denotes the number of categories of the variable in question. Hence, category “0” denotes the 24-hour-recall response with the shortest duration, i.e. “Under 10 minutes”</w:t>
      </w:r>
      <w:r w:rsidRPr="005B0B9D">
        <w:rPr>
          <w:rFonts w:ascii="Times" w:hAnsi="Times"/>
        </w:rPr>
        <w:t xml:space="preserve">, </w:t>
      </w:r>
      <w:r w:rsidRPr="00FF1E33">
        <w:rPr>
          <w:rFonts w:ascii="Times" w:hAnsi="Times"/>
        </w:rPr>
        <w:t>while category “</w:t>
      </w:r>
      <m:oMath>
        <m:r>
          <w:rPr>
            <w:rFonts w:ascii="Cambria Math" w:hAnsi="Cambria Math"/>
          </w:rPr>
          <m:t>m-1</m:t>
        </m:r>
      </m:oMath>
      <w:r w:rsidRPr="00FF1E33">
        <w:rPr>
          <w:rFonts w:ascii="Times" w:hAnsi="Times"/>
        </w:rPr>
        <w:t xml:space="preserve">” denotes the response with the longest duration. To be able to </w:t>
      </w:r>
      <w:r w:rsidR="0066314F" w:rsidRPr="00FF1E33">
        <w:rPr>
          <w:rFonts w:ascii="Times" w:hAnsi="Times"/>
        </w:rPr>
        <w:t xml:space="preserve">model </w:t>
      </w:r>
      <w:r w:rsidRPr="00FF1E33">
        <w:rPr>
          <w:rFonts w:ascii="Times" w:hAnsi="Times"/>
        </w:rPr>
        <w:t xml:space="preserve">the self-report questionnaire data on frequency of physical activity </w:t>
      </w:r>
      <w:r w:rsidR="0066314F" w:rsidRPr="00FF1E33">
        <w:rPr>
          <w:rFonts w:ascii="Times" w:hAnsi="Times"/>
        </w:rPr>
        <w:t xml:space="preserve">against </w:t>
      </w:r>
      <w:r w:rsidRPr="00FF1E33">
        <w:rPr>
          <w:rFonts w:ascii="Times" w:hAnsi="Times"/>
        </w:rPr>
        <w:t>24-hour recall data</w:t>
      </w:r>
      <w:r w:rsidR="0066314F" w:rsidRPr="00FF1E33">
        <w:rPr>
          <w:rFonts w:ascii="Times" w:hAnsi="Times"/>
        </w:rPr>
        <w:t xml:space="preserve"> using logistic regression</w:t>
      </w:r>
      <w:r w:rsidRPr="00FF1E33">
        <w:rPr>
          <w:rFonts w:ascii="Times" w:hAnsi="Times"/>
        </w:rPr>
        <w:t xml:space="preserve">, we dichotomized the durations reported in the 24-hour recall data. Individuals who answered that they spent </w:t>
      </w:r>
      <m:oMath>
        <m:r>
          <w:rPr>
            <w:rFonts w:ascii="Cambria Math" w:hAnsi="Cambria Math"/>
          </w:rPr>
          <m:t>≥10</m:t>
        </m:r>
      </m:oMath>
      <w:r w:rsidRPr="00FF1E33">
        <w:rPr>
          <w:rFonts w:ascii="Times" w:hAnsi="Times"/>
        </w:rPr>
        <w:t xml:space="preserve"> min on physical activities yesterday were considered to have spent time on physical activities (coded as “1”), while those individuals who spent </w:t>
      </w:r>
      <m:oMath>
        <m:r>
          <w:rPr>
            <w:rFonts w:ascii="Cambria Math" w:hAnsi="Cambria Math"/>
          </w:rPr>
          <m:t>&lt;10</m:t>
        </m:r>
      </m:oMath>
      <w:r w:rsidRPr="00FF1E33">
        <w:rPr>
          <w:rFonts w:ascii="Times" w:hAnsi="Times"/>
        </w:rPr>
        <w:t xml:space="preserve"> min of physical activities were not (coded as “0”). </w:t>
      </w:r>
    </w:p>
    <w:p w14:paraId="35753916" w14:textId="77777777" w:rsidR="00454280" w:rsidRPr="00FF1E33" w:rsidRDefault="00454280" w:rsidP="00454280">
      <w:pPr>
        <w:rPr>
          <w:rFonts w:ascii="Times" w:hAnsi="Times"/>
        </w:rPr>
      </w:pPr>
    </w:p>
    <w:p w14:paraId="6D1BE17F" w14:textId="5761AD13" w:rsidR="00454280" w:rsidRPr="00FF1E33" w:rsidRDefault="00454280" w:rsidP="00454280">
      <w:pPr>
        <w:rPr>
          <w:rFonts w:ascii="Times" w:hAnsi="Times"/>
        </w:rPr>
      </w:pPr>
      <w:r w:rsidRPr="00FF1E33">
        <w:rPr>
          <w:rFonts w:ascii="Times" w:hAnsi="Times"/>
        </w:rPr>
        <w:t xml:space="preserve">Self-report data on frequency of more than 10 minutes of walking was tested for correlation with 24-hour recall data on time spent doing light physical activity. 24-hour recall data on light physical activity was recoded as a dichotomous variable. Participants who reported no light physical activity were set as “0” and participants who reported 1-3 hours or more were set as “1”. The self-report data on frequency of walking had a lower cut-off of ten minutes, while the lowest category for physical activity in the </w:t>
      </w:r>
      <w:r w:rsidR="001F2C85" w:rsidRPr="001F2C85">
        <w:rPr>
          <w:rFonts w:ascii="Times" w:hAnsi="Times"/>
        </w:rPr>
        <w:t>24-hour</w:t>
      </w:r>
      <w:r w:rsidRPr="00FF1E33">
        <w:rPr>
          <w:rFonts w:ascii="Times" w:hAnsi="Times"/>
        </w:rPr>
        <w:t xml:space="preserve"> recall data was “Under one hour”. Because of this difference, we set a random sample of 5/6 of the participants who reported to have performed &lt; 1h of light physical activity as ‘1’, </w:t>
      </w:r>
      <w:r w:rsidR="00E50ADA">
        <w:rPr>
          <w:rFonts w:ascii="Times" w:hAnsi="Times"/>
        </w:rPr>
        <w:t xml:space="preserve">to represent having performed more than 10 minutes of light physical activity, </w:t>
      </w:r>
      <w:r w:rsidRPr="00FF1E33">
        <w:rPr>
          <w:rFonts w:ascii="Times" w:hAnsi="Times"/>
        </w:rPr>
        <w:t>and the remaining 1/6 as ‘0’</w:t>
      </w:r>
      <w:r w:rsidR="00E50ADA">
        <w:rPr>
          <w:rFonts w:ascii="Times" w:hAnsi="Times"/>
        </w:rPr>
        <w:t>, to represent having performed less than 10 minutes of light physical activity</w:t>
      </w:r>
      <w:r w:rsidRPr="00FF1E33">
        <w:rPr>
          <w:rFonts w:ascii="Times" w:hAnsi="Times"/>
        </w:rPr>
        <w:t>.</w:t>
      </w:r>
    </w:p>
    <w:p w14:paraId="61A6C38A" w14:textId="77777777" w:rsidR="00454280" w:rsidRPr="00FF1E33" w:rsidRDefault="00454280" w:rsidP="00454280">
      <w:pPr>
        <w:rPr>
          <w:rFonts w:ascii="Times" w:hAnsi="Times"/>
        </w:rPr>
      </w:pPr>
    </w:p>
    <w:p w14:paraId="55A86F74" w14:textId="34EF75B9" w:rsidR="00454280" w:rsidRPr="00FF1E33" w:rsidRDefault="00454280" w:rsidP="00454280">
      <w:pPr>
        <w:rPr>
          <w:rFonts w:ascii="Times" w:hAnsi="Times"/>
        </w:rPr>
      </w:pPr>
      <w:r w:rsidRPr="00FF1E33">
        <w:rPr>
          <w:rFonts w:ascii="Times" w:hAnsi="Times"/>
        </w:rPr>
        <w:t xml:space="preserve">The frequency data were modeled using simple logistic regression where the independent </w:t>
      </w:r>
      <w:r w:rsidR="00471AE9">
        <w:rPr>
          <w:rFonts w:ascii="Times" w:hAnsi="Times"/>
        </w:rPr>
        <w:t xml:space="preserve">predictor </w:t>
      </w:r>
      <w:r w:rsidRPr="00FF1E33">
        <w:rPr>
          <w:rFonts w:ascii="Times" w:hAnsi="Times"/>
        </w:rPr>
        <w:t xml:space="preserve">variable </w:t>
      </w:r>
      <w:r w:rsidRPr="00FF1E33">
        <w:rPr>
          <w:rFonts w:ascii="Times" w:hAnsi="Times"/>
          <w:i/>
        </w:rPr>
        <w:t>X</w:t>
      </w:r>
      <w:r w:rsidRPr="00FF1E33">
        <w:rPr>
          <w:rFonts w:ascii="Times" w:hAnsi="Times"/>
        </w:rPr>
        <w:t xml:space="preserve"> can either denote the self-reported frequency of alcohol consumption, or the number of days in a typical week doing physical activities </w:t>
      </w:r>
      <m:oMath>
        <m:r>
          <w:rPr>
            <w:rFonts w:ascii="Cambria Math" w:hAnsi="Cambria Math"/>
          </w:rPr>
          <m:t>≥10</m:t>
        </m:r>
      </m:oMath>
      <w:r w:rsidRPr="00FF1E33">
        <w:rPr>
          <w:rFonts w:ascii="Times" w:hAnsi="Times"/>
        </w:rPr>
        <w:t xml:space="preserve"> minutes, and let the corresponding binary output </w:t>
      </w:r>
      <w:r w:rsidR="00471AE9">
        <w:rPr>
          <w:rFonts w:ascii="Times" w:hAnsi="Times"/>
        </w:rPr>
        <w:t xml:space="preserve">response </w:t>
      </w:r>
      <w:r w:rsidRPr="00FF1E33">
        <w:rPr>
          <w:rFonts w:ascii="Times" w:hAnsi="Times"/>
        </w:rPr>
        <w:t xml:space="preserve">variable </w:t>
      </w:r>
      <w:r w:rsidRPr="00FF1E33">
        <w:rPr>
          <w:rFonts w:ascii="Times" w:hAnsi="Times"/>
          <w:i/>
        </w:rPr>
        <w:t>Y</w:t>
      </w:r>
      <w:r w:rsidRPr="00FF1E33">
        <w:rPr>
          <w:rFonts w:ascii="Times" w:hAnsi="Times"/>
        </w:rPr>
        <w:t xml:space="preserve"> = “Consumed alcohol” or “spent time doing physical activities yesterday”, coded as “yes” = 1 and “no” = 0.  Then, we may assume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~</m:t>
        </m:r>
        <w:proofErr w:type="gramStart"/>
        <m:r>
          <w:rPr>
            <w:rFonts w:ascii="Cambria Math" w:hAnsi="Cambria Math"/>
          </w:rPr>
          <m:t>Bernoulli(</m:t>
        </m:r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Pr="00FF1E33">
        <w:rPr>
          <w:rFonts w:ascii="Times" w:hAnsi="Times"/>
        </w:rPr>
        <w:t xml:space="preserve"> for each individual </w:t>
      </w:r>
      <w:proofErr w:type="spellStart"/>
      <w:r w:rsidRPr="00FF1E33">
        <w:rPr>
          <w:rFonts w:ascii="Times" w:hAnsi="Times"/>
          <w:i/>
        </w:rPr>
        <w:t>i</w:t>
      </w:r>
      <w:proofErr w:type="spellEnd"/>
      <w:r w:rsidRPr="00FF1E33">
        <w:rPr>
          <w:rFonts w:ascii="Times" w:hAnsi="Times"/>
          <w:i/>
        </w:rPr>
        <w:t xml:space="preserve"> = 1,…,N</w:t>
      </w:r>
      <w:r w:rsidRPr="00FF1E33">
        <w:rPr>
          <w:rFonts w:ascii="Times" w:hAnsi="Times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m:rPr>
            <m:scr m:val="double-struck"/>
          </m:rPr>
          <w:rPr>
            <w:rFonts w:ascii="Cambria Math" w:hAnsi="Cambria Math"/>
          </w:rPr>
          <m:t>= P(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=1|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Pr="00FF1E33">
        <w:rPr>
          <w:rFonts w:ascii="Times" w:hAnsi="Times"/>
        </w:rPr>
        <w:t>. By taking the logit-transformation of this conditional probability and assume that the transformed variable can be linearly modeled, we have that:</w:t>
      </w:r>
    </w:p>
    <w:p w14:paraId="39C8ABAE" w14:textId="77777777" w:rsidR="00454280" w:rsidRPr="00FF1E33" w:rsidRDefault="00454280" w:rsidP="00454280">
      <w:pPr>
        <w:rPr>
          <w:rFonts w:ascii="Times" w:hAnsi="Times"/>
        </w:rPr>
      </w:pPr>
    </w:p>
    <w:p w14:paraId="626EF352" w14:textId="03996381" w:rsidR="00454280" w:rsidRPr="00FF1E33" w:rsidRDefault="00454280" w:rsidP="00454280">
      <w:pPr>
        <w:jc w:val="center"/>
        <w:rPr>
          <w:rFonts w:ascii="Times" w:hAnsi="Times"/>
        </w:rPr>
      </w:pPr>
      <w:proofErr w:type="spellStart"/>
      <m:oMath>
        <m:r>
          <m:rPr>
            <m:nor/>
          </m:rPr>
          <w:rPr>
            <w:rFonts w:ascii="Times" w:hAnsi="Times"/>
          </w:rPr>
          <m:t>logit</m:t>
        </m:r>
        <w:proofErr w:type="spellEnd"/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∶=</m:t>
            </m:r>
          </m:e>
        </m:box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hint="eastAsia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 w:hint="eastAsia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 w:hint="eastAsia"/>
                  </w:rPr>
                  <m:t>0</m:t>
                </m:r>
              </m:sub>
            </m:sSub>
            <m:r>
              <w:rPr>
                <w:rFonts w:ascii="Cambria Math" w:hAnsi="Cambria Math" w:hint="eastAsia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 w:hint="eastAsia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func>
        <m:r>
          <w:rPr>
            <w:rFonts w:ascii="Cambria Math" w:hAnsi="Cambria Math"/>
          </w:rPr>
          <m:t>,  i=1,…,N.</m:t>
        </m:r>
      </m:oMath>
      <w:r w:rsidRPr="00FF1E33">
        <w:rPr>
          <w:rFonts w:ascii="Times" w:hAnsi="Times"/>
        </w:rPr>
        <w:t xml:space="preserve"> </w:t>
      </w:r>
      <w:r w:rsidRPr="00FF1E33">
        <w:rPr>
          <w:rFonts w:ascii="Times" w:hAnsi="Times"/>
        </w:rPr>
        <w:tab/>
      </w:r>
      <w:r w:rsidRPr="00FF1E33">
        <w:rPr>
          <w:rFonts w:ascii="Times" w:hAnsi="Times"/>
        </w:rPr>
        <w:tab/>
        <w:t>(3)</w:t>
      </w:r>
    </w:p>
    <w:p w14:paraId="55798B12" w14:textId="77777777" w:rsidR="00454280" w:rsidRPr="00FF1E33" w:rsidRDefault="00454280" w:rsidP="00454280">
      <w:pPr>
        <w:rPr>
          <w:rFonts w:ascii="Times" w:hAnsi="Times"/>
        </w:rPr>
      </w:pPr>
    </w:p>
    <w:p w14:paraId="32D91C2A" w14:textId="6183FAB8" w:rsidR="00454280" w:rsidRPr="00FF1E33" w:rsidRDefault="00454280" w:rsidP="00454280">
      <w:pPr>
        <w:rPr>
          <w:rFonts w:ascii="Times" w:hAnsi="Times"/>
        </w:rPr>
      </w:pPr>
      <w:r w:rsidRPr="00FF1E33">
        <w:rPr>
          <w:rFonts w:ascii="Times" w:hAnsi="Times"/>
        </w:rPr>
        <w:t>Logistic regre</w:t>
      </w:r>
      <w:r w:rsidR="00471AE9">
        <w:rPr>
          <w:rFonts w:ascii="Times" w:hAnsi="Times"/>
        </w:rPr>
        <w:t>s</w:t>
      </w:r>
      <w:r w:rsidRPr="00FF1E33">
        <w:rPr>
          <w:rFonts w:ascii="Times" w:hAnsi="Times"/>
        </w:rPr>
        <w:t xml:space="preserve">sion was performed in R using the </w:t>
      </w:r>
      <w:proofErr w:type="spellStart"/>
      <w:r w:rsidRPr="00FF1E33">
        <w:rPr>
          <w:rFonts w:ascii="Times" w:hAnsi="Times"/>
        </w:rPr>
        <w:t>glm</w:t>
      </w:r>
      <w:proofErr w:type="spellEnd"/>
      <w:r w:rsidRPr="00FF1E33">
        <w:rPr>
          <w:rFonts w:ascii="Times" w:hAnsi="Times"/>
        </w:rPr>
        <w:t xml:space="preserve"> function included in the stats-package. </w:t>
      </w:r>
    </w:p>
    <w:p w14:paraId="4E1A3CF1" w14:textId="77777777" w:rsidR="00454280" w:rsidRPr="00FF1E33" w:rsidRDefault="00454280" w:rsidP="00454280">
      <w:pPr>
        <w:rPr>
          <w:rFonts w:ascii="Times" w:hAnsi="Times"/>
        </w:rPr>
      </w:pPr>
    </w:p>
    <w:p w14:paraId="5FA0C08A" w14:textId="2E8B0FF9" w:rsidR="00454280" w:rsidRPr="00FF1E33" w:rsidRDefault="00454280" w:rsidP="00454280">
      <w:pPr>
        <w:rPr>
          <w:rFonts w:ascii="Times" w:hAnsi="Times"/>
        </w:rPr>
      </w:pPr>
      <w:r w:rsidRPr="00FF1E33">
        <w:rPr>
          <w:rFonts w:ascii="Times" w:hAnsi="Times"/>
        </w:rPr>
        <w:t xml:space="preserve">The duration </w:t>
      </w:r>
      <w:r w:rsidR="00DA155F">
        <w:rPr>
          <w:rFonts w:ascii="Times" w:hAnsi="Times"/>
        </w:rPr>
        <w:t xml:space="preserve">of physical activity was </w:t>
      </w:r>
      <w:r w:rsidRPr="00FF1E33">
        <w:rPr>
          <w:rFonts w:ascii="Times" w:hAnsi="Times"/>
        </w:rPr>
        <w:t xml:space="preserve">modeled using ordinal logistic regression (i.e., proportional odds model), where the response data </w:t>
      </w:r>
      <w:r w:rsidRPr="00FF1E33">
        <w:rPr>
          <w:rFonts w:ascii="Times" w:hAnsi="Times"/>
          <w:i/>
        </w:rPr>
        <w:t>Y</w:t>
      </w:r>
      <w:r w:rsidRPr="00FF1E33">
        <w:rPr>
          <w:rFonts w:ascii="Times" w:hAnsi="Times"/>
          <w:i/>
          <w:vertAlign w:val="subscript"/>
        </w:rPr>
        <w:t>i</w:t>
      </w:r>
      <w:r w:rsidRPr="00FF1E33">
        <w:rPr>
          <w:rFonts w:ascii="Times" w:hAnsi="Times"/>
        </w:rPr>
        <w:t xml:space="preserve"> have </w:t>
      </w:r>
      <w:r w:rsidRPr="00FF1E33">
        <w:rPr>
          <w:rFonts w:ascii="Times" w:hAnsi="Times"/>
          <w:i/>
        </w:rPr>
        <w:t>m</w:t>
      </w:r>
      <w:r w:rsidRPr="00FF1E33">
        <w:rPr>
          <w:rFonts w:ascii="Times" w:hAnsi="Times"/>
        </w:rPr>
        <w:t xml:space="preserve"> ordered categories. In this case, the </w:t>
      </w:r>
      <w:proofErr w:type="spellStart"/>
      <w:r w:rsidRPr="00FF1E33">
        <w:rPr>
          <w:rFonts w:ascii="Times" w:hAnsi="Times"/>
        </w:rPr>
        <w:t>logit</w:t>
      </w:r>
      <w:proofErr w:type="spellEnd"/>
      <w:r w:rsidRPr="00FF1E33">
        <w:rPr>
          <w:rFonts w:ascii="Times" w:hAnsi="Times"/>
        </w:rPr>
        <w:t xml:space="preserve">-transformation is performed on the cumulative probabilities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cr m:val="double-struck"/>
          </m:rPr>
          <w:rPr>
            <w:rFonts w:ascii="Cambria Math" w:hAnsi="Cambria Math"/>
          </w:rPr>
          <m:t>)= P(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≤j|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Pr="00FF1E33">
        <w:rPr>
          <w:rFonts w:ascii="Times" w:hAnsi="Times"/>
        </w:rPr>
        <w:t>, such that:</w:t>
      </w:r>
    </w:p>
    <w:p w14:paraId="350769EA" w14:textId="77777777" w:rsidR="00454280" w:rsidRPr="00FF1E33" w:rsidRDefault="00454280" w:rsidP="00454280">
      <w:pPr>
        <w:rPr>
          <w:rFonts w:ascii="Times" w:hAnsi="Times"/>
        </w:rPr>
      </w:pPr>
    </w:p>
    <w:p w14:paraId="7877128B" w14:textId="77777777" w:rsidR="00454280" w:rsidRPr="00FF1E33" w:rsidRDefault="00454280" w:rsidP="00454280">
      <w:pPr>
        <w:jc w:val="center"/>
        <w:rPr>
          <w:rFonts w:ascii="Times" w:hAnsi="Times"/>
        </w:rPr>
      </w:pPr>
      <w:proofErr w:type="spellStart"/>
      <m:oMath>
        <m:r>
          <m:rPr>
            <m:nor/>
          </m:rPr>
          <w:rPr>
            <w:rFonts w:ascii="Times" w:hAnsi="Times"/>
          </w:rPr>
          <m:t>logit</m:t>
        </m:r>
        <w:proofErr w:type="spellEnd"/>
        <m:r>
          <m:rPr>
            <m:nor/>
          </m:rPr>
          <w:rPr>
            <w:rFonts w:ascii="Times" w:hAnsi="Times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m:rPr>
            <m:nor/>
          </m:rPr>
          <w:rPr>
            <w:rFonts w:ascii="Times" w:hAnsi="Times"/>
          </w:rPr>
          <m:t>)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∶=</m:t>
            </m:r>
          </m:e>
        </m:box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P(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≤j|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num>
                      <m:den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P(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&gt;j|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</m:e>
            </m:func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0,j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func>
      </m:oMath>
      <w:r w:rsidRPr="00FF1E33">
        <w:rPr>
          <w:rFonts w:ascii="Times" w:hAnsi="Times"/>
        </w:rPr>
        <w:tab/>
      </w:r>
      <w:r w:rsidRPr="00FF1E33">
        <w:rPr>
          <w:rFonts w:ascii="Times" w:hAnsi="Times"/>
        </w:rPr>
        <w:tab/>
        <w:t>(4)</w:t>
      </w:r>
    </w:p>
    <w:p w14:paraId="0B0F44DA" w14:textId="77777777" w:rsidR="00454280" w:rsidRPr="00FF1E33" w:rsidRDefault="00454280" w:rsidP="00454280">
      <w:pPr>
        <w:rPr>
          <w:rFonts w:ascii="Times" w:hAnsi="Times"/>
        </w:rPr>
      </w:pPr>
    </w:p>
    <w:p w14:paraId="63D11777" w14:textId="7EEE39F5" w:rsidR="00454280" w:rsidRPr="00FF1E33" w:rsidRDefault="00454280" w:rsidP="00454280">
      <w:pPr>
        <w:rPr>
          <w:rFonts w:ascii="Times" w:hAnsi="Times"/>
        </w:rPr>
      </w:pPr>
      <w:proofErr w:type="gramStart"/>
      <w:r w:rsidRPr="00FF1E33">
        <w:rPr>
          <w:rFonts w:ascii="Times" w:hAnsi="Times"/>
        </w:rPr>
        <w:t>where</w:t>
      </w:r>
      <w:proofErr w:type="gramEnd"/>
      <w:r w:rsidRPr="00FF1E33">
        <w:rPr>
          <w:rFonts w:ascii="Times" w:hAnsi="Times"/>
        </w:rPr>
        <w:t xml:space="preserve"> </w:t>
      </w:r>
      <w:proofErr w:type="spellStart"/>
      <w:r w:rsidRPr="00FF1E33">
        <w:rPr>
          <w:rFonts w:ascii="Times" w:hAnsi="Times"/>
          <w:i/>
        </w:rPr>
        <w:t>i</w:t>
      </w:r>
      <w:proofErr w:type="spellEnd"/>
      <w:r w:rsidRPr="00FF1E33">
        <w:rPr>
          <w:rFonts w:ascii="Times" w:hAnsi="Times"/>
          <w:i/>
        </w:rPr>
        <w:t xml:space="preserve"> = 1,…,N</w:t>
      </w:r>
      <w:r w:rsidRPr="00FF1E33">
        <w:rPr>
          <w:rFonts w:ascii="Times" w:hAnsi="Times"/>
        </w:rPr>
        <w:t xml:space="preserve"> and </w:t>
      </w:r>
      <w:r w:rsidRPr="00FF1E33">
        <w:rPr>
          <w:rFonts w:ascii="Times" w:hAnsi="Times"/>
          <w:i/>
        </w:rPr>
        <w:t>j = 0,…,m-2</w:t>
      </w:r>
      <w:r w:rsidRPr="00FF1E33">
        <w:rPr>
          <w:rFonts w:ascii="Times" w:hAnsi="Times"/>
        </w:rPr>
        <w:t xml:space="preserve"> since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i,m-1</m:t>
            </m:r>
          </m:sub>
        </m:sSub>
        <m:r>
          <m:rPr>
            <m:scr m:val="double-struck"/>
          </m:rP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≤m-1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=1</m:t>
        </m:r>
      </m:oMath>
      <w:r w:rsidRPr="00FF1E33">
        <w:rPr>
          <w:rFonts w:ascii="Times" w:hAnsi="Times"/>
        </w:rPr>
        <w:t xml:space="preserve"> for all </w:t>
      </w:r>
      <w:r w:rsidRPr="00FF1E33">
        <w:rPr>
          <w:rFonts w:ascii="Times" w:hAnsi="Times"/>
          <w:i/>
        </w:rPr>
        <w:t>x</w:t>
      </w:r>
      <w:r w:rsidRPr="00FF1E33">
        <w:rPr>
          <w:rFonts w:ascii="Times" w:hAnsi="Times"/>
          <w:i/>
          <w:vertAlign w:val="subscript"/>
        </w:rPr>
        <w:t>i</w:t>
      </w:r>
      <w:r w:rsidRPr="00FF1E33">
        <w:rPr>
          <w:rFonts w:ascii="Times" w:hAnsi="Times"/>
        </w:rPr>
        <w:t xml:space="preserve"> and needs not to be modeled. Note that the log-odds ratio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F1E33">
        <w:rPr>
          <w:rFonts w:ascii="Times" w:hAnsi="Times"/>
        </w:rPr>
        <w:t xml:space="preserve">is independent of </w:t>
      </w:r>
      <w:r w:rsidRPr="00FF1E33">
        <w:rPr>
          <w:rFonts w:ascii="Times" w:hAnsi="Times"/>
          <w:i/>
        </w:rPr>
        <w:t>j</w:t>
      </w:r>
      <w:r w:rsidRPr="00FF1E33">
        <w:rPr>
          <w:rFonts w:ascii="Times" w:hAnsi="Times"/>
        </w:rPr>
        <w:t xml:space="preserve">, while the intercepts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0,j</m:t>
            </m:r>
          </m:sub>
        </m:sSub>
      </m:oMath>
      <w:r w:rsidRPr="00FF1E33">
        <w:rPr>
          <w:rFonts w:ascii="Times" w:hAnsi="Times"/>
        </w:rPr>
        <w:t xml:space="preserve"> obey the inequality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0,j</m:t>
            </m:r>
          </m:sub>
        </m:sSub>
        <m:r>
          <w:rPr>
            <w:rFonts w:ascii="Cambria Math" w:hAnsi="Cambria Math"/>
          </w:rPr>
          <m:t xml:space="preserve">&lt;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0,j´</m:t>
            </m:r>
          </m:sub>
        </m:sSub>
      </m:oMath>
      <w:r w:rsidRPr="00FF1E33">
        <w:rPr>
          <w:rFonts w:ascii="Times" w:hAnsi="Times"/>
        </w:rPr>
        <w:t xml:space="preserve"> for </w:t>
      </w:r>
      <m:oMath>
        <m:r>
          <w:rPr>
            <w:rFonts w:ascii="Cambria Math" w:hAnsi="Cambria Math"/>
          </w:rPr>
          <m:t>j&lt;j</m:t>
        </m:r>
      </m:oMath>
      <w:r w:rsidRPr="00FF1E33">
        <w:rPr>
          <w:rFonts w:ascii="Times" w:hAnsi="Times"/>
        </w:rPr>
        <w:t>´</w:t>
      </w:r>
      <w:r w:rsidRPr="00FF1E33">
        <w:rPr>
          <w:rFonts w:ascii="Times" w:hAnsi="Times"/>
          <w:i/>
        </w:rPr>
        <w:t>.</w:t>
      </w:r>
      <w:r w:rsidRPr="00FF1E33">
        <w:rPr>
          <w:rFonts w:ascii="Times" w:hAnsi="Times"/>
        </w:rPr>
        <w:t xml:space="preserve"> The ordinal logistic regression modeling was performed in R using the </w:t>
      </w:r>
      <w:proofErr w:type="spellStart"/>
      <w:r w:rsidRPr="00FF1E33">
        <w:rPr>
          <w:rFonts w:ascii="Times" w:hAnsi="Times"/>
        </w:rPr>
        <w:t>polr</w:t>
      </w:r>
      <w:proofErr w:type="spellEnd"/>
      <w:r w:rsidRPr="00FF1E33">
        <w:rPr>
          <w:rFonts w:ascii="Times" w:hAnsi="Times"/>
        </w:rPr>
        <w:t xml:space="preserve"> command, which is included in the MASS library. </w:t>
      </w:r>
      <w:r w:rsidR="003E16E5" w:rsidRPr="00FF1E33">
        <w:rPr>
          <w:rFonts w:ascii="Times" w:hAnsi="Times"/>
        </w:rPr>
        <w:t xml:space="preserve">The </w:t>
      </w:r>
      <w:r w:rsidR="003E16E5" w:rsidRPr="00FF1E33">
        <w:rPr>
          <w:rFonts w:ascii="Times" w:hAnsi="Times"/>
          <w:i/>
        </w:rPr>
        <w:t>z</w:t>
      </w:r>
      <w:r w:rsidR="003E16E5" w:rsidRPr="00FF1E33">
        <w:rPr>
          <w:rFonts w:ascii="Times" w:hAnsi="Times"/>
        </w:rPr>
        <w:t xml:space="preserve">-test was used to test for deviance of the slope of </w:t>
      </w:r>
      <w:r w:rsidR="003E16E5" w:rsidRPr="0057672E">
        <w:rPr>
          <w:rFonts w:ascii="Times" w:hAnsi="Times" w:cs="Lucida Grande"/>
          <w:i/>
          <w:color w:val="000000"/>
        </w:rPr>
        <w:t>γ</w:t>
      </w:r>
      <w:r w:rsidR="003E16E5" w:rsidRPr="0057672E">
        <w:rPr>
          <w:rFonts w:ascii="Times" w:hAnsi="Times" w:cs="Lucida Grande"/>
          <w:i/>
          <w:color w:val="000000"/>
          <w:vertAlign w:val="subscript"/>
        </w:rPr>
        <w:t>1</w:t>
      </w:r>
      <w:r w:rsidR="003E16E5" w:rsidRPr="00FF1E33">
        <w:rPr>
          <w:rFonts w:ascii="Times" w:hAnsi="Times"/>
        </w:rPr>
        <w:t xml:space="preserve"> from zero, see equation (3) and (4). P-values correspond to results from </w:t>
      </w:r>
      <w:r w:rsidR="003E16E5" w:rsidRPr="00FF1E33">
        <w:rPr>
          <w:rFonts w:ascii="Times" w:hAnsi="Times"/>
          <w:i/>
        </w:rPr>
        <w:t>z</w:t>
      </w:r>
      <w:r w:rsidR="003E16E5" w:rsidRPr="00FF1E33">
        <w:rPr>
          <w:rFonts w:ascii="Times" w:hAnsi="Times"/>
        </w:rPr>
        <w:t xml:space="preserve">-tests for deviance of the slope of </w:t>
      </w:r>
      <w:r w:rsidR="003E16E5" w:rsidRPr="0057672E">
        <w:rPr>
          <w:rFonts w:ascii="Times" w:hAnsi="Times" w:cs="Lucida Grande"/>
          <w:i/>
          <w:color w:val="000000"/>
        </w:rPr>
        <w:t>γ</w:t>
      </w:r>
      <w:r w:rsidR="003E16E5" w:rsidRPr="0057672E">
        <w:rPr>
          <w:rFonts w:ascii="Times" w:hAnsi="Times" w:cs="Lucida Grande"/>
          <w:i/>
          <w:color w:val="000000"/>
          <w:vertAlign w:val="subscript"/>
        </w:rPr>
        <w:t>1</w:t>
      </w:r>
      <w:r w:rsidR="003E16E5" w:rsidRPr="00FF1E33">
        <w:rPr>
          <w:rFonts w:ascii="Times" w:hAnsi="Times"/>
        </w:rPr>
        <w:t xml:space="preserve"> from zero</w:t>
      </w:r>
      <w:r w:rsidR="003E16E5">
        <w:rPr>
          <w:rFonts w:ascii="Times" w:hAnsi="Times"/>
        </w:rPr>
        <w:t>.</w:t>
      </w:r>
    </w:p>
    <w:p w14:paraId="677E19E1" w14:textId="77777777" w:rsidR="00D83BA5" w:rsidRPr="00FF1E33" w:rsidRDefault="00D83BA5" w:rsidP="00454280">
      <w:pPr>
        <w:rPr>
          <w:rFonts w:ascii="Times" w:hAnsi="Times"/>
        </w:rPr>
      </w:pPr>
    </w:p>
    <w:p w14:paraId="6BB3AAEC" w14:textId="77777777" w:rsidR="00D83BA5" w:rsidRDefault="00D83BA5" w:rsidP="00454280">
      <w:pPr>
        <w:rPr>
          <w:rFonts w:ascii="Times" w:hAnsi="Times"/>
          <w:b/>
        </w:rPr>
      </w:pPr>
      <w:r w:rsidRPr="00FF1E33">
        <w:rPr>
          <w:rFonts w:ascii="Times" w:hAnsi="Times"/>
          <w:b/>
        </w:rPr>
        <w:t>Results</w:t>
      </w:r>
    </w:p>
    <w:p w14:paraId="5CEA7705" w14:textId="54195A1A" w:rsidR="005B0B9D" w:rsidRDefault="00360151" w:rsidP="00D83BA5">
      <w:pPr>
        <w:rPr>
          <w:rFonts w:ascii="Times" w:hAnsi="Times"/>
          <w:highlight w:val="yellow"/>
        </w:rPr>
      </w:pPr>
      <w:r>
        <w:rPr>
          <w:rFonts w:ascii="Times" w:hAnsi="Times"/>
        </w:rPr>
        <w:t>L</w:t>
      </w:r>
      <w:r w:rsidR="0066314F" w:rsidRPr="00FF1E33">
        <w:rPr>
          <w:rFonts w:ascii="Times" w:hAnsi="Times"/>
        </w:rPr>
        <w:t>ogist</w:t>
      </w:r>
      <w:r w:rsidR="003D08DD">
        <w:rPr>
          <w:rFonts w:ascii="Times" w:hAnsi="Times"/>
        </w:rPr>
        <w:t>i</w:t>
      </w:r>
      <w:r w:rsidR="0066314F" w:rsidRPr="00FF1E33">
        <w:rPr>
          <w:rFonts w:ascii="Times" w:hAnsi="Times"/>
        </w:rPr>
        <w:t>c regression analyses reveal</w:t>
      </w:r>
      <w:r w:rsidR="00D83BA5" w:rsidRPr="00FF1E33">
        <w:rPr>
          <w:rFonts w:ascii="Times" w:hAnsi="Times"/>
        </w:rPr>
        <w:t xml:space="preserve"> </w:t>
      </w:r>
      <w:r w:rsidR="0066314F" w:rsidRPr="00FF1E33">
        <w:rPr>
          <w:rFonts w:ascii="Times" w:hAnsi="Times"/>
        </w:rPr>
        <w:t xml:space="preserve">that </w:t>
      </w:r>
      <w:r w:rsidR="00C17959" w:rsidRPr="00FF1E33">
        <w:rPr>
          <w:rFonts w:ascii="Times" w:hAnsi="Times"/>
        </w:rPr>
        <w:t xml:space="preserve">self-reported touchscreen questionnaire </w:t>
      </w:r>
      <w:r w:rsidR="0066314F" w:rsidRPr="00FF1E33">
        <w:rPr>
          <w:rFonts w:ascii="Times" w:hAnsi="Times"/>
        </w:rPr>
        <w:t xml:space="preserve">data </w:t>
      </w:r>
      <w:r w:rsidR="00C17959" w:rsidRPr="00FF1E33">
        <w:rPr>
          <w:rFonts w:ascii="Times" w:hAnsi="Times"/>
        </w:rPr>
        <w:t>on physical activity and alcohol consumption predict</w:t>
      </w:r>
      <w:r w:rsidR="003D08DD">
        <w:rPr>
          <w:rFonts w:ascii="Times" w:hAnsi="Times"/>
        </w:rPr>
        <w:t>ed</w:t>
      </w:r>
      <w:r w:rsidR="00C17959" w:rsidRPr="00FF1E33">
        <w:rPr>
          <w:rFonts w:ascii="Times" w:hAnsi="Times"/>
        </w:rPr>
        <w:t xml:space="preserve"> </w:t>
      </w:r>
      <w:r w:rsidR="0066314F" w:rsidRPr="00FF1E33">
        <w:rPr>
          <w:rFonts w:ascii="Times" w:hAnsi="Times"/>
        </w:rPr>
        <w:t xml:space="preserve">the </w:t>
      </w:r>
      <w:r w:rsidR="00C17959" w:rsidRPr="00FF1E33">
        <w:rPr>
          <w:rFonts w:ascii="Times" w:hAnsi="Times"/>
        </w:rPr>
        <w:t xml:space="preserve">responses </w:t>
      </w:r>
      <w:r w:rsidR="003D08DD">
        <w:rPr>
          <w:rFonts w:ascii="Times" w:hAnsi="Times"/>
        </w:rPr>
        <w:t>to</w:t>
      </w:r>
      <w:r w:rsidR="00C17959" w:rsidRPr="00FF1E33">
        <w:rPr>
          <w:rFonts w:ascii="Times" w:hAnsi="Times"/>
        </w:rPr>
        <w:t xml:space="preserve"> the </w:t>
      </w:r>
      <w:r w:rsidR="0066314F" w:rsidRPr="00FF1E33">
        <w:rPr>
          <w:rFonts w:ascii="Times" w:hAnsi="Times"/>
        </w:rPr>
        <w:t>24-hour recall questionnaire</w:t>
      </w:r>
      <w:r w:rsidR="00D83BA5" w:rsidRPr="00FF1E33">
        <w:rPr>
          <w:rFonts w:ascii="Times" w:hAnsi="Times"/>
        </w:rPr>
        <w:t>.</w:t>
      </w:r>
      <w:r w:rsidR="00AC4F1F" w:rsidRPr="00FF1E33">
        <w:rPr>
          <w:rFonts w:ascii="Times" w:hAnsi="Times"/>
        </w:rPr>
        <w:t xml:space="preserve"> </w:t>
      </w:r>
      <w:r w:rsidR="00AC4F1F" w:rsidRPr="00FD7553">
        <w:rPr>
          <w:rFonts w:ascii="Times" w:hAnsi="Times"/>
        </w:rPr>
        <w:t>For alcohol intake frequency</w:t>
      </w:r>
      <w:r w:rsidR="0066314F" w:rsidRPr="00FD7553">
        <w:rPr>
          <w:rFonts w:ascii="Times" w:hAnsi="Times"/>
        </w:rPr>
        <w:t>,</w:t>
      </w:r>
      <w:r w:rsidR="00AC4F1F" w:rsidRPr="00FD7553">
        <w:rPr>
          <w:rFonts w:ascii="Times" w:hAnsi="Times"/>
        </w:rPr>
        <w:t xml:space="preserve"> </w:t>
      </w:r>
      <w:r w:rsidR="0066314F" w:rsidRPr="00FD7553">
        <w:rPr>
          <w:rFonts w:ascii="Times" w:hAnsi="Times"/>
        </w:rPr>
        <w:t xml:space="preserve">a </w:t>
      </w:r>
      <w:r w:rsidR="00FD7553" w:rsidRPr="00FD7553">
        <w:rPr>
          <w:rFonts w:ascii="Times" w:hAnsi="Times"/>
        </w:rPr>
        <w:t xml:space="preserve">lower </w:t>
      </w:r>
      <w:r w:rsidR="0066314F" w:rsidRPr="00FD7553">
        <w:rPr>
          <w:rFonts w:ascii="Times" w:hAnsi="Times"/>
        </w:rPr>
        <w:t xml:space="preserve">probability for having consumed alcohol yesterday was observed for each increase in alcohol consumption frequency category (OR = 0.354, </w:t>
      </w:r>
      <w:r w:rsidR="0066314F" w:rsidRPr="00FD7553">
        <w:rPr>
          <w:rFonts w:ascii="Times" w:hAnsi="Times"/>
          <w:i/>
        </w:rPr>
        <w:t>p</w:t>
      </w:r>
      <w:r w:rsidR="0066314F" w:rsidRPr="00FD7553">
        <w:rPr>
          <w:rFonts w:ascii="Times" w:hAnsi="Times"/>
        </w:rPr>
        <w:t xml:space="preserve"> &lt; </w:t>
      </w:r>
      <w:r w:rsidR="004D324B" w:rsidRPr="00FD7553">
        <w:rPr>
          <w:rFonts w:ascii="Times" w:hAnsi="Times"/>
        </w:rPr>
        <w:t>2.2</w:t>
      </w:r>
      <w:r w:rsidR="0066314F" w:rsidRPr="00FD7553">
        <w:rPr>
          <w:rFonts w:ascii="Times" w:hAnsi="Times"/>
        </w:rPr>
        <w:t xml:space="preserve"> * 10</w:t>
      </w:r>
      <w:r w:rsidR="0066314F" w:rsidRPr="00FD7553">
        <w:rPr>
          <w:rFonts w:ascii="Times" w:hAnsi="Times"/>
          <w:vertAlign w:val="superscript"/>
        </w:rPr>
        <w:t>-308</w:t>
      </w:r>
      <w:r w:rsidR="0066314F" w:rsidRPr="00FD7553">
        <w:rPr>
          <w:rFonts w:ascii="Times" w:hAnsi="Times"/>
        </w:rPr>
        <w:t>)</w:t>
      </w:r>
      <w:r w:rsidR="00E760AF">
        <w:rPr>
          <w:rFonts w:ascii="Times" w:hAnsi="Times"/>
        </w:rPr>
        <w:t xml:space="preserve"> (Fig 1)</w:t>
      </w:r>
      <w:r w:rsidR="0066314F" w:rsidRPr="00FD7553">
        <w:rPr>
          <w:rFonts w:ascii="Times" w:hAnsi="Times"/>
        </w:rPr>
        <w:t>.</w:t>
      </w:r>
      <w:r w:rsidR="00FD7553">
        <w:rPr>
          <w:rFonts w:ascii="Times" w:hAnsi="Times"/>
        </w:rPr>
        <w:t xml:space="preserve"> An increase in response-category corresponds to a decrease in alcohol </w:t>
      </w:r>
      <w:r w:rsidR="00FD7553" w:rsidRPr="00A94B6F">
        <w:rPr>
          <w:rFonts w:ascii="Times" w:hAnsi="Times"/>
        </w:rPr>
        <w:t>intake frequency, as this variable was coded in a reversed order (see the method section above)</w:t>
      </w:r>
      <w:r w:rsidR="00E760AF" w:rsidRPr="00A94B6F">
        <w:rPr>
          <w:rFonts w:ascii="Times" w:hAnsi="Times"/>
        </w:rPr>
        <w:t xml:space="preserve">. </w:t>
      </w:r>
    </w:p>
    <w:p w14:paraId="0DADFE4B" w14:textId="77777777" w:rsidR="00E760AF" w:rsidRDefault="00E760AF" w:rsidP="00D83BA5">
      <w:pPr>
        <w:rPr>
          <w:rFonts w:ascii="Times" w:hAnsi="Times"/>
          <w:highlight w:val="yellow"/>
        </w:rPr>
      </w:pPr>
    </w:p>
    <w:p w14:paraId="05F38BFE" w14:textId="77777777" w:rsidR="00460FB7" w:rsidRPr="0057672E" w:rsidRDefault="00460FB7" w:rsidP="00460FB7">
      <w:pPr>
        <w:rPr>
          <w:rFonts w:ascii="Times" w:hAnsi="Times"/>
        </w:rPr>
      </w:pPr>
      <w:r w:rsidRPr="0057672E">
        <w:rPr>
          <w:rFonts w:ascii="Times" w:hAnsi="Times"/>
          <w:noProof/>
        </w:rPr>
        <w:drawing>
          <wp:inline distT="0" distB="0" distL="0" distR="0" wp14:anchorId="32F0C21B" wp14:editId="595359CD">
            <wp:extent cx="5271770" cy="5271770"/>
            <wp:effectExtent l="0" t="0" r="0" b="0"/>
            <wp:docPr id="1" name="Picture 1" descr="Macintosh HD:Users:matra895:Documents:Projects:UK BioBank:Manuscript:The Lancet:Revised_manuscript:Supplementary Figure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ra895:Documents:Projects:UK BioBank:Manuscript:The Lancet:Revised_manuscript:Supplementary Figure 1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E3915" w14:textId="7C28F669" w:rsidR="00460FB7" w:rsidRPr="0057672E" w:rsidRDefault="00460FB7" w:rsidP="00460FB7">
      <w:pPr>
        <w:spacing w:line="360" w:lineRule="auto"/>
        <w:rPr>
          <w:rFonts w:ascii="Times" w:hAnsi="Times"/>
        </w:rPr>
      </w:pPr>
      <w:r w:rsidRPr="005E48A6">
        <w:rPr>
          <w:rFonts w:ascii="Times" w:hAnsi="Times"/>
          <w:b/>
        </w:rPr>
        <w:t>Fig 1: Higher frequency of self-reported alcohol intake frequency increases the probability of having consumed alcohol within the last 24 hours.</w:t>
      </w:r>
      <w:r w:rsidRPr="008F15F1">
        <w:rPr>
          <w:rFonts w:ascii="Times" w:hAnsi="Times"/>
        </w:rPr>
        <w:t xml:space="preserve"> </w:t>
      </w:r>
      <w:r>
        <w:rPr>
          <w:rFonts w:ascii="Times" w:hAnsi="Times"/>
        </w:rPr>
        <w:t>F</w:t>
      </w:r>
      <w:r w:rsidRPr="00CA2E3B">
        <w:rPr>
          <w:rFonts w:ascii="Times" w:hAnsi="Times"/>
        </w:rPr>
        <w:t xml:space="preserve">requency </w:t>
      </w:r>
      <w:r>
        <w:rPr>
          <w:rFonts w:ascii="Times" w:hAnsi="Times"/>
        </w:rPr>
        <w:t>of a</w:t>
      </w:r>
      <w:r w:rsidRPr="00CA2E3B">
        <w:rPr>
          <w:rFonts w:ascii="Times" w:hAnsi="Times"/>
        </w:rPr>
        <w:t>lcohol intake was coded in a reversed order: “1” corresponds to “Daily or almost daily”, “2” to “Three or four times a week”, “3” to “Once or twice a week”, 4 to “One or three times a month”, “5” to “Special occasions only” and “6” to “Never”.</w:t>
      </w:r>
      <w:r>
        <w:rPr>
          <w:rFonts w:ascii="Times" w:hAnsi="Times"/>
        </w:rPr>
        <w:t xml:space="preserve"> </w:t>
      </w:r>
      <w:r w:rsidRPr="008F15F1">
        <w:rPr>
          <w:rFonts w:ascii="Times" w:hAnsi="Times"/>
        </w:rPr>
        <w:t xml:space="preserve">The black, connected dots denote UK </w:t>
      </w:r>
      <w:proofErr w:type="spellStart"/>
      <w:r w:rsidRPr="008F15F1">
        <w:rPr>
          <w:rFonts w:ascii="Times" w:hAnsi="Times"/>
        </w:rPr>
        <w:t>Biobank</w:t>
      </w:r>
      <w:proofErr w:type="spellEnd"/>
      <w:r w:rsidRPr="008F15F1">
        <w:rPr>
          <w:rFonts w:ascii="Times" w:hAnsi="Times"/>
        </w:rPr>
        <w:t xml:space="preserve"> data while the small, red dots are the predictions from a logistic model fitted to the data. A</w:t>
      </w:r>
      <w:r>
        <w:rPr>
          <w:rFonts w:ascii="Times" w:hAnsi="Times"/>
        </w:rPr>
        <w:t xml:space="preserve"> highly significant association</w:t>
      </w:r>
      <w:r w:rsidRPr="008F15F1">
        <w:rPr>
          <w:rFonts w:ascii="Times" w:hAnsi="Times"/>
        </w:rPr>
        <w:t xml:space="preserve"> is observed </w:t>
      </w:r>
      <w:r>
        <w:rPr>
          <w:rFonts w:ascii="Times" w:hAnsi="Times"/>
        </w:rPr>
        <w:t>between self-reported data and 24-hour recall (OR = 0.354, p &lt; 2.2*10</w:t>
      </w:r>
      <w:r w:rsidRPr="00AA16A2">
        <w:rPr>
          <w:rFonts w:ascii="Times" w:hAnsi="Times"/>
          <w:vertAlign w:val="superscript"/>
        </w:rPr>
        <w:t>-308</w:t>
      </w:r>
      <w:r>
        <w:rPr>
          <w:rFonts w:ascii="Times" w:hAnsi="Times"/>
        </w:rPr>
        <w:t>).</w:t>
      </w:r>
      <w:r w:rsidRPr="0057672E">
        <w:rPr>
          <w:rFonts w:ascii="Times" w:hAnsi="Times"/>
        </w:rPr>
        <w:t xml:space="preserve"> </w:t>
      </w:r>
    </w:p>
    <w:p w14:paraId="1CB279B3" w14:textId="77777777" w:rsidR="00460FB7" w:rsidRPr="00E760AF" w:rsidRDefault="00460FB7" w:rsidP="00D83BA5">
      <w:pPr>
        <w:rPr>
          <w:rFonts w:ascii="Times" w:hAnsi="Times"/>
          <w:highlight w:val="yellow"/>
        </w:rPr>
      </w:pPr>
      <w:bookmarkStart w:id="0" w:name="_GoBack"/>
      <w:bookmarkEnd w:id="0"/>
    </w:p>
    <w:p w14:paraId="4AA6D6F9" w14:textId="059E4457" w:rsidR="00D94391" w:rsidRDefault="004D170D" w:rsidP="00C17959">
      <w:pPr>
        <w:rPr>
          <w:rFonts w:ascii="Times" w:hAnsi="Times"/>
        </w:rPr>
      </w:pPr>
      <w:r>
        <w:rPr>
          <w:rFonts w:ascii="Times" w:hAnsi="Times"/>
        </w:rPr>
        <w:t>H</w:t>
      </w:r>
      <w:r w:rsidR="004B6B97" w:rsidRPr="00FF1E33">
        <w:rPr>
          <w:rFonts w:ascii="Times" w:hAnsi="Times"/>
        </w:rPr>
        <w:t>igher frequency of self-reported physical activity was associated with a</w:t>
      </w:r>
      <w:r w:rsidR="00231EF4">
        <w:rPr>
          <w:rFonts w:ascii="Times" w:hAnsi="Times"/>
        </w:rPr>
        <w:t>n</w:t>
      </w:r>
      <w:r w:rsidR="004B6B97" w:rsidRPr="00FF1E33">
        <w:rPr>
          <w:rFonts w:ascii="Times" w:hAnsi="Times"/>
        </w:rPr>
        <w:t xml:space="preserve"> increased probability of </w:t>
      </w:r>
      <w:r w:rsidR="004D324B" w:rsidRPr="00FF1E33">
        <w:rPr>
          <w:rFonts w:ascii="Times" w:hAnsi="Times"/>
        </w:rPr>
        <w:t>physical activity in the last 24 hours</w:t>
      </w:r>
      <w:r w:rsidR="004B6B97" w:rsidRPr="00FF1E33">
        <w:rPr>
          <w:rFonts w:ascii="Times" w:hAnsi="Times"/>
        </w:rPr>
        <w:t xml:space="preserve">. This was observed for </w:t>
      </w:r>
      <w:r w:rsidR="00C17959" w:rsidRPr="00FF1E33">
        <w:rPr>
          <w:rFonts w:ascii="Times" w:hAnsi="Times"/>
        </w:rPr>
        <w:t>light, moderate and vigorous physical activity</w:t>
      </w:r>
      <w:r w:rsidR="00202E35">
        <w:rPr>
          <w:rFonts w:ascii="Times" w:hAnsi="Times"/>
        </w:rPr>
        <w:t>;</w:t>
      </w:r>
      <w:r w:rsidR="00C17959" w:rsidRPr="00FF1E33">
        <w:rPr>
          <w:rFonts w:ascii="Times" w:hAnsi="Times"/>
        </w:rPr>
        <w:t xml:space="preserve"> OR = 1.15, 1.21, 1.41 respectively, all p &lt; 4.5 * 10</w:t>
      </w:r>
      <w:r w:rsidR="00C17959" w:rsidRPr="00FF1E33">
        <w:rPr>
          <w:rFonts w:ascii="Times" w:hAnsi="Times"/>
          <w:vertAlign w:val="superscript"/>
        </w:rPr>
        <w:t>-308</w:t>
      </w:r>
      <w:r w:rsidR="00C17959" w:rsidRPr="00FF1E33">
        <w:rPr>
          <w:rFonts w:ascii="Times" w:hAnsi="Times"/>
        </w:rPr>
        <w:t xml:space="preserve">. </w:t>
      </w:r>
      <w:r w:rsidR="00AA5F37">
        <w:rPr>
          <w:rFonts w:ascii="Times" w:hAnsi="Times"/>
        </w:rPr>
        <w:t>Ordinal logistic regression modeling also revealed s</w:t>
      </w:r>
      <w:r w:rsidR="00C17959" w:rsidRPr="00FF1E33">
        <w:rPr>
          <w:rFonts w:ascii="Times" w:hAnsi="Times"/>
        </w:rPr>
        <w:t>elf-report</w:t>
      </w:r>
      <w:r w:rsidR="004D324B" w:rsidRPr="00FF1E33">
        <w:rPr>
          <w:rFonts w:ascii="Times" w:hAnsi="Times"/>
        </w:rPr>
        <w:t>ed</w:t>
      </w:r>
      <w:r w:rsidR="00C17959" w:rsidRPr="00FF1E33">
        <w:rPr>
          <w:rFonts w:ascii="Times" w:hAnsi="Times"/>
        </w:rPr>
        <w:t xml:space="preserve"> </w:t>
      </w:r>
      <w:r w:rsidR="004D324B" w:rsidRPr="00FF1E33">
        <w:rPr>
          <w:rFonts w:ascii="Times" w:hAnsi="Times"/>
        </w:rPr>
        <w:t xml:space="preserve">durations of </w:t>
      </w:r>
      <w:r w:rsidR="00AA5F37">
        <w:rPr>
          <w:rFonts w:ascii="Times" w:hAnsi="Times"/>
        </w:rPr>
        <w:t xml:space="preserve">weekly </w:t>
      </w:r>
      <w:r w:rsidR="004D324B" w:rsidRPr="00FF1E33">
        <w:rPr>
          <w:rFonts w:ascii="Times" w:hAnsi="Times"/>
        </w:rPr>
        <w:t xml:space="preserve">physical activity </w:t>
      </w:r>
      <w:r w:rsidR="00AA5F37">
        <w:rPr>
          <w:rFonts w:ascii="Times" w:hAnsi="Times"/>
        </w:rPr>
        <w:t>to be associated with longer duration</w:t>
      </w:r>
      <w:r w:rsidR="004D324B" w:rsidRPr="00FF1E33">
        <w:rPr>
          <w:rFonts w:ascii="Times" w:hAnsi="Times"/>
        </w:rPr>
        <w:t xml:space="preserve"> </w:t>
      </w:r>
      <w:r w:rsidR="00C17959" w:rsidRPr="00FF1E33">
        <w:rPr>
          <w:rFonts w:ascii="Times" w:hAnsi="Times"/>
        </w:rPr>
        <w:t xml:space="preserve">of physical activity </w:t>
      </w:r>
      <w:r w:rsidR="00234148">
        <w:rPr>
          <w:rFonts w:ascii="Times" w:hAnsi="Times"/>
        </w:rPr>
        <w:t>in the last 24 hours;</w:t>
      </w:r>
      <w:r w:rsidR="005C4507">
        <w:rPr>
          <w:rFonts w:ascii="Times" w:hAnsi="Times"/>
        </w:rPr>
        <w:t xml:space="preserve"> OR =</w:t>
      </w:r>
      <w:r w:rsidR="004D324B" w:rsidRPr="00FF1E33">
        <w:rPr>
          <w:rFonts w:ascii="Times" w:hAnsi="Times"/>
        </w:rPr>
        <w:t xml:space="preserve"> 1.34, 1.33 and 1.93 for light, moderate and vigorous activity, respectively; all p-values &lt; 2.2*10</w:t>
      </w:r>
      <w:r w:rsidR="004D324B" w:rsidRPr="00FF1E33">
        <w:rPr>
          <w:rFonts w:ascii="Times" w:hAnsi="Times"/>
          <w:vertAlign w:val="superscript"/>
        </w:rPr>
        <w:t>-308</w:t>
      </w:r>
      <w:r w:rsidR="004D324B" w:rsidRPr="00FF1E33">
        <w:rPr>
          <w:rFonts w:ascii="Times" w:hAnsi="Times"/>
        </w:rPr>
        <w:t>.</w:t>
      </w:r>
      <w:r w:rsidR="003F4679" w:rsidRPr="00FF1E33">
        <w:rPr>
          <w:rFonts w:ascii="Times" w:hAnsi="Times"/>
        </w:rPr>
        <w:t xml:space="preserve"> </w:t>
      </w:r>
      <w:r w:rsidR="00D507AB">
        <w:rPr>
          <w:rFonts w:ascii="Times" w:hAnsi="Times"/>
        </w:rPr>
        <w:t xml:space="preserve">For example, </w:t>
      </w:r>
      <w:r w:rsidR="006E6232">
        <w:rPr>
          <w:rFonts w:ascii="Times" w:hAnsi="Times"/>
        </w:rPr>
        <w:t xml:space="preserve">for vigorous physical activity, an increase in the self-reported duration is associated with a higher probability of reporting a higher amount in the 24-hour questionnaire (Fig 2A). </w:t>
      </w:r>
      <w:r w:rsidR="00415890">
        <w:rPr>
          <w:rFonts w:ascii="Times" w:hAnsi="Times"/>
        </w:rPr>
        <w:t xml:space="preserve">Ordinal logistic regression modeling allows us to estimate the increased odds for reporting a higher category in the 24-hour recall data, as the number of hours in the self-report data increases. In our model, </w:t>
      </w:r>
      <w:r w:rsidR="00C26B66">
        <w:rPr>
          <w:rFonts w:ascii="Times" w:hAnsi="Times"/>
        </w:rPr>
        <w:t xml:space="preserve">the odds of reporting a higher category in the 24-hour recall increases by </w:t>
      </w:r>
      <w:r w:rsidR="00F155EA">
        <w:rPr>
          <w:rFonts w:ascii="Times" w:hAnsi="Times"/>
        </w:rPr>
        <w:t xml:space="preserve">a factor of </w:t>
      </w:r>
      <w:r w:rsidR="00C26B66">
        <w:rPr>
          <w:rFonts w:ascii="Times" w:hAnsi="Times"/>
        </w:rPr>
        <w:t xml:space="preserve">1.93 per </w:t>
      </w:r>
      <w:r w:rsidR="007259D2">
        <w:rPr>
          <w:rFonts w:ascii="Times" w:hAnsi="Times"/>
        </w:rPr>
        <w:t xml:space="preserve">one-hour </w:t>
      </w:r>
      <w:r w:rsidR="00C26B66">
        <w:rPr>
          <w:rFonts w:ascii="Times" w:hAnsi="Times"/>
        </w:rPr>
        <w:t xml:space="preserve">increase in self-reported </w:t>
      </w:r>
      <w:r w:rsidR="007259D2">
        <w:rPr>
          <w:rFonts w:ascii="Times" w:hAnsi="Times"/>
        </w:rPr>
        <w:t>duration</w:t>
      </w:r>
      <w:r w:rsidR="00C26B66">
        <w:rPr>
          <w:rFonts w:ascii="Times" w:hAnsi="Times"/>
        </w:rPr>
        <w:t xml:space="preserve"> of average daily vigorous physical activity (Fig </w:t>
      </w:r>
      <w:r w:rsidR="002D0A14">
        <w:rPr>
          <w:rFonts w:ascii="Times" w:hAnsi="Times"/>
        </w:rPr>
        <w:t>2</w:t>
      </w:r>
      <w:r w:rsidR="00C26B66">
        <w:rPr>
          <w:rFonts w:ascii="Times" w:hAnsi="Times"/>
        </w:rPr>
        <w:t>B).</w:t>
      </w:r>
    </w:p>
    <w:p w14:paraId="61CE7A2D" w14:textId="77777777" w:rsidR="00D94391" w:rsidRDefault="00D94391" w:rsidP="00C17959">
      <w:pPr>
        <w:rPr>
          <w:rFonts w:ascii="Times" w:hAnsi="Times"/>
        </w:rPr>
      </w:pPr>
    </w:p>
    <w:p w14:paraId="451FFF4E" w14:textId="77777777" w:rsidR="00E57927" w:rsidRPr="0057672E" w:rsidRDefault="00E57927" w:rsidP="00E57927">
      <w:pPr>
        <w:rPr>
          <w:rFonts w:ascii="Times" w:hAnsi="Times"/>
          <w:b/>
        </w:rPr>
      </w:pPr>
      <w:r w:rsidRPr="0057672E">
        <w:rPr>
          <w:rFonts w:ascii="Times" w:hAnsi="Times"/>
          <w:b/>
          <w:noProof/>
        </w:rPr>
        <w:drawing>
          <wp:inline distT="0" distB="0" distL="0" distR="0" wp14:anchorId="3B07899C" wp14:editId="2B3701E9">
            <wp:extent cx="5263515" cy="3721100"/>
            <wp:effectExtent l="0" t="0" r="0" b="0"/>
            <wp:docPr id="3" name="Picture 3" descr="Macintosh HD:Users:matra895:Documents:Projects:UK BioBank:Manuscript:The Lancet:Revised_manuscript:Supplementary Figure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tra895:Documents:Projects:UK BioBank:Manuscript:The Lancet:Revised_manuscript:Supplementary Figure 2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21A4A" w14:textId="13108E10" w:rsidR="00E57927" w:rsidRPr="001228BC" w:rsidRDefault="00E57927" w:rsidP="00E57927">
      <w:pPr>
        <w:spacing w:line="360" w:lineRule="auto"/>
        <w:rPr>
          <w:rFonts w:ascii="Times" w:hAnsi="Times"/>
        </w:rPr>
      </w:pPr>
      <w:r w:rsidRPr="00A041A7">
        <w:rPr>
          <w:rFonts w:ascii="Times" w:hAnsi="Times"/>
          <w:b/>
        </w:rPr>
        <w:t>Fig 2:</w:t>
      </w:r>
      <w:r w:rsidRPr="00A041A7">
        <w:rPr>
          <w:rFonts w:ascii="Times" w:hAnsi="Times"/>
        </w:rPr>
        <w:t xml:space="preserve"> </w:t>
      </w:r>
      <w:r w:rsidRPr="00A041A7">
        <w:rPr>
          <w:rFonts w:ascii="Times" w:hAnsi="Times"/>
          <w:b/>
        </w:rPr>
        <w:t xml:space="preserve">Duration of vigorous physical activity within the last 24 hours was associated with self-reported </w:t>
      </w:r>
      <w:r>
        <w:rPr>
          <w:rFonts w:ascii="Times" w:hAnsi="Times"/>
          <w:b/>
        </w:rPr>
        <w:t>hours</w:t>
      </w:r>
      <w:r w:rsidRPr="00A041A7">
        <w:rPr>
          <w:rFonts w:ascii="Times" w:hAnsi="Times"/>
          <w:b/>
        </w:rPr>
        <w:t xml:space="preserve"> of </w:t>
      </w:r>
      <w:r>
        <w:rPr>
          <w:rFonts w:ascii="Times" w:hAnsi="Times"/>
          <w:b/>
        </w:rPr>
        <w:t>daily</w:t>
      </w:r>
      <w:r w:rsidRPr="00A041A7">
        <w:rPr>
          <w:rFonts w:ascii="Times" w:hAnsi="Times"/>
          <w:b/>
        </w:rPr>
        <w:t xml:space="preserve"> vigorous physical activity.</w:t>
      </w:r>
      <w:r w:rsidRPr="00A041A7">
        <w:rPr>
          <w:rFonts w:ascii="Times" w:hAnsi="Times"/>
        </w:rPr>
        <w:t xml:space="preserve"> (A): </w:t>
      </w:r>
      <w:r w:rsidRPr="00A041A7">
        <w:rPr>
          <w:rFonts w:ascii="Times" w:eastAsia="Times New Roman" w:hAnsi="Times"/>
          <w:color w:val="000000"/>
        </w:rPr>
        <w:t>Each curve corresponds to a specific 24-hour recall category</w:t>
      </w:r>
      <w:r>
        <w:rPr>
          <w:rFonts w:ascii="Times" w:eastAsia="Times New Roman" w:hAnsi="Times"/>
          <w:color w:val="000000"/>
        </w:rPr>
        <w:t xml:space="preserve">, denoted </w:t>
      </w:r>
      <w:r>
        <w:rPr>
          <w:rFonts w:ascii="Times" w:eastAsia="Times New Roman" w:hAnsi="Times"/>
          <w:i/>
          <w:color w:val="000000"/>
        </w:rPr>
        <w:t>j</w:t>
      </w:r>
      <w:r w:rsidRPr="00A041A7">
        <w:rPr>
          <w:rFonts w:ascii="Times" w:eastAsia="Times New Roman" w:hAnsi="Times"/>
          <w:color w:val="000000"/>
        </w:rPr>
        <w:t xml:space="preserve"> (see box legend)</w:t>
      </w:r>
      <w:r>
        <w:rPr>
          <w:rFonts w:ascii="Times" w:eastAsia="Times New Roman" w:hAnsi="Times"/>
          <w:color w:val="000000"/>
        </w:rPr>
        <w:t>, and describes t</w:t>
      </w:r>
      <w:r w:rsidRPr="00A041A7">
        <w:rPr>
          <w:rFonts w:ascii="Times" w:eastAsia="Times New Roman" w:hAnsi="Times"/>
          <w:color w:val="000000"/>
        </w:rPr>
        <w:t xml:space="preserve">he probability that the duration of vigorous physical activity within </w:t>
      </w:r>
      <w:r>
        <w:rPr>
          <w:rFonts w:ascii="Times" w:eastAsia="Times New Roman" w:hAnsi="Times"/>
          <w:color w:val="000000"/>
        </w:rPr>
        <w:t xml:space="preserve">the </w:t>
      </w:r>
      <w:r w:rsidRPr="00A041A7">
        <w:rPr>
          <w:rFonts w:ascii="Times" w:eastAsia="Times New Roman" w:hAnsi="Times"/>
          <w:color w:val="000000"/>
        </w:rPr>
        <w:t>last 24 hours was reported to be higher than that of category </w:t>
      </w:r>
      <w:r w:rsidRPr="00A041A7">
        <w:rPr>
          <w:rFonts w:ascii="Times" w:eastAsia="Times New Roman" w:hAnsi="Times"/>
          <w:i/>
          <w:iCs/>
          <w:color w:val="000000"/>
        </w:rPr>
        <w:t>j</w:t>
      </w:r>
      <w:r w:rsidRPr="00A041A7">
        <w:rPr>
          <w:rFonts w:ascii="Times" w:eastAsia="Times New Roman" w:hAnsi="Times"/>
          <w:color w:val="000000"/>
        </w:rPr>
        <w:t> (</w:t>
      </w:r>
      <w:r w:rsidRPr="00A041A7">
        <w:rPr>
          <w:rFonts w:ascii="Times" w:eastAsia="Times New Roman" w:hAnsi="Times"/>
          <w:i/>
          <w:iCs/>
          <w:color w:val="000000"/>
        </w:rPr>
        <w:t>y</w:t>
      </w:r>
      <w:r w:rsidRPr="00A041A7">
        <w:rPr>
          <w:rFonts w:ascii="Times" w:eastAsia="Times New Roman" w:hAnsi="Times"/>
          <w:color w:val="000000"/>
        </w:rPr>
        <w:t>-axes), given the participant’s self-reported daily duration of vigorous physical activities in hours (</w:t>
      </w:r>
      <w:r w:rsidRPr="00A041A7">
        <w:rPr>
          <w:rFonts w:ascii="Times" w:eastAsia="Times New Roman" w:hAnsi="Times"/>
          <w:i/>
          <w:iCs/>
          <w:color w:val="000000"/>
        </w:rPr>
        <w:t>x</w:t>
      </w:r>
      <w:r w:rsidRPr="00A041A7">
        <w:rPr>
          <w:rFonts w:ascii="Times" w:eastAsia="Times New Roman" w:hAnsi="Times"/>
          <w:color w:val="000000"/>
        </w:rPr>
        <w:t xml:space="preserve">-axes). </w:t>
      </w:r>
      <w:r w:rsidRPr="00A041A7">
        <w:rPr>
          <w:rFonts w:ascii="Times" w:hAnsi="Times"/>
        </w:rPr>
        <w:t>A clear ordering between the categories is observed</w:t>
      </w:r>
      <w:r>
        <w:rPr>
          <w:rFonts w:ascii="Times" w:hAnsi="Times"/>
        </w:rPr>
        <w:t>, which is indicative of an association between the self-report-, and 24-hour recall data on vigorous physical activity</w:t>
      </w:r>
      <w:r w:rsidRPr="00A041A7">
        <w:rPr>
          <w:rFonts w:ascii="Times" w:hAnsi="Times"/>
        </w:rPr>
        <w:t xml:space="preserve">. (B): </w:t>
      </w:r>
      <w:r>
        <w:rPr>
          <w:rFonts w:ascii="Times" w:hAnsi="Times"/>
        </w:rPr>
        <w:t>The o</w:t>
      </w:r>
      <w:r w:rsidRPr="00A041A7">
        <w:rPr>
          <w:rFonts w:ascii="Times" w:hAnsi="Times"/>
        </w:rPr>
        <w:t>rdinal logistic regression model</w:t>
      </w:r>
      <w:r>
        <w:rPr>
          <w:rFonts w:ascii="Times" w:hAnsi="Times"/>
        </w:rPr>
        <w:t xml:space="preserve"> fitted to the </w:t>
      </w:r>
      <w:r w:rsidRPr="00A041A7">
        <w:rPr>
          <w:rFonts w:ascii="Times" w:hAnsi="Times"/>
        </w:rPr>
        <w:t>vigorous physical activity</w:t>
      </w:r>
      <w:r>
        <w:rPr>
          <w:rFonts w:ascii="Times" w:hAnsi="Times"/>
        </w:rPr>
        <w:t xml:space="preserve"> data.</w:t>
      </w:r>
      <w:r w:rsidRPr="00A041A7">
        <w:rPr>
          <w:rFonts w:ascii="Times" w:hAnsi="Times"/>
        </w:rPr>
        <w:t xml:space="preserve"> </w:t>
      </w:r>
      <w:r>
        <w:rPr>
          <w:rFonts w:ascii="Times" w:hAnsi="Times"/>
        </w:rPr>
        <w:t>This model shows, that an increase in the duration of self-reported activity in hours increases the probability of reporting a higher category of duration of activity in the 24-hour recall data.</w:t>
      </w:r>
    </w:p>
    <w:p w14:paraId="09CF54BA" w14:textId="77777777" w:rsidR="00E66A9F" w:rsidRPr="00FF1E33" w:rsidRDefault="00E66A9F">
      <w:pPr>
        <w:rPr>
          <w:rFonts w:ascii="Times" w:hAnsi="Times"/>
        </w:rPr>
      </w:pPr>
    </w:p>
    <w:sectPr w:rsidR="00E66A9F" w:rsidRPr="00FF1E33" w:rsidSect="00E66A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A1B95" w14:textId="77777777" w:rsidR="00415890" w:rsidRDefault="00415890" w:rsidP="00454280">
      <w:pPr>
        <w:spacing w:line="240" w:lineRule="auto"/>
      </w:pPr>
      <w:r>
        <w:separator/>
      </w:r>
    </w:p>
  </w:endnote>
  <w:endnote w:type="continuationSeparator" w:id="0">
    <w:p w14:paraId="6FE80C5D" w14:textId="77777777" w:rsidR="00415890" w:rsidRDefault="00415890" w:rsidP="00454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416B8" w14:textId="77777777" w:rsidR="00415890" w:rsidRDefault="00415890" w:rsidP="00454280">
      <w:pPr>
        <w:spacing w:line="240" w:lineRule="auto"/>
      </w:pPr>
      <w:r>
        <w:separator/>
      </w:r>
    </w:p>
  </w:footnote>
  <w:footnote w:type="continuationSeparator" w:id="0">
    <w:p w14:paraId="1E0A946F" w14:textId="77777777" w:rsidR="00415890" w:rsidRDefault="00415890" w:rsidP="004542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30B"/>
    <w:multiLevelType w:val="multilevel"/>
    <w:tmpl w:val="CBE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80"/>
    <w:rsid w:val="0000556E"/>
    <w:rsid w:val="00046041"/>
    <w:rsid w:val="000916F8"/>
    <w:rsid w:val="001A16A9"/>
    <w:rsid w:val="001C4440"/>
    <w:rsid w:val="001D0F0B"/>
    <w:rsid w:val="001F2C85"/>
    <w:rsid w:val="001F5219"/>
    <w:rsid w:val="00202E35"/>
    <w:rsid w:val="00231EF4"/>
    <w:rsid w:val="00234148"/>
    <w:rsid w:val="0027780E"/>
    <w:rsid w:val="002D0A14"/>
    <w:rsid w:val="00301E1D"/>
    <w:rsid w:val="003430B7"/>
    <w:rsid w:val="00360151"/>
    <w:rsid w:val="003D08DD"/>
    <w:rsid w:val="003E16E5"/>
    <w:rsid w:val="003E1797"/>
    <w:rsid w:val="003F4679"/>
    <w:rsid w:val="004044A0"/>
    <w:rsid w:val="00415890"/>
    <w:rsid w:val="00454280"/>
    <w:rsid w:val="00460FB7"/>
    <w:rsid w:val="00471AE9"/>
    <w:rsid w:val="00474354"/>
    <w:rsid w:val="004B6B97"/>
    <w:rsid w:val="004D170D"/>
    <w:rsid w:val="004D324B"/>
    <w:rsid w:val="0057672E"/>
    <w:rsid w:val="00590FE8"/>
    <w:rsid w:val="005B0B9D"/>
    <w:rsid w:val="005C4507"/>
    <w:rsid w:val="005E48A6"/>
    <w:rsid w:val="006061B1"/>
    <w:rsid w:val="00610807"/>
    <w:rsid w:val="00634D5C"/>
    <w:rsid w:val="006405C9"/>
    <w:rsid w:val="00647A2D"/>
    <w:rsid w:val="0066314F"/>
    <w:rsid w:val="00694F30"/>
    <w:rsid w:val="006A4CFF"/>
    <w:rsid w:val="006A6174"/>
    <w:rsid w:val="006E6232"/>
    <w:rsid w:val="007259D2"/>
    <w:rsid w:val="007749B6"/>
    <w:rsid w:val="007A2CF9"/>
    <w:rsid w:val="008337B5"/>
    <w:rsid w:val="0086335D"/>
    <w:rsid w:val="00896423"/>
    <w:rsid w:val="008B3B27"/>
    <w:rsid w:val="008B6749"/>
    <w:rsid w:val="008D0CCB"/>
    <w:rsid w:val="008F15F1"/>
    <w:rsid w:val="009032FC"/>
    <w:rsid w:val="00925D2F"/>
    <w:rsid w:val="009674B7"/>
    <w:rsid w:val="009830D9"/>
    <w:rsid w:val="009C60BC"/>
    <w:rsid w:val="00A041A7"/>
    <w:rsid w:val="00A21703"/>
    <w:rsid w:val="00A30ADE"/>
    <w:rsid w:val="00A542ED"/>
    <w:rsid w:val="00A764F2"/>
    <w:rsid w:val="00A85E6F"/>
    <w:rsid w:val="00A94B6F"/>
    <w:rsid w:val="00AA16A2"/>
    <w:rsid w:val="00AA5F37"/>
    <w:rsid w:val="00AC4F1F"/>
    <w:rsid w:val="00B43FE1"/>
    <w:rsid w:val="00B61CD9"/>
    <w:rsid w:val="00BA3E7C"/>
    <w:rsid w:val="00BF3BD2"/>
    <w:rsid w:val="00C17959"/>
    <w:rsid w:val="00C2425C"/>
    <w:rsid w:val="00C26B66"/>
    <w:rsid w:val="00CD7862"/>
    <w:rsid w:val="00D22890"/>
    <w:rsid w:val="00D507AB"/>
    <w:rsid w:val="00D53096"/>
    <w:rsid w:val="00D83BA5"/>
    <w:rsid w:val="00D94391"/>
    <w:rsid w:val="00DA155F"/>
    <w:rsid w:val="00DD2974"/>
    <w:rsid w:val="00E16C93"/>
    <w:rsid w:val="00E44D76"/>
    <w:rsid w:val="00E50ADA"/>
    <w:rsid w:val="00E57927"/>
    <w:rsid w:val="00E66A9F"/>
    <w:rsid w:val="00E760AF"/>
    <w:rsid w:val="00E82413"/>
    <w:rsid w:val="00EA3836"/>
    <w:rsid w:val="00EC36A7"/>
    <w:rsid w:val="00ED0ACE"/>
    <w:rsid w:val="00F13EB4"/>
    <w:rsid w:val="00F155EA"/>
    <w:rsid w:val="00FB79DD"/>
    <w:rsid w:val="00FD7553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D2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80"/>
    <w:pPr>
      <w:spacing w:line="48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FB7"/>
    <w:pPr>
      <w:outlineLvl w:val="0"/>
    </w:pPr>
    <w:rPr>
      <w:rFonts w:ascii="Times" w:hAnsi="Times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B7"/>
    <w:pPr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28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8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428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80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3E17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055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5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56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5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56E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041A7"/>
  </w:style>
  <w:style w:type="character" w:customStyle="1" w:styleId="Heading1Char">
    <w:name w:val="Heading 1 Char"/>
    <w:basedOn w:val="DefaultParagraphFont"/>
    <w:link w:val="Heading1"/>
    <w:uiPriority w:val="9"/>
    <w:rsid w:val="00460FB7"/>
    <w:rPr>
      <w:rFonts w:ascii="Times" w:hAnsi="Times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0FB7"/>
    <w:rPr>
      <w:rFonts w:ascii="Times" w:hAnsi="Times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80"/>
    <w:pPr>
      <w:spacing w:line="48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FB7"/>
    <w:pPr>
      <w:outlineLvl w:val="0"/>
    </w:pPr>
    <w:rPr>
      <w:rFonts w:ascii="Times" w:hAnsi="Times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B7"/>
    <w:pPr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28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8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428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80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3E17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055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5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56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5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56E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041A7"/>
  </w:style>
  <w:style w:type="character" w:customStyle="1" w:styleId="Heading1Char">
    <w:name w:val="Heading 1 Char"/>
    <w:basedOn w:val="DefaultParagraphFont"/>
    <w:link w:val="Heading1"/>
    <w:uiPriority w:val="9"/>
    <w:rsid w:val="00460FB7"/>
    <w:rPr>
      <w:rFonts w:ascii="Times" w:hAnsi="Times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0FB7"/>
    <w:rPr>
      <w:rFonts w:ascii="Times" w:hAnsi="Times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1364</Words>
  <Characters>7779</Characters>
  <Application>Microsoft Macintosh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Johansson</dc:creator>
  <cp:keywords/>
  <dc:description/>
  <cp:lastModifiedBy>Mathias Rask-Andersen</cp:lastModifiedBy>
  <cp:revision>3</cp:revision>
  <dcterms:created xsi:type="dcterms:W3CDTF">2017-08-15T13:34:00Z</dcterms:created>
  <dcterms:modified xsi:type="dcterms:W3CDTF">2017-08-15T13:35:00Z</dcterms:modified>
</cp:coreProperties>
</file>