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B1" w:rsidRPr="00BF19AF" w:rsidRDefault="007D684A" w:rsidP="007E19F4">
      <w:pPr>
        <w:spacing w:line="48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S4 </w:t>
      </w:r>
      <w:r w:rsidR="004C66B1" w:rsidRPr="00BF19AF">
        <w:rPr>
          <w:b/>
          <w:sz w:val="24"/>
          <w:szCs w:val="24"/>
          <w:lang w:val="en-US"/>
        </w:rPr>
        <w:t>Table.</w:t>
      </w:r>
      <w:r w:rsidR="004C66B1" w:rsidRPr="00BF19AF">
        <w:rPr>
          <w:sz w:val="24"/>
          <w:szCs w:val="24"/>
          <w:lang w:val="en-US"/>
        </w:rPr>
        <w:t xml:space="preserve"> </w:t>
      </w:r>
      <w:proofErr w:type="gramStart"/>
      <w:r w:rsidR="004C66B1" w:rsidRPr="00BF19AF">
        <w:rPr>
          <w:sz w:val="24"/>
          <w:szCs w:val="24"/>
          <w:lang w:val="en-US"/>
        </w:rPr>
        <w:t xml:space="preserve">Gene annotation enrichment analysis of </w:t>
      </w:r>
      <w:r w:rsidR="004C66B1" w:rsidRPr="00BF19AF">
        <w:rPr>
          <w:i/>
          <w:sz w:val="24"/>
          <w:szCs w:val="24"/>
          <w:lang w:val="en-US"/>
        </w:rPr>
        <w:t>ERG</w:t>
      </w:r>
      <w:r w:rsidR="004C66B1" w:rsidRPr="00BF19AF">
        <w:rPr>
          <w:sz w:val="24"/>
          <w:szCs w:val="24"/>
          <w:lang w:val="en-US"/>
        </w:rPr>
        <w:t>s in human whole blood using DAVID</w:t>
      </w:r>
      <w:r w:rsidR="00F249A4">
        <w:rPr>
          <w:sz w:val="24"/>
          <w:szCs w:val="24"/>
          <w:vertAlign w:val="superscript"/>
          <w:lang w:val="en-US"/>
        </w:rPr>
        <w:t>A</w:t>
      </w:r>
      <w:r w:rsidR="004C66B1" w:rsidRPr="00BF19AF">
        <w:rPr>
          <w:sz w:val="24"/>
          <w:szCs w:val="24"/>
          <w:lang w:val="en-US"/>
        </w:rPr>
        <w:t xml:space="preserve"> (</w:t>
      </w:r>
      <w:r w:rsidR="00846331" w:rsidRPr="00846331">
        <w:rPr>
          <w:i/>
          <w:sz w:val="24"/>
          <w:szCs w:val="24"/>
          <w:lang w:val="en-US"/>
        </w:rPr>
        <w:t>p</w:t>
      </w:r>
      <w:r w:rsidR="004C66B1" w:rsidRPr="00BF19AF">
        <w:rPr>
          <w:sz w:val="24"/>
          <w:szCs w:val="24"/>
          <w:lang w:val="en-US"/>
        </w:rPr>
        <w:t>&lt;0.05).</w:t>
      </w:r>
      <w:proofErr w:type="gramEnd"/>
    </w:p>
    <w:tbl>
      <w:tblPr>
        <w:tblW w:w="0" w:type="auto"/>
        <w:tblLook w:val="04A0"/>
      </w:tblPr>
      <w:tblGrid>
        <w:gridCol w:w="2111"/>
        <w:gridCol w:w="616"/>
        <w:gridCol w:w="3377"/>
        <w:gridCol w:w="416"/>
        <w:gridCol w:w="222"/>
        <w:gridCol w:w="3999"/>
        <w:gridCol w:w="416"/>
        <w:gridCol w:w="222"/>
        <w:gridCol w:w="1405"/>
        <w:gridCol w:w="616"/>
      </w:tblGrid>
      <w:tr w:rsidR="007E19F4" w:rsidRPr="00BF19AF" w:rsidTr="0088346A">
        <w:tc>
          <w:tcPr>
            <w:tcW w:w="21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Category</w:t>
            </w:r>
          </w:p>
          <w:p w:rsidR="004C66B1" w:rsidRPr="0088346A" w:rsidRDefault="004C66B1" w:rsidP="0088346A">
            <w:pPr>
              <w:spacing w:line="360" w:lineRule="auto"/>
              <w:ind w:left="284"/>
              <w:rPr>
                <w:i/>
                <w:lang w:val="en-US"/>
              </w:rPr>
            </w:pPr>
            <w:r w:rsidRPr="0088346A">
              <w:rPr>
                <w:i/>
                <w:lang w:val="en-US"/>
              </w:rPr>
              <w:t>Subcategory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88346A">
              <w:rPr>
                <w:b/>
                <w:lang w:val="en-US"/>
              </w:rPr>
              <w:t>n</w:t>
            </w:r>
            <w:r w:rsidRPr="0088346A">
              <w:rPr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 xml:space="preserve">KEGG Pathway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 xml:space="preserve">Molecular Function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 xml:space="preserve">Transcription </w:t>
            </w:r>
          </w:p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factor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n</w:t>
            </w:r>
          </w:p>
        </w:tc>
      </w:tr>
      <w:tr w:rsidR="007E19F4" w:rsidRPr="00BF19AF" w:rsidTr="0088346A">
        <w:tc>
          <w:tcPr>
            <w:tcW w:w="2111" w:type="dxa"/>
            <w:tcBorders>
              <w:top w:val="single" w:sz="8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i/>
                <w:lang w:val="en-US"/>
              </w:rPr>
            </w:pPr>
            <w:r w:rsidRPr="0088346A">
              <w:rPr>
                <w:b/>
                <w:i/>
                <w:lang w:val="en-US"/>
              </w:rPr>
              <w:t>ERGs</w:t>
            </w:r>
          </w:p>
        </w:tc>
        <w:tc>
          <w:tcPr>
            <w:tcW w:w="616" w:type="dxa"/>
            <w:tcBorders>
              <w:top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2335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Cytokine-cytokine receptor interaction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82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Cytokine binding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IRF2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802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NOD-like receptor signaling pathway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30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Cytokine activity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54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AP1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1138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proofErr w:type="spellStart"/>
            <w:r w:rsidRPr="0088346A">
              <w:rPr>
                <w:lang w:val="en-US"/>
              </w:rPr>
              <w:t>Chemokine</w:t>
            </w:r>
            <w:proofErr w:type="spellEnd"/>
            <w:r w:rsidRPr="0088346A">
              <w:rPr>
                <w:lang w:val="en-US"/>
              </w:rPr>
              <w:t xml:space="preserve"> signaling pathway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59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proofErr w:type="spellStart"/>
            <w:r w:rsidRPr="0088346A">
              <w:rPr>
                <w:lang w:val="en-US"/>
              </w:rPr>
              <w:t>GTPase</w:t>
            </w:r>
            <w:proofErr w:type="spellEnd"/>
            <w:r w:rsidRPr="0088346A">
              <w:rPr>
                <w:lang w:val="en-US"/>
              </w:rPr>
              <w:t xml:space="preserve"> activator activity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88346A">
              <w:rPr>
                <w:lang w:val="en-US"/>
              </w:rPr>
              <w:t>51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AML1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1445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ind w:left="284"/>
              <w:rPr>
                <w:i/>
                <w:lang w:val="en-US"/>
              </w:rPr>
            </w:pPr>
            <w:r w:rsidRPr="0088346A">
              <w:rPr>
                <w:i/>
                <w:lang w:val="en-US"/>
              </w:rPr>
              <w:t>Below two-fold</w:t>
            </w: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1973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proofErr w:type="spellStart"/>
            <w:r w:rsidRPr="0088346A">
              <w:rPr>
                <w:lang w:val="en-US"/>
              </w:rPr>
              <w:t>Chemokine</w:t>
            </w:r>
            <w:proofErr w:type="spellEnd"/>
            <w:r w:rsidRPr="0088346A">
              <w:rPr>
                <w:lang w:val="en-US"/>
              </w:rPr>
              <w:t xml:space="preserve"> signaling pathway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42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proofErr w:type="spellStart"/>
            <w:r w:rsidRPr="0088346A">
              <w:rPr>
                <w:lang w:val="en-US"/>
              </w:rPr>
              <w:t>GTPase</w:t>
            </w:r>
            <w:proofErr w:type="spellEnd"/>
            <w:r w:rsidRPr="0088346A">
              <w:rPr>
                <w:lang w:val="en-US"/>
              </w:rPr>
              <w:t xml:space="preserve"> regulator activity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69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BF19AF">
              <w:t>ELK1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836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ind w:left="284"/>
              <w:rPr>
                <w:i/>
                <w:lang w:val="en-US"/>
              </w:rPr>
            </w:pP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proofErr w:type="spellStart"/>
            <w:r w:rsidRPr="0088346A">
              <w:rPr>
                <w:lang w:val="en-US"/>
              </w:rPr>
              <w:t>Lysosome</w:t>
            </w:r>
            <w:proofErr w:type="spellEnd"/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30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Nucleoside-</w:t>
            </w:r>
            <w:proofErr w:type="spellStart"/>
            <w:r w:rsidRPr="0088346A">
              <w:rPr>
                <w:lang w:val="en-US"/>
              </w:rPr>
              <w:t>triphosphatase</w:t>
            </w:r>
            <w:proofErr w:type="spellEnd"/>
            <w:r w:rsidRPr="0088346A">
              <w:rPr>
                <w:lang w:val="en-US"/>
              </w:rPr>
              <w:t xml:space="preserve"> regulator activity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70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BF19AF">
              <w:t>AP1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983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ind w:left="284"/>
              <w:rPr>
                <w:i/>
                <w:lang w:val="en-US"/>
              </w:rPr>
            </w:pP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Hematopoietic cell lineage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22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Cytokine binding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27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IRF2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688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ind w:left="284"/>
              <w:rPr>
                <w:i/>
              </w:rPr>
            </w:pPr>
            <w:r w:rsidRPr="0088346A">
              <w:rPr>
                <w:i/>
                <w:lang w:val="en-US"/>
              </w:rPr>
              <w:t>Above two-fold</w:t>
            </w: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362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Cytokine-cytokine receptor interaction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40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1B505A">
            <w:pPr>
              <w:rPr>
                <w:lang w:val="en-US"/>
              </w:rPr>
            </w:pPr>
            <w:r w:rsidRPr="0088346A">
              <w:rPr>
                <w:lang w:val="en-US"/>
              </w:rPr>
              <w:t>Cytokine activity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34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IRF1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77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ind w:left="284"/>
              <w:rPr>
                <w:b/>
                <w:i/>
                <w:lang w:val="en-US"/>
              </w:rPr>
            </w:pP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Toll-like receptor signaling pathway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19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proofErr w:type="spellStart"/>
            <w:r w:rsidRPr="0088346A">
              <w:rPr>
                <w:lang w:val="en-US"/>
              </w:rPr>
              <w:t>Chemokine</w:t>
            </w:r>
            <w:proofErr w:type="spellEnd"/>
            <w:r w:rsidRPr="0088346A">
              <w:rPr>
                <w:lang w:val="en-US"/>
              </w:rPr>
              <w:t xml:space="preserve"> receptor binding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AF0754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AP2</w:t>
            </w:r>
            <w:r w:rsidR="00AF0754">
              <w:rPr>
                <w:lang w:val="en-US"/>
              </w:rPr>
              <w:t>α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3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ind w:left="284"/>
              <w:rPr>
                <w:b/>
                <w:i/>
                <w:lang w:val="en-US"/>
              </w:rPr>
            </w:pP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NOD-like receptor signaling pathway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13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proofErr w:type="spellStart"/>
            <w:r w:rsidRPr="0088346A">
              <w:rPr>
                <w:lang w:val="en-US"/>
              </w:rPr>
              <w:t>Chemokine</w:t>
            </w:r>
            <w:proofErr w:type="spellEnd"/>
            <w:r w:rsidRPr="0088346A">
              <w:rPr>
                <w:lang w:val="en-US"/>
              </w:rPr>
              <w:t xml:space="preserve"> activity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14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IRF2*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115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ind w:left="284"/>
              <w:rPr>
                <w:i/>
                <w:lang w:val="en-US"/>
              </w:rPr>
            </w:pPr>
            <w:r w:rsidRPr="0088346A">
              <w:rPr>
                <w:i/>
                <w:lang w:val="en-US"/>
              </w:rPr>
              <w:t xml:space="preserve">Reversible </w:t>
            </w:r>
            <w:r w:rsidRPr="0088346A">
              <w:rPr>
                <w:vertAlign w:val="superscript"/>
                <w:lang w:val="en-US"/>
              </w:rPr>
              <w:t>C</w:t>
            </w: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1892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Cytokine-cytokine receptor interaction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78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Cytokine activity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52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IRF2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662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ind w:left="284"/>
              <w:rPr>
                <w:i/>
                <w:lang w:val="en-US"/>
              </w:rPr>
            </w:pP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proofErr w:type="spellStart"/>
            <w:r w:rsidRPr="0088346A">
              <w:rPr>
                <w:lang w:val="en-US"/>
              </w:rPr>
              <w:t>Chemokine</w:t>
            </w:r>
            <w:proofErr w:type="spellEnd"/>
            <w:r w:rsidRPr="0088346A">
              <w:rPr>
                <w:lang w:val="en-US"/>
              </w:rPr>
              <w:t xml:space="preserve"> signaling pathway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54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Cytokine binding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36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AP1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941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ind w:left="284"/>
              <w:rPr>
                <w:i/>
                <w:lang w:val="en-US"/>
              </w:rPr>
            </w:pP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Toll-like receptor signaling pathway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35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Enzyme activator activity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BF19AF">
              <w:t>63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BF19AF">
              <w:t>AML1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BF19AF">
              <w:t>1192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ind w:left="284"/>
              <w:rPr>
                <w:i/>
                <w:lang w:val="en-US"/>
              </w:rPr>
            </w:pPr>
            <w:r w:rsidRPr="0088346A">
              <w:rPr>
                <w:i/>
                <w:lang w:val="en-US"/>
              </w:rPr>
              <w:t xml:space="preserve">Augmentable </w:t>
            </w:r>
            <w:r w:rsidRPr="0088346A">
              <w:rPr>
                <w:vertAlign w:val="superscript"/>
                <w:lang w:val="en-US"/>
              </w:rPr>
              <w:t>D</w:t>
            </w: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105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RIG-I-like receptor signaling pathway*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3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proofErr w:type="spellStart"/>
            <w:r w:rsidRPr="0088346A">
              <w:rPr>
                <w:lang w:val="en-US"/>
              </w:rPr>
              <w:t>Integrin</w:t>
            </w:r>
            <w:proofErr w:type="spellEnd"/>
            <w:r w:rsidRPr="0088346A">
              <w:rPr>
                <w:lang w:val="en-US"/>
              </w:rPr>
              <w:t xml:space="preserve"> binding*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MAX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25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ind w:left="284"/>
              <w:rPr>
                <w:i/>
                <w:lang w:val="en-US"/>
              </w:rPr>
            </w:pP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proofErr w:type="spellStart"/>
            <w:r w:rsidRPr="0088346A">
              <w:rPr>
                <w:lang w:val="en-US"/>
              </w:rPr>
              <w:t>Fc</w:t>
            </w:r>
            <w:proofErr w:type="spellEnd"/>
            <w:r w:rsidRPr="0088346A">
              <w:rPr>
                <w:lang w:val="en-US"/>
              </w:rPr>
              <w:t xml:space="preserve"> gamma R-mediated </w:t>
            </w:r>
            <w:proofErr w:type="spellStart"/>
            <w:r w:rsidRPr="0088346A">
              <w:rPr>
                <w:lang w:val="en-US"/>
              </w:rPr>
              <w:t>phagocytosis</w:t>
            </w:r>
            <w:proofErr w:type="spellEnd"/>
            <w:r w:rsidRPr="0088346A">
              <w:rPr>
                <w:lang w:val="en-US"/>
              </w:rPr>
              <w:t>*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3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 xml:space="preserve">Protein </w:t>
            </w:r>
            <w:proofErr w:type="spellStart"/>
            <w:r w:rsidRPr="0088346A">
              <w:rPr>
                <w:lang w:val="en-US"/>
              </w:rPr>
              <w:t>deacetylase</w:t>
            </w:r>
            <w:proofErr w:type="spellEnd"/>
            <w:r w:rsidRPr="0088346A">
              <w:rPr>
                <w:lang w:val="en-US"/>
              </w:rPr>
              <w:t xml:space="preserve"> activity*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TATA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56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ind w:left="284"/>
              <w:rPr>
                <w:i/>
                <w:lang w:val="en-US"/>
              </w:rPr>
            </w:pP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proofErr w:type="spellStart"/>
            <w:r w:rsidRPr="0088346A">
              <w:rPr>
                <w:lang w:val="en-US"/>
              </w:rPr>
              <w:t>Histone</w:t>
            </w:r>
            <w:proofErr w:type="spellEnd"/>
            <w:r w:rsidRPr="0088346A">
              <w:rPr>
                <w:lang w:val="en-US"/>
              </w:rPr>
              <w:t xml:space="preserve"> </w:t>
            </w:r>
            <w:proofErr w:type="spellStart"/>
            <w:r w:rsidRPr="0088346A">
              <w:rPr>
                <w:lang w:val="en-US"/>
              </w:rPr>
              <w:t>deacetylase</w:t>
            </w:r>
            <w:proofErr w:type="spellEnd"/>
            <w:r w:rsidRPr="0088346A">
              <w:rPr>
                <w:lang w:val="en-US"/>
              </w:rPr>
              <w:t xml:space="preserve"> activity*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ARNT</w:t>
            </w:r>
          </w:p>
        </w:tc>
        <w:tc>
          <w:tcPr>
            <w:tcW w:w="0" w:type="auto"/>
          </w:tcPr>
          <w:p w:rsidR="004C66B1" w:rsidRPr="00BF19AF" w:rsidRDefault="004C66B1" w:rsidP="0088346A">
            <w:pPr>
              <w:spacing w:line="360" w:lineRule="auto"/>
            </w:pPr>
            <w:r w:rsidRPr="00BF19AF">
              <w:t>48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ind w:left="284"/>
              <w:rPr>
                <w:i/>
                <w:lang w:val="en-US"/>
              </w:rPr>
            </w:pPr>
            <w:r w:rsidRPr="0088346A">
              <w:rPr>
                <w:i/>
                <w:lang w:val="en-US"/>
              </w:rPr>
              <w:t xml:space="preserve">Independent </w:t>
            </w:r>
            <w:r w:rsidRPr="0088346A">
              <w:rPr>
                <w:vertAlign w:val="superscript"/>
                <w:lang w:val="en-US"/>
              </w:rPr>
              <w:t>E</w:t>
            </w: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338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RIG-I-like receptor signaling pathway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proofErr w:type="spellStart"/>
            <w:r w:rsidRPr="0088346A">
              <w:rPr>
                <w:lang w:val="en-US"/>
              </w:rPr>
              <w:t>Ligase</w:t>
            </w:r>
            <w:proofErr w:type="spellEnd"/>
            <w:r w:rsidRPr="0088346A">
              <w:rPr>
                <w:lang w:val="en-US"/>
              </w:rPr>
              <w:t xml:space="preserve"> activity, forming carbon-nitrogen bonds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EGR1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32</w:t>
            </w:r>
          </w:p>
        </w:tc>
      </w:tr>
      <w:tr w:rsidR="007E19F4" w:rsidRPr="00BF19AF" w:rsidTr="0088346A">
        <w:tc>
          <w:tcPr>
            <w:tcW w:w="2111" w:type="dxa"/>
          </w:tcPr>
          <w:p w:rsidR="004C66B1" w:rsidRPr="0088346A" w:rsidRDefault="004C66B1" w:rsidP="0088346A">
            <w:pPr>
              <w:spacing w:line="360" w:lineRule="auto"/>
              <w:rPr>
                <w:i/>
                <w:lang w:val="en-US"/>
              </w:rPr>
            </w:pPr>
          </w:p>
        </w:tc>
        <w:tc>
          <w:tcPr>
            <w:tcW w:w="616" w:type="dxa"/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NOD-like receptor signaling pathway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Enzyme binding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CREB</w:t>
            </w:r>
          </w:p>
        </w:tc>
        <w:tc>
          <w:tcPr>
            <w:tcW w:w="0" w:type="auto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122</w:t>
            </w:r>
          </w:p>
        </w:tc>
      </w:tr>
      <w:tr w:rsidR="007E19F4" w:rsidRPr="00BF19AF" w:rsidTr="0088346A">
        <w:tc>
          <w:tcPr>
            <w:tcW w:w="2111" w:type="dxa"/>
            <w:tcBorders>
              <w:bottom w:val="single" w:sz="12" w:space="0" w:color="auto"/>
            </w:tcBorders>
          </w:tcPr>
          <w:p w:rsidR="004C66B1" w:rsidRPr="00BF19AF" w:rsidRDefault="004C66B1" w:rsidP="0088346A">
            <w:pPr>
              <w:spacing w:line="360" w:lineRule="auto"/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C66B1" w:rsidRPr="00BF19AF" w:rsidRDefault="004C66B1" w:rsidP="0088346A">
            <w:pPr>
              <w:spacing w:line="360" w:lineRule="auto"/>
            </w:pPr>
            <w:proofErr w:type="spellStart"/>
            <w:r w:rsidRPr="0088346A">
              <w:rPr>
                <w:lang w:val="en-US"/>
              </w:rPr>
              <w:t>Endocytosis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 xml:space="preserve">Acid-amino acid </w:t>
            </w:r>
            <w:proofErr w:type="spellStart"/>
            <w:r w:rsidRPr="0088346A">
              <w:rPr>
                <w:lang w:val="en-US"/>
              </w:rPr>
              <w:t>ligase</w:t>
            </w:r>
            <w:proofErr w:type="spellEnd"/>
            <w:r w:rsidRPr="0088346A">
              <w:rPr>
                <w:lang w:val="en-US"/>
              </w:rPr>
              <w:t xml:space="preserve"> activity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AHR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96</w:t>
            </w:r>
          </w:p>
        </w:tc>
      </w:tr>
    </w:tbl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  <w:proofErr w:type="gramStart"/>
      <w:r w:rsidRPr="00BF19AF">
        <w:rPr>
          <w:sz w:val="18"/>
          <w:szCs w:val="18"/>
          <w:vertAlign w:val="superscript"/>
          <w:lang w:val="en-US"/>
        </w:rPr>
        <w:t>A</w:t>
      </w:r>
      <w:proofErr w:type="gramEnd"/>
      <w:r w:rsidRPr="00BF19AF">
        <w:rPr>
          <w:sz w:val="18"/>
          <w:szCs w:val="18"/>
          <w:lang w:val="en-US"/>
        </w:rPr>
        <w:t xml:space="preserve"> According to DAVID Bioinformatics Resources 6.7 (http://david.abcc.ncifcrf.gov:8080/)</w:t>
      </w:r>
    </w:p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B</w:t>
      </w:r>
      <w:r w:rsidRPr="00BF19AF">
        <w:rPr>
          <w:sz w:val="18"/>
          <w:szCs w:val="18"/>
          <w:lang w:val="en-US"/>
        </w:rPr>
        <w:t xml:space="preserve"> n, number of associated </w:t>
      </w:r>
      <w:r w:rsidRPr="00BF19AF">
        <w:rPr>
          <w:i/>
          <w:sz w:val="18"/>
          <w:szCs w:val="18"/>
          <w:lang w:val="en-US"/>
        </w:rPr>
        <w:t>ERG</w:t>
      </w:r>
      <w:r w:rsidRPr="00BF19AF">
        <w:rPr>
          <w:sz w:val="18"/>
          <w:szCs w:val="18"/>
          <w:lang w:val="en-US"/>
        </w:rPr>
        <w:t xml:space="preserve">s (redundancy may occur); * </w:t>
      </w:r>
      <w:r w:rsidR="00846331" w:rsidRPr="00846331">
        <w:rPr>
          <w:i/>
          <w:sz w:val="18"/>
          <w:szCs w:val="18"/>
          <w:lang w:val="en-US"/>
        </w:rPr>
        <w:t>p</w:t>
      </w:r>
      <w:r w:rsidRPr="00BF19AF">
        <w:rPr>
          <w:sz w:val="18"/>
          <w:szCs w:val="18"/>
          <w:lang w:val="en-US"/>
        </w:rPr>
        <w:t xml:space="preserve"> &lt; 0.1</w:t>
      </w:r>
    </w:p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C</w:t>
      </w:r>
      <w:r w:rsidRPr="00BF19AF">
        <w:rPr>
          <w:sz w:val="18"/>
          <w:szCs w:val="18"/>
          <w:lang w:val="en-US"/>
        </w:rPr>
        <w:t xml:space="preserve"> Reversed by at least one inhibitory strategy</w:t>
      </w:r>
    </w:p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D</w:t>
      </w:r>
      <w:r w:rsidRPr="00BF19AF">
        <w:rPr>
          <w:sz w:val="18"/>
          <w:szCs w:val="18"/>
          <w:lang w:val="en-US"/>
        </w:rPr>
        <w:t xml:space="preserve"> Not reversible at all</w:t>
      </w:r>
    </w:p>
    <w:p w:rsidR="00E3565F" w:rsidRDefault="004C66B1" w:rsidP="006E2873">
      <w:pPr>
        <w:spacing w:line="480" w:lineRule="auto"/>
        <w:rPr>
          <w:sz w:val="24"/>
          <w:szCs w:val="24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E</w:t>
      </w:r>
      <w:r w:rsidRPr="00BF19AF">
        <w:rPr>
          <w:sz w:val="18"/>
          <w:szCs w:val="18"/>
          <w:lang w:val="en-US"/>
        </w:rPr>
        <w:t xml:space="preserve"> </w:t>
      </w:r>
      <w:proofErr w:type="gramStart"/>
      <w:r w:rsidRPr="00BF19AF">
        <w:rPr>
          <w:sz w:val="18"/>
          <w:szCs w:val="18"/>
          <w:lang w:val="en-US"/>
        </w:rPr>
        <w:t>Neither reversible or</w:t>
      </w:r>
      <w:proofErr w:type="gramEnd"/>
      <w:r w:rsidRPr="00BF19AF">
        <w:rPr>
          <w:sz w:val="18"/>
          <w:szCs w:val="18"/>
          <w:lang w:val="en-US"/>
        </w:rPr>
        <w:t xml:space="preserve"> augmentable by any inhibitory strategy used in this study</w:t>
      </w:r>
    </w:p>
    <w:sectPr w:rsidR="00E3565F" w:rsidSect="006E287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37" w:rsidRDefault="00CA2037" w:rsidP="007D4861">
      <w:r>
        <w:separator/>
      </w:r>
    </w:p>
  </w:endnote>
  <w:endnote w:type="continuationSeparator" w:id="0">
    <w:p w:rsidR="00CA2037" w:rsidRDefault="00CA2037" w:rsidP="007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37" w:rsidRDefault="00CA2037">
    <w:pPr>
      <w:pStyle w:val="Bunntekst"/>
      <w:jc w:val="center"/>
    </w:pPr>
  </w:p>
  <w:p w:rsidR="00CA2037" w:rsidRDefault="00CA2037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37" w:rsidRDefault="00CA2037" w:rsidP="007D4861">
      <w:r>
        <w:separator/>
      </w:r>
    </w:p>
  </w:footnote>
  <w:footnote w:type="continuationSeparator" w:id="0">
    <w:p w:rsidR="00CA2037" w:rsidRDefault="00CA2037" w:rsidP="007D4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1F9E"/>
    <w:multiLevelType w:val="multilevel"/>
    <w:tmpl w:val="BFE2B21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Biomed Central&lt;/Style&gt;&lt;LeftDelim&gt;{&lt;/LeftDelim&gt;&lt;RightDelim&gt;}&lt;/RightDelim&gt;&lt;FontName&gt;Times New Roman&lt;/FontName&gt;&lt;FontSize&gt;12&lt;/FontSize&gt;&lt;ReflistTitle&gt;Supplementary References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icroarray artikkel 1 suppl&lt;/item&gt;&lt;/Libraries&gt;&lt;/ENLibraries&gt;"/>
  </w:docVars>
  <w:rsids>
    <w:rsidRoot w:val="007D4861"/>
    <w:rsid w:val="00003362"/>
    <w:rsid w:val="00005D61"/>
    <w:rsid w:val="0000674A"/>
    <w:rsid w:val="00016415"/>
    <w:rsid w:val="000206C7"/>
    <w:rsid w:val="00022632"/>
    <w:rsid w:val="00022FC4"/>
    <w:rsid w:val="00023613"/>
    <w:rsid w:val="000325D9"/>
    <w:rsid w:val="00034AF8"/>
    <w:rsid w:val="00040DF8"/>
    <w:rsid w:val="0004373C"/>
    <w:rsid w:val="00046806"/>
    <w:rsid w:val="000561D9"/>
    <w:rsid w:val="000567AD"/>
    <w:rsid w:val="00070302"/>
    <w:rsid w:val="00074F86"/>
    <w:rsid w:val="000809DB"/>
    <w:rsid w:val="00084EF0"/>
    <w:rsid w:val="00096A1A"/>
    <w:rsid w:val="000A24B6"/>
    <w:rsid w:val="000B1767"/>
    <w:rsid w:val="000B507F"/>
    <w:rsid w:val="000B6107"/>
    <w:rsid w:val="000D3AE8"/>
    <w:rsid w:val="000E6072"/>
    <w:rsid w:val="000E643E"/>
    <w:rsid w:val="000F0FEE"/>
    <w:rsid w:val="001010FB"/>
    <w:rsid w:val="001012B7"/>
    <w:rsid w:val="0010555B"/>
    <w:rsid w:val="00105629"/>
    <w:rsid w:val="001245DD"/>
    <w:rsid w:val="00125630"/>
    <w:rsid w:val="00125D12"/>
    <w:rsid w:val="001263E1"/>
    <w:rsid w:val="00127F31"/>
    <w:rsid w:val="00131E53"/>
    <w:rsid w:val="00146759"/>
    <w:rsid w:val="00147C3A"/>
    <w:rsid w:val="0015161E"/>
    <w:rsid w:val="00152F76"/>
    <w:rsid w:val="00153D1B"/>
    <w:rsid w:val="00154D62"/>
    <w:rsid w:val="00162745"/>
    <w:rsid w:val="001632FC"/>
    <w:rsid w:val="00163CF1"/>
    <w:rsid w:val="001646C2"/>
    <w:rsid w:val="00171D03"/>
    <w:rsid w:val="001733AA"/>
    <w:rsid w:val="00173724"/>
    <w:rsid w:val="00177878"/>
    <w:rsid w:val="00183D65"/>
    <w:rsid w:val="0018448C"/>
    <w:rsid w:val="00190931"/>
    <w:rsid w:val="00191C0C"/>
    <w:rsid w:val="001950E9"/>
    <w:rsid w:val="00195576"/>
    <w:rsid w:val="00196ECB"/>
    <w:rsid w:val="001A376F"/>
    <w:rsid w:val="001A6105"/>
    <w:rsid w:val="001A61FA"/>
    <w:rsid w:val="001A7C23"/>
    <w:rsid w:val="001B3A18"/>
    <w:rsid w:val="001B505A"/>
    <w:rsid w:val="001B5229"/>
    <w:rsid w:val="001B6465"/>
    <w:rsid w:val="001B7BB6"/>
    <w:rsid w:val="001C0E02"/>
    <w:rsid w:val="001C28C9"/>
    <w:rsid w:val="001E39BB"/>
    <w:rsid w:val="001E49C3"/>
    <w:rsid w:val="001E5CD3"/>
    <w:rsid w:val="001E5D77"/>
    <w:rsid w:val="001E6E08"/>
    <w:rsid w:val="001F1C90"/>
    <w:rsid w:val="00204486"/>
    <w:rsid w:val="002119BA"/>
    <w:rsid w:val="00211A93"/>
    <w:rsid w:val="00213A59"/>
    <w:rsid w:val="00220F23"/>
    <w:rsid w:val="002260BE"/>
    <w:rsid w:val="002333E7"/>
    <w:rsid w:val="00234684"/>
    <w:rsid w:val="0023545E"/>
    <w:rsid w:val="0023561C"/>
    <w:rsid w:val="00243710"/>
    <w:rsid w:val="0025021B"/>
    <w:rsid w:val="002615D1"/>
    <w:rsid w:val="002640F8"/>
    <w:rsid w:val="00270FE8"/>
    <w:rsid w:val="0027385F"/>
    <w:rsid w:val="002775B1"/>
    <w:rsid w:val="002813C2"/>
    <w:rsid w:val="002853D1"/>
    <w:rsid w:val="00291017"/>
    <w:rsid w:val="00295DF5"/>
    <w:rsid w:val="002A51D9"/>
    <w:rsid w:val="002A6AF3"/>
    <w:rsid w:val="002B5074"/>
    <w:rsid w:val="002C1199"/>
    <w:rsid w:val="002C69F3"/>
    <w:rsid w:val="002D0523"/>
    <w:rsid w:val="002D7665"/>
    <w:rsid w:val="002E189C"/>
    <w:rsid w:val="002E26B7"/>
    <w:rsid w:val="002E482E"/>
    <w:rsid w:val="002E496B"/>
    <w:rsid w:val="002F6A9B"/>
    <w:rsid w:val="002F7701"/>
    <w:rsid w:val="00302171"/>
    <w:rsid w:val="003050DF"/>
    <w:rsid w:val="00306BA9"/>
    <w:rsid w:val="003136A5"/>
    <w:rsid w:val="00321780"/>
    <w:rsid w:val="00323299"/>
    <w:rsid w:val="00323C03"/>
    <w:rsid w:val="00330885"/>
    <w:rsid w:val="0034732D"/>
    <w:rsid w:val="003503C8"/>
    <w:rsid w:val="00354801"/>
    <w:rsid w:val="00361AF0"/>
    <w:rsid w:val="00365B87"/>
    <w:rsid w:val="00370EBC"/>
    <w:rsid w:val="0037783E"/>
    <w:rsid w:val="00382AA6"/>
    <w:rsid w:val="00383F6A"/>
    <w:rsid w:val="00384F6B"/>
    <w:rsid w:val="00392874"/>
    <w:rsid w:val="00397063"/>
    <w:rsid w:val="003970E5"/>
    <w:rsid w:val="003A3713"/>
    <w:rsid w:val="003A4371"/>
    <w:rsid w:val="003B07E4"/>
    <w:rsid w:val="003B724B"/>
    <w:rsid w:val="003B7EDE"/>
    <w:rsid w:val="003C5F24"/>
    <w:rsid w:val="003C66B9"/>
    <w:rsid w:val="003D1623"/>
    <w:rsid w:val="003D3716"/>
    <w:rsid w:val="003D4B14"/>
    <w:rsid w:val="003E076D"/>
    <w:rsid w:val="003E26EB"/>
    <w:rsid w:val="003E47D7"/>
    <w:rsid w:val="003F4F3A"/>
    <w:rsid w:val="004025A4"/>
    <w:rsid w:val="004079DA"/>
    <w:rsid w:val="00413920"/>
    <w:rsid w:val="004150CF"/>
    <w:rsid w:val="00415750"/>
    <w:rsid w:val="004171DF"/>
    <w:rsid w:val="004203B2"/>
    <w:rsid w:val="00426C96"/>
    <w:rsid w:val="00426FAD"/>
    <w:rsid w:val="004331D5"/>
    <w:rsid w:val="004336D4"/>
    <w:rsid w:val="00435352"/>
    <w:rsid w:val="0043611E"/>
    <w:rsid w:val="00437348"/>
    <w:rsid w:val="004448AA"/>
    <w:rsid w:val="004524FE"/>
    <w:rsid w:val="0045689C"/>
    <w:rsid w:val="0045744F"/>
    <w:rsid w:val="004618CD"/>
    <w:rsid w:val="0047484D"/>
    <w:rsid w:val="00476B5D"/>
    <w:rsid w:val="004809FE"/>
    <w:rsid w:val="00481444"/>
    <w:rsid w:val="00491407"/>
    <w:rsid w:val="00493B1D"/>
    <w:rsid w:val="00495E5C"/>
    <w:rsid w:val="004965CC"/>
    <w:rsid w:val="004970CE"/>
    <w:rsid w:val="00497AC0"/>
    <w:rsid w:val="004A0B1A"/>
    <w:rsid w:val="004A18B2"/>
    <w:rsid w:val="004A2195"/>
    <w:rsid w:val="004A4C79"/>
    <w:rsid w:val="004B0D33"/>
    <w:rsid w:val="004B22E5"/>
    <w:rsid w:val="004B5581"/>
    <w:rsid w:val="004B65D0"/>
    <w:rsid w:val="004C17EB"/>
    <w:rsid w:val="004C2024"/>
    <w:rsid w:val="004C3698"/>
    <w:rsid w:val="004C66B1"/>
    <w:rsid w:val="004D5623"/>
    <w:rsid w:val="004E542B"/>
    <w:rsid w:val="004F5009"/>
    <w:rsid w:val="004F6517"/>
    <w:rsid w:val="004F6DE5"/>
    <w:rsid w:val="0050434F"/>
    <w:rsid w:val="00505102"/>
    <w:rsid w:val="0050632B"/>
    <w:rsid w:val="005220CC"/>
    <w:rsid w:val="00523205"/>
    <w:rsid w:val="00526AED"/>
    <w:rsid w:val="00537D30"/>
    <w:rsid w:val="00552804"/>
    <w:rsid w:val="0055415F"/>
    <w:rsid w:val="005563EF"/>
    <w:rsid w:val="005615E2"/>
    <w:rsid w:val="00561EFA"/>
    <w:rsid w:val="005704CF"/>
    <w:rsid w:val="00573BFE"/>
    <w:rsid w:val="00584240"/>
    <w:rsid w:val="0059566B"/>
    <w:rsid w:val="005A2CD0"/>
    <w:rsid w:val="005A6AAC"/>
    <w:rsid w:val="005B1E31"/>
    <w:rsid w:val="005B4C2A"/>
    <w:rsid w:val="005E3E1D"/>
    <w:rsid w:val="005E5FD2"/>
    <w:rsid w:val="006067F0"/>
    <w:rsid w:val="00624813"/>
    <w:rsid w:val="00624F51"/>
    <w:rsid w:val="006253AE"/>
    <w:rsid w:val="00630840"/>
    <w:rsid w:val="006312FA"/>
    <w:rsid w:val="00640570"/>
    <w:rsid w:val="006409FF"/>
    <w:rsid w:val="00647BA9"/>
    <w:rsid w:val="00656E64"/>
    <w:rsid w:val="00662004"/>
    <w:rsid w:val="00662367"/>
    <w:rsid w:val="006632D5"/>
    <w:rsid w:val="006633B9"/>
    <w:rsid w:val="0066633F"/>
    <w:rsid w:val="00666CEA"/>
    <w:rsid w:val="0066764F"/>
    <w:rsid w:val="0068098D"/>
    <w:rsid w:val="00681B80"/>
    <w:rsid w:val="00686225"/>
    <w:rsid w:val="00686CAE"/>
    <w:rsid w:val="006924E0"/>
    <w:rsid w:val="00692F48"/>
    <w:rsid w:val="00695EB1"/>
    <w:rsid w:val="00697C3C"/>
    <w:rsid w:val="006A168A"/>
    <w:rsid w:val="006A1C9F"/>
    <w:rsid w:val="006A301A"/>
    <w:rsid w:val="006A353A"/>
    <w:rsid w:val="006A36B0"/>
    <w:rsid w:val="006A4335"/>
    <w:rsid w:val="006A4DEA"/>
    <w:rsid w:val="006A64B6"/>
    <w:rsid w:val="006A6936"/>
    <w:rsid w:val="006B14D5"/>
    <w:rsid w:val="006B1A07"/>
    <w:rsid w:val="006B53F1"/>
    <w:rsid w:val="006C09BC"/>
    <w:rsid w:val="006C4DDF"/>
    <w:rsid w:val="006C78A3"/>
    <w:rsid w:val="006C7CF2"/>
    <w:rsid w:val="006D6564"/>
    <w:rsid w:val="006E0DC8"/>
    <w:rsid w:val="006E26B4"/>
    <w:rsid w:val="006E2873"/>
    <w:rsid w:val="006E5F2F"/>
    <w:rsid w:val="006F41B4"/>
    <w:rsid w:val="006F4755"/>
    <w:rsid w:val="00702477"/>
    <w:rsid w:val="00702D47"/>
    <w:rsid w:val="00705F1E"/>
    <w:rsid w:val="00716E20"/>
    <w:rsid w:val="00721227"/>
    <w:rsid w:val="00726554"/>
    <w:rsid w:val="00745227"/>
    <w:rsid w:val="00745898"/>
    <w:rsid w:val="00754270"/>
    <w:rsid w:val="00766A1D"/>
    <w:rsid w:val="00770B1D"/>
    <w:rsid w:val="00770CB1"/>
    <w:rsid w:val="007738E3"/>
    <w:rsid w:val="00783069"/>
    <w:rsid w:val="00787774"/>
    <w:rsid w:val="00791710"/>
    <w:rsid w:val="0079375A"/>
    <w:rsid w:val="00795231"/>
    <w:rsid w:val="00797FBD"/>
    <w:rsid w:val="007A35F1"/>
    <w:rsid w:val="007B3A57"/>
    <w:rsid w:val="007C10E1"/>
    <w:rsid w:val="007C4C68"/>
    <w:rsid w:val="007C57CE"/>
    <w:rsid w:val="007C7B09"/>
    <w:rsid w:val="007D2CFB"/>
    <w:rsid w:val="007D396B"/>
    <w:rsid w:val="007D4861"/>
    <w:rsid w:val="007D684A"/>
    <w:rsid w:val="007E19F4"/>
    <w:rsid w:val="007F0D85"/>
    <w:rsid w:val="007F5A0E"/>
    <w:rsid w:val="00801194"/>
    <w:rsid w:val="008034D0"/>
    <w:rsid w:val="008044FE"/>
    <w:rsid w:val="00811D9F"/>
    <w:rsid w:val="00820790"/>
    <w:rsid w:val="00820B69"/>
    <w:rsid w:val="008216B0"/>
    <w:rsid w:val="0082263B"/>
    <w:rsid w:val="00825550"/>
    <w:rsid w:val="0082788E"/>
    <w:rsid w:val="00831CC0"/>
    <w:rsid w:val="008406CE"/>
    <w:rsid w:val="00846331"/>
    <w:rsid w:val="00851D15"/>
    <w:rsid w:val="008569E0"/>
    <w:rsid w:val="00865AB5"/>
    <w:rsid w:val="00865DBA"/>
    <w:rsid w:val="00866B25"/>
    <w:rsid w:val="0088346A"/>
    <w:rsid w:val="008853CF"/>
    <w:rsid w:val="008857D4"/>
    <w:rsid w:val="008918CE"/>
    <w:rsid w:val="0089258A"/>
    <w:rsid w:val="00896266"/>
    <w:rsid w:val="008962B3"/>
    <w:rsid w:val="00896C34"/>
    <w:rsid w:val="008A4E83"/>
    <w:rsid w:val="008A5075"/>
    <w:rsid w:val="008B0BA5"/>
    <w:rsid w:val="008C3CA0"/>
    <w:rsid w:val="008D2365"/>
    <w:rsid w:val="008D282D"/>
    <w:rsid w:val="008D2E58"/>
    <w:rsid w:val="008E4366"/>
    <w:rsid w:val="008E4C96"/>
    <w:rsid w:val="008E5963"/>
    <w:rsid w:val="008E69FB"/>
    <w:rsid w:val="008F2339"/>
    <w:rsid w:val="008F5680"/>
    <w:rsid w:val="00900801"/>
    <w:rsid w:val="00905801"/>
    <w:rsid w:val="00906ED8"/>
    <w:rsid w:val="00907ABE"/>
    <w:rsid w:val="009132BE"/>
    <w:rsid w:val="00915558"/>
    <w:rsid w:val="00916315"/>
    <w:rsid w:val="00920A9F"/>
    <w:rsid w:val="00925EBD"/>
    <w:rsid w:val="009315A2"/>
    <w:rsid w:val="00944539"/>
    <w:rsid w:val="00947101"/>
    <w:rsid w:val="00950228"/>
    <w:rsid w:val="00952A78"/>
    <w:rsid w:val="00961352"/>
    <w:rsid w:val="00961ED6"/>
    <w:rsid w:val="0096471F"/>
    <w:rsid w:val="0096513C"/>
    <w:rsid w:val="009656CF"/>
    <w:rsid w:val="0096684F"/>
    <w:rsid w:val="00967FC3"/>
    <w:rsid w:val="00970F93"/>
    <w:rsid w:val="009738B8"/>
    <w:rsid w:val="00983EE2"/>
    <w:rsid w:val="00987447"/>
    <w:rsid w:val="009A2EC2"/>
    <w:rsid w:val="009A3353"/>
    <w:rsid w:val="009A56DC"/>
    <w:rsid w:val="009A7AFF"/>
    <w:rsid w:val="009B2BC3"/>
    <w:rsid w:val="009C381B"/>
    <w:rsid w:val="009C5FD2"/>
    <w:rsid w:val="009C7F5A"/>
    <w:rsid w:val="009E0D64"/>
    <w:rsid w:val="009E1139"/>
    <w:rsid w:val="009F349F"/>
    <w:rsid w:val="009F3565"/>
    <w:rsid w:val="00A044D3"/>
    <w:rsid w:val="00A15800"/>
    <w:rsid w:val="00A202E8"/>
    <w:rsid w:val="00A23911"/>
    <w:rsid w:val="00A32D9F"/>
    <w:rsid w:val="00A450E9"/>
    <w:rsid w:val="00A47795"/>
    <w:rsid w:val="00A60C82"/>
    <w:rsid w:val="00A614A1"/>
    <w:rsid w:val="00A62E91"/>
    <w:rsid w:val="00A671C9"/>
    <w:rsid w:val="00A67958"/>
    <w:rsid w:val="00A762B3"/>
    <w:rsid w:val="00A77C61"/>
    <w:rsid w:val="00A81C9B"/>
    <w:rsid w:val="00A916D8"/>
    <w:rsid w:val="00A9290E"/>
    <w:rsid w:val="00AB3C72"/>
    <w:rsid w:val="00AB4A55"/>
    <w:rsid w:val="00AD5A6B"/>
    <w:rsid w:val="00AD7410"/>
    <w:rsid w:val="00AE0D55"/>
    <w:rsid w:val="00AE435A"/>
    <w:rsid w:val="00AE4DF7"/>
    <w:rsid w:val="00AE5061"/>
    <w:rsid w:val="00AE6F16"/>
    <w:rsid w:val="00AF0754"/>
    <w:rsid w:val="00AF1A31"/>
    <w:rsid w:val="00AF3BEB"/>
    <w:rsid w:val="00AF5379"/>
    <w:rsid w:val="00B00D1D"/>
    <w:rsid w:val="00B0110E"/>
    <w:rsid w:val="00B0264E"/>
    <w:rsid w:val="00B05AA8"/>
    <w:rsid w:val="00B0740F"/>
    <w:rsid w:val="00B0755E"/>
    <w:rsid w:val="00B07EED"/>
    <w:rsid w:val="00B157B4"/>
    <w:rsid w:val="00B21612"/>
    <w:rsid w:val="00B22DED"/>
    <w:rsid w:val="00B30742"/>
    <w:rsid w:val="00B35DE9"/>
    <w:rsid w:val="00B36165"/>
    <w:rsid w:val="00B36965"/>
    <w:rsid w:val="00B40362"/>
    <w:rsid w:val="00B41C53"/>
    <w:rsid w:val="00B4698A"/>
    <w:rsid w:val="00B574C6"/>
    <w:rsid w:val="00B6196D"/>
    <w:rsid w:val="00B655EC"/>
    <w:rsid w:val="00B6649F"/>
    <w:rsid w:val="00B75954"/>
    <w:rsid w:val="00B77662"/>
    <w:rsid w:val="00B8173E"/>
    <w:rsid w:val="00B841CF"/>
    <w:rsid w:val="00B84232"/>
    <w:rsid w:val="00B903C1"/>
    <w:rsid w:val="00BA1ECE"/>
    <w:rsid w:val="00BA2BD9"/>
    <w:rsid w:val="00BA35F2"/>
    <w:rsid w:val="00BA3DE1"/>
    <w:rsid w:val="00BB1F2D"/>
    <w:rsid w:val="00BB6DC4"/>
    <w:rsid w:val="00BC06C8"/>
    <w:rsid w:val="00BC3B6C"/>
    <w:rsid w:val="00BD1D2E"/>
    <w:rsid w:val="00BD2832"/>
    <w:rsid w:val="00BD3525"/>
    <w:rsid w:val="00BD3C70"/>
    <w:rsid w:val="00BD4CD6"/>
    <w:rsid w:val="00BD7B0F"/>
    <w:rsid w:val="00BD7D92"/>
    <w:rsid w:val="00BE0A97"/>
    <w:rsid w:val="00BF0317"/>
    <w:rsid w:val="00BF03FC"/>
    <w:rsid w:val="00BF1177"/>
    <w:rsid w:val="00BF7DAC"/>
    <w:rsid w:val="00C00872"/>
    <w:rsid w:val="00C0235E"/>
    <w:rsid w:val="00C06387"/>
    <w:rsid w:val="00C10DB0"/>
    <w:rsid w:val="00C12AA6"/>
    <w:rsid w:val="00C25826"/>
    <w:rsid w:val="00C264B2"/>
    <w:rsid w:val="00C332D0"/>
    <w:rsid w:val="00C36423"/>
    <w:rsid w:val="00C37018"/>
    <w:rsid w:val="00C424B2"/>
    <w:rsid w:val="00C50424"/>
    <w:rsid w:val="00C52901"/>
    <w:rsid w:val="00C619DC"/>
    <w:rsid w:val="00C804E1"/>
    <w:rsid w:val="00C85D34"/>
    <w:rsid w:val="00C90336"/>
    <w:rsid w:val="00C9388B"/>
    <w:rsid w:val="00C974BA"/>
    <w:rsid w:val="00CA067D"/>
    <w:rsid w:val="00CA2037"/>
    <w:rsid w:val="00CA351E"/>
    <w:rsid w:val="00CB234F"/>
    <w:rsid w:val="00CC3C1F"/>
    <w:rsid w:val="00CD1F9F"/>
    <w:rsid w:val="00CD5E3B"/>
    <w:rsid w:val="00CE5777"/>
    <w:rsid w:val="00CE5E02"/>
    <w:rsid w:val="00CF1848"/>
    <w:rsid w:val="00CF3C93"/>
    <w:rsid w:val="00CF5526"/>
    <w:rsid w:val="00CF6659"/>
    <w:rsid w:val="00D03028"/>
    <w:rsid w:val="00D04461"/>
    <w:rsid w:val="00D12389"/>
    <w:rsid w:val="00D304B5"/>
    <w:rsid w:val="00D4226A"/>
    <w:rsid w:val="00D555FA"/>
    <w:rsid w:val="00D557F6"/>
    <w:rsid w:val="00D57673"/>
    <w:rsid w:val="00D6106F"/>
    <w:rsid w:val="00D67DE9"/>
    <w:rsid w:val="00D70887"/>
    <w:rsid w:val="00D73FAA"/>
    <w:rsid w:val="00D77D91"/>
    <w:rsid w:val="00D828B5"/>
    <w:rsid w:val="00D866E6"/>
    <w:rsid w:val="00D939BA"/>
    <w:rsid w:val="00DA1F07"/>
    <w:rsid w:val="00DA3D19"/>
    <w:rsid w:val="00DA7FD0"/>
    <w:rsid w:val="00DB1EB3"/>
    <w:rsid w:val="00DB4072"/>
    <w:rsid w:val="00DB4159"/>
    <w:rsid w:val="00DB6DCC"/>
    <w:rsid w:val="00DC30AD"/>
    <w:rsid w:val="00DD6FCD"/>
    <w:rsid w:val="00DE4D2C"/>
    <w:rsid w:val="00DE638D"/>
    <w:rsid w:val="00DE6D53"/>
    <w:rsid w:val="00DF29D4"/>
    <w:rsid w:val="00E15AB7"/>
    <w:rsid w:val="00E16452"/>
    <w:rsid w:val="00E166FD"/>
    <w:rsid w:val="00E208C5"/>
    <w:rsid w:val="00E3565F"/>
    <w:rsid w:val="00E43207"/>
    <w:rsid w:val="00E4526B"/>
    <w:rsid w:val="00E4609E"/>
    <w:rsid w:val="00E46FD4"/>
    <w:rsid w:val="00E54220"/>
    <w:rsid w:val="00E554AC"/>
    <w:rsid w:val="00E71FC0"/>
    <w:rsid w:val="00E72E1E"/>
    <w:rsid w:val="00E75D62"/>
    <w:rsid w:val="00E810F9"/>
    <w:rsid w:val="00E813FC"/>
    <w:rsid w:val="00E81BE8"/>
    <w:rsid w:val="00E935CA"/>
    <w:rsid w:val="00E96419"/>
    <w:rsid w:val="00EA64B4"/>
    <w:rsid w:val="00EB7A03"/>
    <w:rsid w:val="00EC42B9"/>
    <w:rsid w:val="00EE1271"/>
    <w:rsid w:val="00EE3385"/>
    <w:rsid w:val="00EE6B72"/>
    <w:rsid w:val="00EF08E1"/>
    <w:rsid w:val="00EF2D7D"/>
    <w:rsid w:val="00EF4EC6"/>
    <w:rsid w:val="00EF6E69"/>
    <w:rsid w:val="00F0174B"/>
    <w:rsid w:val="00F01B13"/>
    <w:rsid w:val="00F04552"/>
    <w:rsid w:val="00F06C4A"/>
    <w:rsid w:val="00F13E0B"/>
    <w:rsid w:val="00F142C2"/>
    <w:rsid w:val="00F20A92"/>
    <w:rsid w:val="00F249A4"/>
    <w:rsid w:val="00F2624C"/>
    <w:rsid w:val="00F27DE2"/>
    <w:rsid w:val="00F30B2F"/>
    <w:rsid w:val="00F3139C"/>
    <w:rsid w:val="00F363CF"/>
    <w:rsid w:val="00F36A56"/>
    <w:rsid w:val="00F36BC0"/>
    <w:rsid w:val="00F374EA"/>
    <w:rsid w:val="00F407EE"/>
    <w:rsid w:val="00F4172A"/>
    <w:rsid w:val="00F4175F"/>
    <w:rsid w:val="00F52E5D"/>
    <w:rsid w:val="00F61874"/>
    <w:rsid w:val="00F742F3"/>
    <w:rsid w:val="00F80A46"/>
    <w:rsid w:val="00F81717"/>
    <w:rsid w:val="00F91D91"/>
    <w:rsid w:val="00F92F1E"/>
    <w:rsid w:val="00F945ED"/>
    <w:rsid w:val="00FA2CE2"/>
    <w:rsid w:val="00FA5837"/>
    <w:rsid w:val="00FB2B98"/>
    <w:rsid w:val="00FB6478"/>
    <w:rsid w:val="00FC157D"/>
    <w:rsid w:val="00FC2AFA"/>
    <w:rsid w:val="00FD1546"/>
    <w:rsid w:val="00FD1BA0"/>
    <w:rsid w:val="00FD59F8"/>
    <w:rsid w:val="00FE4CDD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61"/>
    <w:rPr>
      <w:lang w:eastAsia="en-US" w:bidi="he-IL"/>
    </w:rPr>
  </w:style>
  <w:style w:type="paragraph" w:styleId="Overskrift1">
    <w:name w:val="heading 1"/>
    <w:basedOn w:val="Normal"/>
    <w:next w:val="Normal"/>
    <w:autoRedefine/>
    <w:qFormat/>
    <w:rsid w:val="00B00D1D"/>
    <w:pPr>
      <w:keepNext/>
      <w:numPr>
        <w:numId w:val="2"/>
      </w:numPr>
      <w:spacing w:before="240" w:after="60"/>
      <w:outlineLvl w:val="0"/>
    </w:pPr>
    <w:rPr>
      <w:rFonts w:ascii="Arial" w:hAnsi="Arial" w:cs="Cambria"/>
      <w:b/>
      <w:bCs/>
      <w:kern w:val="32"/>
      <w:sz w:val="32"/>
      <w:szCs w:val="32"/>
      <w:lang w:eastAsia="nb-NO" w:bidi="ar-SA"/>
    </w:rPr>
  </w:style>
  <w:style w:type="paragraph" w:styleId="Overskrift2">
    <w:name w:val="heading 2"/>
    <w:basedOn w:val="Normal"/>
    <w:next w:val="Normal"/>
    <w:qFormat/>
    <w:rsid w:val="00B00D1D"/>
    <w:pPr>
      <w:keepNext/>
      <w:numPr>
        <w:ilvl w:val="1"/>
        <w:numId w:val="2"/>
      </w:numPr>
      <w:outlineLvl w:val="1"/>
    </w:pPr>
    <w:rPr>
      <w:rFonts w:ascii="Times New (W1)" w:eastAsia="Arial Unicode MS" w:hAnsi="Times New (W1)" w:cs="Arial Unicode MS"/>
      <w:i/>
      <w:sz w:val="28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2Arial14pt">
    <w:name w:val="Stil Overskrift 2 + Arial 14 pt"/>
    <w:basedOn w:val="Overskrift2"/>
    <w:rsid w:val="008D2365"/>
    <w:rPr>
      <w:rFonts w:cs="Times New Roman"/>
      <w:b/>
      <w:bCs/>
      <w:iCs/>
    </w:rPr>
  </w:style>
  <w:style w:type="paragraph" w:styleId="INNH1">
    <w:name w:val="toc 1"/>
    <w:basedOn w:val="Normal"/>
    <w:next w:val="Normal"/>
    <w:autoRedefine/>
    <w:semiHidden/>
    <w:rsid w:val="00D12389"/>
    <w:pPr>
      <w:tabs>
        <w:tab w:val="left" w:pos="480"/>
        <w:tab w:val="right" w:leader="dot" w:pos="9062"/>
      </w:tabs>
    </w:pPr>
    <w:rPr>
      <w:sz w:val="24"/>
      <w:lang w:eastAsia="nb-NO" w:bidi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7D48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D4861"/>
    <w:rPr>
      <w:lang w:eastAsia="en-US" w:bidi="he-IL"/>
    </w:rPr>
  </w:style>
  <w:style w:type="paragraph" w:styleId="Bunntekst">
    <w:name w:val="footer"/>
    <w:basedOn w:val="Normal"/>
    <w:link w:val="BunntekstTegn"/>
    <w:uiPriority w:val="99"/>
    <w:unhideWhenUsed/>
    <w:rsid w:val="007D48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D4861"/>
    <w:rPr>
      <w:lang w:eastAsia="en-US" w:bidi="he-IL"/>
    </w:rPr>
  </w:style>
  <w:style w:type="character" w:styleId="Linjenummer">
    <w:name w:val="line number"/>
    <w:basedOn w:val="Standardskriftforavsnitt"/>
    <w:uiPriority w:val="99"/>
    <w:semiHidden/>
    <w:unhideWhenUsed/>
    <w:rsid w:val="007D4861"/>
  </w:style>
  <w:style w:type="character" w:styleId="Hyperkobling">
    <w:name w:val="Hyperlink"/>
    <w:basedOn w:val="Standardskriftforavsnitt"/>
    <w:uiPriority w:val="99"/>
    <w:unhideWhenUsed/>
    <w:rsid w:val="006E26B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4B2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Vanligtabell"/>
    <w:next w:val="Tabellrutenett"/>
    <w:uiPriority w:val="59"/>
    <w:rsid w:val="00793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A4E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83"/>
    <w:rPr>
      <w:rFonts w:ascii="Tahoma" w:hAnsi="Tahoma" w:cs="Tahoma"/>
      <w:sz w:val="16"/>
      <w:szCs w:val="16"/>
      <w:lang w:eastAsia="en-US" w:bidi="he-I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D7B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7B0F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7B0F"/>
    <w:rPr>
      <w:sz w:val="24"/>
      <w:szCs w:val="24"/>
      <w:lang w:eastAsia="en-US" w:bidi="he-I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3FA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3FAA"/>
    <w:rPr>
      <w:b/>
      <w:bCs/>
      <w:sz w:val="24"/>
      <w:szCs w:val="24"/>
      <w:lang w:eastAsia="en-US" w:bidi="he-IL"/>
    </w:rPr>
  </w:style>
  <w:style w:type="table" w:customStyle="1" w:styleId="Tabellrutenett2">
    <w:name w:val="Tabellrutenett2"/>
    <w:basedOn w:val="Vanligtabell"/>
    <w:next w:val="Tabellrutenett"/>
    <w:uiPriority w:val="59"/>
    <w:rsid w:val="00BC06C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3">
    <w:name w:val="Tabellrutenett3"/>
    <w:basedOn w:val="Vanligtabell"/>
    <w:next w:val="Tabellrutenett"/>
    <w:uiPriority w:val="59"/>
    <w:rsid w:val="00A6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4">
    <w:name w:val="Tabellrutenett4"/>
    <w:basedOn w:val="Vanligtabell"/>
    <w:next w:val="Tabellrutenett"/>
    <w:uiPriority w:val="59"/>
    <w:rsid w:val="004C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D2C8C-87D0-4A7D-9760-BA0C4186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1910</CharactersWithSpaces>
  <SharedDoc>false</SharedDoc>
  <HLinks>
    <vt:vector size="6" baseType="variant">
      <vt:variant>
        <vt:i4>8192061</vt:i4>
      </vt:variant>
      <vt:variant>
        <vt:i4>11</vt:i4>
      </vt:variant>
      <vt:variant>
        <vt:i4>0</vt:i4>
      </vt:variant>
      <vt:variant>
        <vt:i4>5</vt:i4>
      </vt:variant>
      <vt:variant>
        <vt:lpwstr>http://david.abcc.ncifcrf.gov:8080/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Cla002</dc:creator>
  <cp:keywords/>
  <dc:description/>
  <cp:lastModifiedBy>Cla002</cp:lastModifiedBy>
  <cp:revision>6</cp:revision>
  <cp:lastPrinted>2014-02-05T06:26:00Z</cp:lastPrinted>
  <dcterms:created xsi:type="dcterms:W3CDTF">2014-04-29T08:47:00Z</dcterms:created>
  <dcterms:modified xsi:type="dcterms:W3CDTF">2015-01-05T14:46:00Z</dcterms:modified>
</cp:coreProperties>
</file>