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1D7F" w14:textId="282830FD" w:rsidR="00E53D31" w:rsidRDefault="00E53D31" w:rsidP="00E53D31">
      <w:pPr>
        <w:snapToGrid w:val="0"/>
        <w:spacing w:line="480" w:lineRule="auto"/>
        <w:rPr>
          <w:rFonts w:ascii="Arial" w:eastAsia="ＭＳ Ｐゴシック" w:hAnsi="Arial" w:cs="Arial"/>
          <w:b/>
          <w:bCs/>
          <w:kern w:val="0"/>
          <w:sz w:val="24"/>
          <w:szCs w:val="24"/>
        </w:rPr>
      </w:pPr>
      <w:r w:rsidRPr="00757BFA">
        <w:rPr>
          <w:rFonts w:ascii="Arial" w:eastAsia="ＭＳ Ｐゴシック" w:hAnsi="Arial" w:cs="Arial"/>
          <w:b/>
          <w:bCs/>
          <w:kern w:val="0"/>
          <w:sz w:val="24"/>
          <w:szCs w:val="24"/>
        </w:rPr>
        <w:t>S</w:t>
      </w:r>
      <w:r>
        <w:rPr>
          <w:rFonts w:ascii="Arial" w:eastAsia="ＭＳ Ｐゴシック" w:hAnsi="Arial" w:cs="Arial"/>
          <w:b/>
          <w:bCs/>
          <w:kern w:val="0"/>
          <w:sz w:val="24"/>
          <w:szCs w:val="24"/>
        </w:rPr>
        <w:t xml:space="preserve">3 </w:t>
      </w:r>
      <w:r w:rsidRPr="00757BFA">
        <w:rPr>
          <w:rFonts w:ascii="Arial" w:eastAsia="ＭＳ Ｐゴシック" w:hAnsi="Arial" w:cs="Arial"/>
          <w:b/>
          <w:bCs/>
          <w:kern w:val="0"/>
          <w:sz w:val="24"/>
          <w:szCs w:val="24"/>
        </w:rPr>
        <w:t>Table. Baseline Characteristic</w:t>
      </w:r>
      <w:r>
        <w:rPr>
          <w:rFonts w:ascii="Arial" w:eastAsia="ＭＳ Ｐゴシック" w:hAnsi="Arial" w:cs="Arial"/>
          <w:b/>
          <w:bCs/>
          <w:kern w:val="0"/>
          <w:sz w:val="24"/>
          <w:szCs w:val="24"/>
        </w:rPr>
        <w:t xml:space="preserve">s, </w:t>
      </w:r>
      <w:r w:rsidRPr="00757BFA">
        <w:rPr>
          <w:rFonts w:ascii="Arial" w:eastAsia="ＭＳ Ｐゴシック" w:hAnsi="Arial" w:cs="Arial"/>
          <w:b/>
          <w:bCs/>
          <w:kern w:val="0"/>
          <w:sz w:val="24"/>
          <w:szCs w:val="24"/>
        </w:rPr>
        <w:t>Medications</w:t>
      </w:r>
      <w:r>
        <w:rPr>
          <w:rFonts w:ascii="Arial" w:eastAsia="ＭＳ Ｐゴシック" w:hAnsi="Arial" w:cs="Arial"/>
          <w:b/>
          <w:bCs/>
          <w:kern w:val="0"/>
          <w:sz w:val="24"/>
          <w:szCs w:val="24"/>
        </w:rPr>
        <w:t>, angiographic and procedural</w:t>
      </w:r>
      <w:r w:rsidRPr="00757BFA">
        <w:rPr>
          <w:rFonts w:ascii="Arial" w:eastAsia="ＭＳ Ｐゴシック" w:hAnsi="Arial" w:cs="Arial"/>
          <w:b/>
          <w:bCs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/>
          <w:b/>
          <w:bCs/>
          <w:kern w:val="0"/>
          <w:sz w:val="24"/>
          <w:szCs w:val="24"/>
        </w:rPr>
        <w:t xml:space="preserve">characteristics </w:t>
      </w:r>
      <w:r w:rsidRPr="00757BFA">
        <w:rPr>
          <w:rFonts w:ascii="Arial" w:eastAsia="ＭＳ Ｐゴシック" w:hAnsi="Arial" w:cs="Arial"/>
          <w:b/>
          <w:bCs/>
          <w:kern w:val="0"/>
          <w:sz w:val="24"/>
          <w:szCs w:val="24"/>
        </w:rPr>
        <w:t>during the Index Hospitalization in the Propensity Score-Matched Cohort</w:t>
      </w:r>
      <w:r>
        <w:rPr>
          <w:rFonts w:ascii="Arial" w:eastAsia="ＭＳ Ｐゴシック" w:hAnsi="Arial" w:cs="Arial"/>
          <w:b/>
          <w:bCs/>
          <w:kern w:val="0"/>
          <w:sz w:val="24"/>
          <w:szCs w:val="24"/>
        </w:rPr>
        <w:t>.</w:t>
      </w:r>
    </w:p>
    <w:tbl>
      <w:tblPr>
        <w:tblW w:w="105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3"/>
        <w:gridCol w:w="1760"/>
        <w:gridCol w:w="1760"/>
        <w:gridCol w:w="1280"/>
      </w:tblGrid>
      <w:tr w:rsidR="00E53D31" w:rsidRPr="00D07AEB" w14:paraId="44F0AEDC" w14:textId="77777777" w:rsidTr="00BB24C1">
        <w:trPr>
          <w:trHeight w:val="230"/>
        </w:trPr>
        <w:tc>
          <w:tcPr>
            <w:tcW w:w="57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9D67A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502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PCI group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E9F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CABG group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3F09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P value</w:t>
            </w:r>
          </w:p>
        </w:tc>
      </w:tr>
      <w:tr w:rsidR="00E53D31" w:rsidRPr="00D07AEB" w14:paraId="5ADC2B1E" w14:textId="77777777" w:rsidTr="00BB24C1">
        <w:trPr>
          <w:trHeight w:val="230"/>
        </w:trPr>
        <w:tc>
          <w:tcPr>
            <w:tcW w:w="57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711300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2C21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N=797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DA79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N=797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E2B8E5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7FAF04F6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EF68A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b/>
                <w:bCs/>
                <w:kern w:val="0"/>
                <w:sz w:val="18"/>
                <w:szCs w:val="18"/>
              </w:rPr>
              <w:t>Clinical characteristics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E16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FB0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B71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53D31" w:rsidRPr="00D07AEB" w14:paraId="1D2F369B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565D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Age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178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68.7±10.4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BB7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68.6±9.7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3A3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0.88</w:t>
            </w:r>
          </w:p>
        </w:tc>
      </w:tr>
      <w:tr w:rsidR="00E53D31" w:rsidRPr="00D07AEB" w14:paraId="7FC08A1C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92C1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&gt;=75years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C3A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248(31%)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2A8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242(30</w:t>
            </w:r>
            <w:r w:rsidRPr="00D07AEB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>％</w:t>
            </w: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2163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0.74</w:t>
            </w:r>
          </w:p>
        </w:tc>
      </w:tr>
      <w:tr w:rsidR="00E53D31" w:rsidRPr="00D07AEB" w14:paraId="7600864F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4863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Male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CD5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589(74</w:t>
            </w:r>
            <w:r w:rsidRPr="00D07AEB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>％</w:t>
            </w: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5D9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618(78</w:t>
            </w:r>
            <w:r w:rsidRPr="00D07AEB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>％</w:t>
            </w: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2AE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0.09 </w:t>
            </w:r>
          </w:p>
        </w:tc>
      </w:tr>
      <w:tr w:rsidR="00E53D31" w:rsidRPr="00D07AEB" w14:paraId="7DE6E430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7818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Body mass index (kg/m²)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D9B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24.2±3.8 (N=793)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B5F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23.8±3.4 (N=796)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B97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0.02 </w:t>
            </w:r>
          </w:p>
        </w:tc>
      </w:tr>
      <w:tr w:rsidR="00E53D31" w:rsidRPr="00D07AEB" w14:paraId="05E91C61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F1DC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&lt;25.0kg/m²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587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498(62</w:t>
            </w:r>
            <w:r w:rsidRPr="00D07AEB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>％</w:t>
            </w: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BB6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526(66</w:t>
            </w:r>
            <w:r w:rsidRPr="00D07AEB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>％</w:t>
            </w: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2C2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0.14 </w:t>
            </w:r>
          </w:p>
        </w:tc>
      </w:tr>
      <w:tr w:rsidR="00E53D31" w:rsidRPr="00D07AEB" w14:paraId="11517E0C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75E6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EF6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687(86%)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AC5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684(86%)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62D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0.83</w:t>
            </w:r>
          </w:p>
        </w:tc>
      </w:tr>
      <w:tr w:rsidR="00E53D31" w:rsidRPr="00D07AEB" w14:paraId="62281B98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49F4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Diabetes mellitus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0D4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418(52%)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1FF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418(52%)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E3C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1.00 </w:t>
            </w:r>
          </w:p>
        </w:tc>
      </w:tr>
      <w:tr w:rsidR="00E53D31" w:rsidRPr="00D07AEB" w14:paraId="4FBBF09B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7441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requiring insulin therapy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B9E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100(13%)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C58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166(21%)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AF4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46791883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59A6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Current smoking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325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181(23%)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D36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142(18%)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0A6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0.02</w:t>
            </w:r>
          </w:p>
        </w:tc>
      </w:tr>
      <w:tr w:rsidR="00E53D31" w:rsidRPr="00D07AEB" w14:paraId="623414AB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4689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Heart failure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D3A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198(25%)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9E5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189(24%)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107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0.60 </w:t>
            </w:r>
          </w:p>
        </w:tc>
      </w:tr>
      <w:tr w:rsidR="00E53D31" w:rsidRPr="00D07AEB" w14:paraId="31BA29D2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DEDC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History of heart failure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3F4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72(9.0%)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E70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136(17%)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C16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728A39EA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321B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Current heart failure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275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153(19%)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7C1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84(11%)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19A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4FBCA424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B7D3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Clinical presentation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F032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8024" w14:textId="77777777" w:rsidR="00E53D31" w:rsidRPr="00D07AEB" w:rsidRDefault="00E53D31" w:rsidP="00BB24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8D9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0.0007</w:t>
            </w:r>
          </w:p>
        </w:tc>
      </w:tr>
      <w:tr w:rsidR="00E53D31" w:rsidRPr="00D07AEB" w14:paraId="64F0B78F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C655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Stable angina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68C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462(58%)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28C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508(64%)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502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11FB21DA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E449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Unstable angina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774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6(0.8%%)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849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10(1.3%)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FB3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72C5D93C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719F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AMI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E143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31(3.9%)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B4E3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15(1.9%)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316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28108F29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B6D4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Silent myocardial ischemia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A96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65(8.2%)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90D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86(11%)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F84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0654EEB9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DE8E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Old myocardial infarction without angina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AC1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96(12%)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417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60(7.5%)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A05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42145B23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E815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Coronary stenosis without documentation of myocardial ischemia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1BE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137(17%)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836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118(15%)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EF9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33B96E6E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2648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LVEF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667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57±14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693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59±14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9DE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0.02</w:t>
            </w:r>
          </w:p>
        </w:tc>
      </w:tr>
      <w:tr w:rsidR="00E53D31" w:rsidRPr="00D07AEB" w14:paraId="04F10DBB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49ED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LVEF &lt;= 40%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EC6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94/722(13%)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12A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90/764(12%)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E96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0.47 </w:t>
            </w:r>
          </w:p>
        </w:tc>
      </w:tr>
      <w:tr w:rsidR="00E53D31" w:rsidRPr="00D07AEB" w14:paraId="5A02C4CF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7555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Mitral regurgitation grade&gt;=3/4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12C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47/726(6.5%)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080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61/764(8.0%)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79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0.26</w:t>
            </w:r>
          </w:p>
        </w:tc>
      </w:tr>
      <w:tr w:rsidR="00E53D31" w:rsidRPr="00D07AEB" w14:paraId="0B0E905C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2D90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Previous myocardial infarction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CA8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202(25%)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4F0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197(25%)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52A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0.77</w:t>
            </w:r>
          </w:p>
        </w:tc>
      </w:tr>
      <w:tr w:rsidR="00E53D31" w:rsidRPr="00D07AEB" w14:paraId="121A1103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DC08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Previous symptomatic stroke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0B1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131(16%)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C96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128(16%)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350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0.84</w:t>
            </w:r>
          </w:p>
        </w:tc>
      </w:tr>
      <w:tr w:rsidR="00E53D31" w:rsidRPr="00D07AEB" w14:paraId="0BB04904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590A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Peripheral vascular disease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89E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89(11%)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68B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111(14%)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043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0.10 </w:t>
            </w:r>
          </w:p>
        </w:tc>
      </w:tr>
      <w:tr w:rsidR="00E53D31" w:rsidRPr="00D07AEB" w14:paraId="0CEC892F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E26B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eGFR&lt;30mL/min/1.73m² or hemodialysis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CCA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96(12%)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16B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98(12%)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31D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0.88</w:t>
            </w:r>
          </w:p>
        </w:tc>
      </w:tr>
      <w:tr w:rsidR="00E53D31" w:rsidRPr="00D07AEB" w14:paraId="1180DE7B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95C1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eGFR&lt;30mL/min/1.73m² without hemodialysis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0A7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38(4.8%)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7303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38(4.8%)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16A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1.00 </w:t>
            </w:r>
          </w:p>
        </w:tc>
      </w:tr>
      <w:tr w:rsidR="00E53D31" w:rsidRPr="00D07AEB" w14:paraId="60A90EC9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CCF5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Hemodialysis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964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58(7.3%)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731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60(7.5%)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396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0.85</w:t>
            </w:r>
          </w:p>
        </w:tc>
      </w:tr>
      <w:tr w:rsidR="00E53D31" w:rsidRPr="00D07AEB" w14:paraId="6E467591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190C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Atrial fibrillation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CE0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71(8.9%)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E4B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62(7.8%)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017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0.41</w:t>
            </w:r>
          </w:p>
        </w:tc>
      </w:tr>
      <w:tr w:rsidR="00E53D31" w:rsidRPr="00D07AEB" w14:paraId="645701D8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2A1F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lastRenderedPageBreak/>
              <w:t>Anemia (hemoglobin&lt;11.0g/dL)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B73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116(15%)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653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125(16%)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C2B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0.53 </w:t>
            </w:r>
          </w:p>
        </w:tc>
      </w:tr>
      <w:tr w:rsidR="00E53D31" w:rsidRPr="00D07AEB" w14:paraId="3CF0A4AE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9A53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Thrombocytopenia (Platelet &lt; 100*10</w:t>
            </w:r>
            <w:r w:rsidRPr="00D07AEB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>⁹</w:t>
            </w: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/L)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60B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16(2.0%)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D1A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19(2.4%)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BBA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0.61 </w:t>
            </w:r>
          </w:p>
        </w:tc>
      </w:tr>
      <w:tr w:rsidR="00E53D31" w:rsidRPr="00D07AEB" w14:paraId="6520E8F6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A6FF7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Chronic obstructive pulmonary disease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3EE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31(3.9%)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2A2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32(4.0%)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3A5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0.90 </w:t>
            </w:r>
          </w:p>
        </w:tc>
      </w:tr>
      <w:tr w:rsidR="00E53D31" w:rsidRPr="00D07AEB" w14:paraId="5BEB4D7A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603C7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Liver cirrhosis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BE0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22(2.8%)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49D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24(3.0%)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BC0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0.76 </w:t>
            </w:r>
          </w:p>
        </w:tc>
      </w:tr>
      <w:tr w:rsidR="00E53D31" w:rsidRPr="00D07AEB" w14:paraId="6CD6F67C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165D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Malignancy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CDD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87(11%)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AC3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85(11%)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7E2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0.87</w:t>
            </w:r>
          </w:p>
        </w:tc>
      </w:tr>
      <w:tr w:rsidR="00E53D31" w:rsidRPr="00D07AEB" w14:paraId="1C485156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ADC1A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Active malignancy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780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8(1.0%)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B9A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12(1.5%)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00F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0.37</w:t>
            </w:r>
          </w:p>
        </w:tc>
      </w:tr>
      <w:tr w:rsidR="00E53D31" w:rsidRPr="00D07AEB" w14:paraId="6F01179E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13E8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Severe frailty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5F9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14(1.8%)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A8B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14(1.8%)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B9F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1.00 </w:t>
            </w:r>
          </w:p>
        </w:tc>
      </w:tr>
      <w:tr w:rsidR="00E53D31" w:rsidRPr="00D07AEB" w14:paraId="359B8C9D" w14:textId="77777777" w:rsidTr="00BB24C1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FA24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b/>
                <w:bCs/>
                <w:kern w:val="0"/>
                <w:sz w:val="18"/>
                <w:szCs w:val="18"/>
              </w:rPr>
              <w:t>Baseline medications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006B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EEAA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C134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53D31" w:rsidRPr="00D07AEB" w14:paraId="09849BB7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415F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Antiplatelet therapy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A74A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8A30" w14:textId="77777777" w:rsidR="00E53D31" w:rsidRPr="00D07AEB" w:rsidRDefault="00E53D31" w:rsidP="00BB24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3824" w14:textId="77777777" w:rsidR="00E53D31" w:rsidRPr="00D07AEB" w:rsidRDefault="00E53D31" w:rsidP="00BB24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3D31" w:rsidRPr="00D07AEB" w14:paraId="643AFA93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7EC4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Thienopyridine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0363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795(100%)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D32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166(21%)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E92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04A4829F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BF14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Ticlopidine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4EC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14(1.8%)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694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12(7.2%)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ABD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37399CE2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B89F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Clopidogrel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81B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779(98%)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BD5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154(93%)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A29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59F2A75F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4BF7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Unknown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0F9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2(0.3%)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951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366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5935A138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BD50E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Aspirin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695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796(100%)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97C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784(98%)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B7A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0.0005</w:t>
            </w:r>
          </w:p>
        </w:tc>
      </w:tr>
      <w:tr w:rsidR="00E53D31" w:rsidRPr="00D07AEB" w14:paraId="64A4C12C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C9DE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</w:t>
            </w:r>
            <w:proofErr w:type="spellStart"/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Cilostazole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326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19(2.4%)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4A7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25(3.1%)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C30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0.36</w:t>
            </w:r>
          </w:p>
        </w:tc>
      </w:tr>
      <w:tr w:rsidR="00E53D31" w:rsidRPr="00D07AEB" w14:paraId="728C40E3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39DA9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Other medications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2CB7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5DE6" w14:textId="77777777" w:rsidR="00E53D31" w:rsidRPr="00D07AEB" w:rsidRDefault="00E53D31" w:rsidP="00BB24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E5F1" w14:textId="77777777" w:rsidR="00E53D31" w:rsidRPr="00D07AEB" w:rsidRDefault="00E53D31" w:rsidP="00BB24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3D31" w:rsidRPr="00D07AEB" w14:paraId="2CAA9031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24BB7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Statin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59B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614(77%)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77B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521(65%)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07E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04CA5ED0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83E4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  High-intensity statin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7E5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11(1.4%)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D35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4(0.5%)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49E3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0.06</w:t>
            </w:r>
          </w:p>
        </w:tc>
      </w:tr>
      <w:tr w:rsidR="00E53D31" w:rsidRPr="00D07AEB" w14:paraId="42B37DD4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400C4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ACE-I/ARB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49A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512(64%)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4FF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253(32%)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493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7830339B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F1198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β blocker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DD6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299(38%)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2C9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449(56%)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353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5A719885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C854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Nitrate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24A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189(24%)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979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95(12%)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914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182798CB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16C8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Calcium channel blocker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E92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386(48%)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1F4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309(39%)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199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7CE01F85" w14:textId="77777777" w:rsidTr="00BB24C1">
        <w:trPr>
          <w:trHeight w:val="27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67C8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Nicorandil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3AC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112(14%)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877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290(36%)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B4A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38EB8791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2707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Oral anticoagulants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1F2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78(9.8%)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967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431(54%)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A8D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0AF50E2C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8D62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Warfarin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BBE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69(8.7%)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25F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426(53%)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A81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51742473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52EC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DOAC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16A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9(1.1%)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F1B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5(0.6%)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8B9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0.28</w:t>
            </w:r>
          </w:p>
        </w:tc>
      </w:tr>
      <w:tr w:rsidR="00E53D31" w:rsidRPr="00D07AEB" w14:paraId="3CC9BE4E" w14:textId="77777777" w:rsidTr="00BB24C1">
        <w:trPr>
          <w:trHeight w:val="46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2378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Proton pump inhibitor or histamine type-2 receptor blocker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AEA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585(73%)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F4E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736(92%)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CB2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206ACF00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7FD8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Proton pump inhibitor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3C3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498(62%)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CD0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670(84%)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E84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19628F4A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3F95C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Histamine type-2 receptor blocker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076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89(11%)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D11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68(8.5%)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FF1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0.08</w:t>
            </w:r>
          </w:p>
        </w:tc>
      </w:tr>
      <w:tr w:rsidR="00E53D31" w:rsidRPr="00D07AEB" w14:paraId="2F774134" w14:textId="77777777" w:rsidTr="00BB24C1">
        <w:trPr>
          <w:trHeight w:val="230"/>
        </w:trPr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FC872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b/>
                <w:bCs/>
                <w:kern w:val="0"/>
                <w:sz w:val="18"/>
                <w:szCs w:val="18"/>
              </w:rPr>
              <w:t>Angiographic and procedural characteristics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B0F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5E1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3EC2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53D31" w:rsidRPr="00D07AEB" w14:paraId="2C31FACE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21BD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Three-vessel disease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0BD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435(55%)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9863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676(85%)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D5A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5F4965FC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8A14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Chronic total occlusion (target or non-target)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E18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400 (50%)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D89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366 (46%)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975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0.09</w:t>
            </w:r>
          </w:p>
        </w:tc>
      </w:tr>
      <w:tr w:rsidR="00E53D31" w:rsidRPr="00D07AEB" w14:paraId="403C5F58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A4BEA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Location of CTO (target and non-target)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F21E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4893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0C4D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53D31" w:rsidRPr="00D07AEB" w14:paraId="746D0753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29ABE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LAD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75AD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164(21%)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3DE1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153(19%)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AF95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0.49</w:t>
            </w:r>
          </w:p>
        </w:tc>
      </w:tr>
      <w:tr w:rsidR="00E53D31" w:rsidRPr="00D07AEB" w14:paraId="645CB5D2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EF151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LCX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C752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129(16%)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688D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111(14%)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CAB1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0.21</w:t>
            </w:r>
          </w:p>
        </w:tc>
      </w:tr>
      <w:tr w:rsidR="00E53D31" w:rsidRPr="00D07AEB" w14:paraId="617C391B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82E07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RCA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A9C3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189(24%)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86D8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214(27%)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EDC0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0.15</w:t>
            </w:r>
          </w:p>
        </w:tc>
      </w:tr>
      <w:tr w:rsidR="00E53D31" w:rsidRPr="00D07AEB" w14:paraId="27C20277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7B9F7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Number of target lesion or anastomoses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2DE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2.5±0.7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6D8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3.4±0.9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E59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49530631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4793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lastRenderedPageBreak/>
              <w:t>SYNTAX score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C30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26±8.9(N=417)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70E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29±7.9(N=535)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4E7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066C7902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736D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Low (&lt;23)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C61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155/417(37%)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EBC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115/535(22%)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EF5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31EA4543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EF23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Intermediate (23-32)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C80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179/417(43%)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F59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244/535(46%)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453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0.41</w:t>
            </w:r>
          </w:p>
        </w:tc>
      </w:tr>
      <w:tr w:rsidR="00E53D31" w:rsidRPr="00D07AEB" w14:paraId="71A21C6D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FABA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High (&gt;=33)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6DC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83/417(20%)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9FE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176/535(33%)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249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4906F191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9798E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Target vessel or anastomoses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3573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2FCD" w14:textId="77777777" w:rsidR="00E53D31" w:rsidRPr="00D07AEB" w:rsidRDefault="00E53D31" w:rsidP="00BB24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C010" w14:textId="77777777" w:rsidR="00E53D31" w:rsidRPr="00D07AEB" w:rsidRDefault="00E53D31" w:rsidP="00BB24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3D31" w:rsidRPr="00D07AEB" w14:paraId="1BFE2434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13A8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Proximal LAD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CE8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758(95%)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CBB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761(95%)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0DA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0.72 </w:t>
            </w:r>
          </w:p>
        </w:tc>
      </w:tr>
      <w:tr w:rsidR="00E53D31" w:rsidRPr="00D07AEB" w14:paraId="57A32E1F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9283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LCX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B18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454(57%)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B27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678(85%)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27E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574D3896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4D9B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RCA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EDD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519(65%)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B28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671(84%)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076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5118E1D4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0AC7B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Target CTO vessel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5CA4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347(44%)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E706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343(43%)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A1A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0.84</w:t>
            </w:r>
          </w:p>
        </w:tc>
      </w:tr>
      <w:tr w:rsidR="00E53D31" w:rsidRPr="00D07AEB" w14:paraId="57638B21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7182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Total number of stents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6CD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3(2-4)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E53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A97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1FCC0C01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5AB7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Total stent length (mm)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DD4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74(51-102)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822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BCB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49045CBD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536F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Type of DES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B7B1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F091" w14:textId="77777777" w:rsidR="00E53D31" w:rsidRPr="00D07AEB" w:rsidRDefault="00E53D31" w:rsidP="00BB24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E0D7" w14:textId="77777777" w:rsidR="00E53D31" w:rsidRPr="00D07AEB" w:rsidRDefault="00E53D31" w:rsidP="00BB24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3D31" w:rsidRPr="00D07AEB" w14:paraId="15973386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A72F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</w:t>
            </w:r>
            <w:proofErr w:type="spellStart"/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Everolimus</w:t>
            </w:r>
            <w:proofErr w:type="spellEnd"/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-eluting stent (XIENCE™) use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9ED3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483(61%)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DBF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9DD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</w:tr>
      <w:tr w:rsidR="00E53D31" w:rsidRPr="00D07AEB" w14:paraId="578B585B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5D2A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</w:t>
            </w:r>
            <w:proofErr w:type="spellStart"/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Everolimus</w:t>
            </w:r>
            <w:proofErr w:type="spellEnd"/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-eluting stent (PROMUS™) use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30B0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234(29%)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94D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9D4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</w:tr>
      <w:tr w:rsidR="00E53D31" w:rsidRPr="00D07AEB" w14:paraId="5DAB181B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7C8B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</w:t>
            </w:r>
            <w:proofErr w:type="spellStart"/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Biolimus</w:t>
            </w:r>
            <w:proofErr w:type="spellEnd"/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-eluting stent (NOBORI™) use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A00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284(36%)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544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28C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</w:tr>
      <w:tr w:rsidR="00E53D31" w:rsidRPr="00D07AEB" w14:paraId="1ADA717A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BE65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</w:t>
            </w:r>
            <w:proofErr w:type="spellStart"/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Zotarolimus</w:t>
            </w:r>
            <w:proofErr w:type="spellEnd"/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-eluting stent (RESOLUTE™) use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CE27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69(8.7%)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A46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E87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</w:tr>
      <w:tr w:rsidR="00E53D31" w:rsidRPr="00D07AEB" w14:paraId="4783EA7C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05CC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</w:t>
            </w:r>
            <w:proofErr w:type="spellStart"/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Zotarolimus</w:t>
            </w:r>
            <w:proofErr w:type="spellEnd"/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-eluting stent (ENDEAVOR™) use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50F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9(1.1%)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856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3F7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</w:tr>
      <w:tr w:rsidR="00E53D31" w:rsidRPr="00D07AEB" w14:paraId="4307CD58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7759C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IVUS or OCT use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9DF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692(87%)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D53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84C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</w:tr>
      <w:tr w:rsidR="00E53D31" w:rsidRPr="00D07AEB" w14:paraId="2DA6A7BE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8236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IVUS use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11E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691(87%)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C54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000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</w:tr>
      <w:tr w:rsidR="00E53D31" w:rsidRPr="00D07AEB" w14:paraId="2AFF21D7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DFB63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Number of CTO vessels (target and non-target)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FD3A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6213" w14:textId="77777777" w:rsidR="00E53D31" w:rsidRPr="00D07AEB" w:rsidRDefault="00E53D31" w:rsidP="00BB24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621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0.46</w:t>
            </w:r>
          </w:p>
        </w:tc>
      </w:tr>
      <w:tr w:rsidR="00E53D31" w:rsidRPr="00D07AEB" w14:paraId="2257D2D3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F6E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9751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0.6±0.7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E2BF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0.6±0.7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053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504B9AF8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F9E3A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5EC0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1(0-1)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D14B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0(0-1)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D5E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53D31" w:rsidRPr="00D07AEB" w14:paraId="395CEFFE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50CEF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Number of CTO target vessels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1BCB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150A" w14:textId="77777777" w:rsidR="00E53D31" w:rsidRPr="00D07AEB" w:rsidRDefault="00E53D31" w:rsidP="00BB24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CF6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0.30 </w:t>
            </w:r>
          </w:p>
        </w:tc>
      </w:tr>
      <w:tr w:rsidR="00E53D31" w:rsidRPr="00D07AEB" w14:paraId="6B3B40B6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B3B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F836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0.5±0.6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FBD4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0.5±0.7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6BD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</w:p>
        </w:tc>
      </w:tr>
      <w:tr w:rsidR="00E53D31" w:rsidRPr="00D07AEB" w14:paraId="3DAE30AB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E75D5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B65F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0(0-1)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46D2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0(0-1)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D687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53D31" w:rsidRPr="00D07AEB" w14:paraId="6015C7EC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DDEDF" w14:textId="77777777" w:rsidR="00E53D31" w:rsidRPr="00D07AEB" w:rsidRDefault="00E53D31" w:rsidP="00BB24C1">
            <w:pPr>
              <w:widowControl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Location of target CTO vessels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BE72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0A53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E9F6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53D31" w:rsidRPr="00D07AEB" w14:paraId="2D536B6F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38798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LAD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5AA6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150(19%)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74FF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153(19%)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39E0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0.85 </w:t>
            </w:r>
          </w:p>
        </w:tc>
      </w:tr>
      <w:tr w:rsidR="00E53D31" w:rsidRPr="00D07AEB" w14:paraId="0193E276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D4DD3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LCX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F82F3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94(12%)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F824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97(12%)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70F54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0.82 </w:t>
            </w:r>
          </w:p>
        </w:tc>
      </w:tr>
      <w:tr w:rsidR="00E53D31" w:rsidRPr="00D07AEB" w14:paraId="4B850F86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36D49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RCA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447A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160(20%)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D0D7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188(24%)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9ACC0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0.09 </w:t>
            </w:r>
          </w:p>
        </w:tc>
      </w:tr>
      <w:tr w:rsidR="00E53D31" w:rsidRPr="00D07AEB" w14:paraId="172B4FDD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17659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Successful CTO PCI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6190A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302/347 (87%)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B4CE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2239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53D31" w:rsidRPr="00D07AEB" w14:paraId="490F60AC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911F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Bifurcated lesion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492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486(61%)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B0103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2BCB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53D31" w:rsidRPr="00D07AEB" w14:paraId="436BD126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C814C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Side-branch stenting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202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81(10%)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2F5B3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887B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53D31" w:rsidRPr="00D07AEB" w14:paraId="28A4544F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36BD5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Staged PCI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C99BB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518(65%)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5C1F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4EC27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53D31" w:rsidRPr="00D07AEB" w14:paraId="04B7AB7D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320C2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Complete revascularization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C85F3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538(68%)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B7C16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673(84%)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5CC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63684E24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A9D8D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Two-vessel disease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AD41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362/362(100%)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7FE42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121/121(100%)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1D369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</w:tr>
      <w:tr w:rsidR="00E53D31" w:rsidRPr="00D07AEB" w14:paraId="246753E1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A39B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    Three-vessel disease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333B1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176/435(40%)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30AF5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552/676(82%)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23EE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&lt;0.0001</w:t>
            </w:r>
          </w:p>
        </w:tc>
      </w:tr>
      <w:tr w:rsidR="00E53D31" w:rsidRPr="00D07AEB" w14:paraId="7ED62099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A03A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Internal thoracic artery graft use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A17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34E9C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782(98%)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BA49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53D31" w:rsidRPr="00D07AEB" w14:paraId="34597887" w14:textId="77777777" w:rsidTr="00BB24C1">
        <w:trPr>
          <w:trHeight w:val="230"/>
        </w:trPr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956D" w14:textId="77777777" w:rsidR="00E53D31" w:rsidRPr="00D07AEB" w:rsidRDefault="00E53D31" w:rsidP="00BB24C1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Off-pump surgery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A5C93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E557D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>462(58%)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46F8" w14:textId="77777777" w:rsidR="00E53D31" w:rsidRPr="00D07AEB" w:rsidRDefault="00E53D31" w:rsidP="00BB24C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8"/>
                <w:szCs w:val="18"/>
              </w:rPr>
            </w:pPr>
            <w:r w:rsidRPr="00D07AEB">
              <w:rPr>
                <w:rFonts w:ascii="Arial" w:eastAsia="游ゴシック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B152096" w14:textId="42BE80E4" w:rsidR="006402DB" w:rsidRPr="00E53D31" w:rsidRDefault="006402DB" w:rsidP="00E53D31">
      <w:pPr>
        <w:rPr>
          <w:rFonts w:hint="eastAsia"/>
        </w:rPr>
      </w:pPr>
    </w:p>
    <w:sectPr w:rsidR="006402DB" w:rsidRPr="00E53D31" w:rsidSect="00EF35A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1255" w14:textId="77777777" w:rsidR="00F04501" w:rsidRDefault="00F04501" w:rsidP="000C0CF0">
      <w:r>
        <w:separator/>
      </w:r>
    </w:p>
  </w:endnote>
  <w:endnote w:type="continuationSeparator" w:id="0">
    <w:p w14:paraId="22222380" w14:textId="77777777" w:rsidR="00F04501" w:rsidRDefault="00F04501" w:rsidP="000C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093395"/>
      <w:docPartObj>
        <w:docPartGallery w:val="Page Numbers (Bottom of Page)"/>
        <w:docPartUnique/>
      </w:docPartObj>
    </w:sdtPr>
    <w:sdtContent>
      <w:p w14:paraId="25DD6FAA" w14:textId="77777777" w:rsidR="000B7C5E" w:rsidRDefault="00E863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AFA" w:rsidRPr="005E4AFA">
          <w:rPr>
            <w:noProof/>
            <w:lang w:val="ja-JP"/>
          </w:rPr>
          <w:t>8</w:t>
        </w:r>
        <w:r>
          <w:fldChar w:fldCharType="end"/>
        </w:r>
      </w:p>
    </w:sdtContent>
  </w:sdt>
  <w:p w14:paraId="3B11822F" w14:textId="77777777" w:rsidR="000B7C5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BF1D" w14:textId="77777777" w:rsidR="00F04501" w:rsidRDefault="00F04501" w:rsidP="000C0CF0">
      <w:r>
        <w:separator/>
      </w:r>
    </w:p>
  </w:footnote>
  <w:footnote w:type="continuationSeparator" w:id="0">
    <w:p w14:paraId="5DCA7AF6" w14:textId="77777777" w:rsidR="00F04501" w:rsidRDefault="00F04501" w:rsidP="000C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8E4"/>
    <w:multiLevelType w:val="hybridMultilevel"/>
    <w:tmpl w:val="06F8DAD0"/>
    <w:lvl w:ilvl="0" w:tplc="E8F6AFC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078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B"/>
    <w:rsid w:val="00000388"/>
    <w:rsid w:val="00041B64"/>
    <w:rsid w:val="0004443D"/>
    <w:rsid w:val="00074986"/>
    <w:rsid w:val="00091150"/>
    <w:rsid w:val="000C0CF0"/>
    <w:rsid w:val="000D0345"/>
    <w:rsid w:val="0011256D"/>
    <w:rsid w:val="00135617"/>
    <w:rsid w:val="00137C57"/>
    <w:rsid w:val="00171486"/>
    <w:rsid w:val="00194206"/>
    <w:rsid w:val="001D1CCE"/>
    <w:rsid w:val="001E4CA1"/>
    <w:rsid w:val="001F59C0"/>
    <w:rsid w:val="002435C4"/>
    <w:rsid w:val="0027153A"/>
    <w:rsid w:val="002A7EA7"/>
    <w:rsid w:val="002C2B17"/>
    <w:rsid w:val="002F403E"/>
    <w:rsid w:val="004759BF"/>
    <w:rsid w:val="004A0907"/>
    <w:rsid w:val="004C630B"/>
    <w:rsid w:val="004F2BEC"/>
    <w:rsid w:val="004F6B41"/>
    <w:rsid w:val="005134C2"/>
    <w:rsid w:val="00561A2A"/>
    <w:rsid w:val="00572D6A"/>
    <w:rsid w:val="00593C76"/>
    <w:rsid w:val="00595768"/>
    <w:rsid w:val="005E4AFA"/>
    <w:rsid w:val="005F0072"/>
    <w:rsid w:val="00603276"/>
    <w:rsid w:val="00606B73"/>
    <w:rsid w:val="00610067"/>
    <w:rsid w:val="006402DB"/>
    <w:rsid w:val="0072740F"/>
    <w:rsid w:val="00742953"/>
    <w:rsid w:val="00757BFA"/>
    <w:rsid w:val="00787A9A"/>
    <w:rsid w:val="007F7DB0"/>
    <w:rsid w:val="00814848"/>
    <w:rsid w:val="0082368F"/>
    <w:rsid w:val="00857A06"/>
    <w:rsid w:val="00893D58"/>
    <w:rsid w:val="008B63CA"/>
    <w:rsid w:val="008D2966"/>
    <w:rsid w:val="009037D8"/>
    <w:rsid w:val="00932FA6"/>
    <w:rsid w:val="00952A3B"/>
    <w:rsid w:val="0097092A"/>
    <w:rsid w:val="009A09D3"/>
    <w:rsid w:val="009B2A44"/>
    <w:rsid w:val="009C5EEA"/>
    <w:rsid w:val="009E436C"/>
    <w:rsid w:val="009F1EAA"/>
    <w:rsid w:val="00A47557"/>
    <w:rsid w:val="00A85650"/>
    <w:rsid w:val="00AE1268"/>
    <w:rsid w:val="00B05A5E"/>
    <w:rsid w:val="00B110D0"/>
    <w:rsid w:val="00BE7037"/>
    <w:rsid w:val="00BF65E7"/>
    <w:rsid w:val="00C11575"/>
    <w:rsid w:val="00C17801"/>
    <w:rsid w:val="00C24761"/>
    <w:rsid w:val="00C87143"/>
    <w:rsid w:val="00C96F51"/>
    <w:rsid w:val="00CC68E0"/>
    <w:rsid w:val="00CE4016"/>
    <w:rsid w:val="00D07AEB"/>
    <w:rsid w:val="00D37FB2"/>
    <w:rsid w:val="00D52F60"/>
    <w:rsid w:val="00D93B8A"/>
    <w:rsid w:val="00DE2FB0"/>
    <w:rsid w:val="00DE5679"/>
    <w:rsid w:val="00E5246D"/>
    <w:rsid w:val="00E53D31"/>
    <w:rsid w:val="00E863A0"/>
    <w:rsid w:val="00EB5887"/>
    <w:rsid w:val="00EC419E"/>
    <w:rsid w:val="00ED172E"/>
    <w:rsid w:val="00F04501"/>
    <w:rsid w:val="00F06A70"/>
    <w:rsid w:val="00F426C3"/>
    <w:rsid w:val="00F65C12"/>
    <w:rsid w:val="00F77222"/>
    <w:rsid w:val="00F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1C6B9"/>
  <w15:docId w15:val="{90EDFFF1-A88A-46EE-8975-9648DAA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CF0"/>
  </w:style>
  <w:style w:type="paragraph" w:styleId="a5">
    <w:name w:val="footer"/>
    <w:basedOn w:val="a"/>
    <w:link w:val="a6"/>
    <w:uiPriority w:val="99"/>
    <w:unhideWhenUsed/>
    <w:rsid w:val="000C0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CF0"/>
  </w:style>
  <w:style w:type="paragraph" w:styleId="a7">
    <w:name w:val="List Paragraph"/>
    <w:basedOn w:val="a"/>
    <w:uiPriority w:val="34"/>
    <w:qFormat/>
    <w:rsid w:val="0011256D"/>
    <w:pPr>
      <w:ind w:leftChars="400" w:left="840"/>
    </w:pPr>
  </w:style>
  <w:style w:type="paragraph" w:styleId="a8">
    <w:name w:val="Revision"/>
    <w:hidden/>
    <w:uiPriority w:val="99"/>
    <w:semiHidden/>
    <w:rsid w:val="00814848"/>
  </w:style>
  <w:style w:type="paragraph" w:styleId="a9">
    <w:name w:val="Balloon Text"/>
    <w:basedOn w:val="a"/>
    <w:link w:val="aa"/>
    <w:uiPriority w:val="99"/>
    <w:semiHidden/>
    <w:unhideWhenUsed/>
    <w:rsid w:val="00C1157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57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2E59-A8C0-6340-8E15-90652C1F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Watanabe</dc:creator>
  <cp:keywords/>
  <dc:description/>
  <cp:lastModifiedBy>Hiroki Watanabe</cp:lastModifiedBy>
  <cp:revision>3</cp:revision>
  <dcterms:created xsi:type="dcterms:W3CDTF">2022-09-16T08:11:00Z</dcterms:created>
  <dcterms:modified xsi:type="dcterms:W3CDTF">2022-09-16T08:12:00Z</dcterms:modified>
</cp:coreProperties>
</file>