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2405" w14:textId="75ADC1BC" w:rsidR="006402DB" w:rsidRDefault="006402DB" w:rsidP="006402DB">
      <w:pPr>
        <w:snapToGrid w:val="0"/>
        <w:spacing w:line="480" w:lineRule="auto"/>
        <w:rPr>
          <w:rFonts w:ascii="Arial" w:eastAsia="游明朝" w:hAnsi="Arial" w:cs="Arial"/>
          <w:b/>
          <w:bCs/>
          <w:sz w:val="24"/>
          <w:szCs w:val="24"/>
        </w:rPr>
      </w:pPr>
      <w:r w:rsidRPr="00041B64">
        <w:rPr>
          <w:rFonts w:ascii="Arial" w:eastAsia="ＭＳ Ｐゴシック" w:hAnsi="Arial" w:cs="Arial"/>
          <w:b/>
          <w:bCs/>
          <w:kern w:val="0"/>
          <w:sz w:val="24"/>
          <w:szCs w:val="24"/>
        </w:rPr>
        <w:t>S</w:t>
      </w:r>
      <w:r>
        <w:rPr>
          <w:rFonts w:ascii="Arial" w:eastAsia="ＭＳ Ｐゴシック" w:hAnsi="Arial" w:cs="Arial"/>
          <w:b/>
          <w:bCs/>
          <w:kern w:val="0"/>
          <w:sz w:val="24"/>
          <w:szCs w:val="24"/>
        </w:rPr>
        <w:t xml:space="preserve">2 </w:t>
      </w:r>
      <w:r w:rsidRPr="00041B64">
        <w:rPr>
          <w:rFonts w:ascii="Arial" w:hAnsi="Arial" w:cs="Arial"/>
          <w:b/>
          <w:bCs/>
          <w:sz w:val="24"/>
          <w:szCs w:val="24"/>
        </w:rPr>
        <w:t xml:space="preserve">Table. </w:t>
      </w:r>
      <w:r w:rsidRPr="00F81D5C">
        <w:rPr>
          <w:rFonts w:ascii="Arial" w:eastAsia="ＭＳ 明朝" w:hAnsi="Arial" w:cs="Arial"/>
          <w:b/>
          <w:bCs/>
          <w:sz w:val="24"/>
          <w:szCs w:val="24"/>
        </w:rPr>
        <w:t xml:space="preserve">Clinical Outcomes: PCI group versus CABG group in patients with two-vessel </w:t>
      </w:r>
      <w:r w:rsidRPr="00F81D5C">
        <w:rPr>
          <w:rFonts w:ascii="Arial" w:eastAsia="ＭＳ 明朝" w:hAnsi="Arial" w:cs="Arial" w:hint="eastAsia"/>
          <w:b/>
          <w:bCs/>
          <w:sz w:val="24"/>
          <w:szCs w:val="24"/>
        </w:rPr>
        <w:t>o</w:t>
      </w:r>
      <w:r w:rsidRPr="00F81D5C">
        <w:rPr>
          <w:rFonts w:ascii="Arial" w:eastAsia="ＭＳ 明朝" w:hAnsi="Arial" w:cs="Arial"/>
          <w:b/>
          <w:bCs/>
          <w:sz w:val="24"/>
          <w:szCs w:val="24"/>
        </w:rPr>
        <w:t>r three-vessel disease who underwent multi-vessel revascularization including proximal LAD</w:t>
      </w:r>
      <w:r>
        <w:rPr>
          <w:rFonts w:ascii="Arial" w:eastAsia="ＭＳ 明朝" w:hAnsi="Arial" w:cs="Arial"/>
          <w:b/>
          <w:bCs/>
          <w:sz w:val="24"/>
          <w:szCs w:val="24"/>
        </w:rPr>
        <w:t>.</w:t>
      </w:r>
    </w:p>
    <w:tbl>
      <w:tblPr>
        <w:tblW w:w="106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04"/>
        <w:gridCol w:w="204"/>
        <w:gridCol w:w="2096"/>
        <w:gridCol w:w="2107"/>
        <w:gridCol w:w="2126"/>
        <w:gridCol w:w="992"/>
        <w:gridCol w:w="851"/>
        <w:gridCol w:w="992"/>
        <w:gridCol w:w="851"/>
      </w:tblGrid>
      <w:tr w:rsidR="006402DB" w:rsidRPr="009037D8" w14:paraId="1EAAC91C" w14:textId="77777777" w:rsidTr="00BB24C1">
        <w:trPr>
          <w:trHeight w:val="320"/>
        </w:trPr>
        <w:tc>
          <w:tcPr>
            <w:tcW w:w="2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3A11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Variables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ED6F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PCI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7025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CABG group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3DD1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Crude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56DD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P value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3141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Adjusted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63B5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P value</w:t>
            </w:r>
          </w:p>
        </w:tc>
      </w:tr>
      <w:tr w:rsidR="006402DB" w:rsidRPr="009037D8" w14:paraId="7209B3FA" w14:textId="77777777" w:rsidTr="00BB24C1">
        <w:trPr>
          <w:trHeight w:val="320"/>
        </w:trPr>
        <w:tc>
          <w:tcPr>
            <w:tcW w:w="2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1ED0D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C6D8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N of patients with events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0C0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N of patients with events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83C4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HR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CC447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BBF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HR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213AE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</w:tr>
      <w:tr w:rsidR="006402DB" w:rsidRPr="009037D8" w14:paraId="3FE8AA58" w14:textId="77777777" w:rsidTr="00BB24C1">
        <w:trPr>
          <w:trHeight w:val="320"/>
        </w:trPr>
        <w:tc>
          <w:tcPr>
            <w:tcW w:w="2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A7FBE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39B07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(Cumulative incidence)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30E4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(Cumulative incidence)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4A0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(95</w:t>
            </w:r>
            <w:r w:rsidRPr="009037D8">
              <w:rPr>
                <w:rFonts w:ascii="ＭＳ Ｐ明朝" w:eastAsia="ＭＳ Ｐ明朝" w:hAnsi="ＭＳ Ｐ明朝" w:cs="Arial" w:hint="eastAsia"/>
                <w:b/>
                <w:bCs/>
                <w:kern w:val="0"/>
                <w:sz w:val="16"/>
                <w:szCs w:val="16"/>
              </w:rPr>
              <w:t>％</w:t>
            </w: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CI)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BFF60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0A5A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(95</w:t>
            </w:r>
            <w:r w:rsidRPr="009037D8">
              <w:rPr>
                <w:rFonts w:ascii="ＭＳ Ｐ明朝" w:eastAsia="ＭＳ Ｐ明朝" w:hAnsi="ＭＳ Ｐ明朝" w:cs="Arial" w:hint="eastAsia"/>
                <w:b/>
                <w:bCs/>
                <w:kern w:val="0"/>
                <w:sz w:val="16"/>
                <w:szCs w:val="16"/>
              </w:rPr>
              <w:t>％</w:t>
            </w: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CI)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6D790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</w:tr>
      <w:tr w:rsidR="006402DB" w:rsidRPr="009037D8" w14:paraId="7971F03C" w14:textId="77777777" w:rsidTr="00BB24C1">
        <w:trPr>
          <w:trHeight w:val="320"/>
        </w:trPr>
        <w:tc>
          <w:tcPr>
            <w:tcW w:w="2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BD5B2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204CD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N=1508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FEF8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N=854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84969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50867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0274B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033D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</w:tr>
      <w:tr w:rsidR="006402DB" w:rsidRPr="009037D8" w14:paraId="7B80A73E" w14:textId="77777777" w:rsidTr="00BB24C1">
        <w:trPr>
          <w:trHeight w:val="370"/>
        </w:trPr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A16EC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Primary outcome measure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2F94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246B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0D0A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0F41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E331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999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6402DB" w:rsidRPr="009037D8" w14:paraId="5227D296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CE5B2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0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8DFE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A composite of death, MI, or stroke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292E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455(25.0%)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B6BB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228 (21.9%)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08CA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1.09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F398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0.28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C94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1.22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EEE47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0.06</w:t>
            </w:r>
          </w:p>
        </w:tc>
      </w:tr>
      <w:tr w:rsidR="006402DB" w:rsidRPr="009037D8" w14:paraId="021B3D20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6B88E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A30749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6458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5623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383E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(0.93-1.28)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86EF3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449B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(0.99-1.49)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5D077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32D98448" w14:textId="77777777" w:rsidTr="00BB24C1">
        <w:trPr>
          <w:trHeight w:val="370"/>
        </w:trPr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4AA92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Secondary outcome measure</w:t>
            </w:r>
            <w:r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s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9AD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78AF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A31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C18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7B3D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9E2A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6402DB" w:rsidRPr="009037D8" w14:paraId="1AA6830C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47B85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0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39473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All-cause death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F8A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291(15.1%)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5E9B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153(13.6%)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2E9B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1.02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E965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8F8B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1.14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CF1E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0.31</w:t>
            </w:r>
          </w:p>
        </w:tc>
      </w:tr>
      <w:tr w:rsidR="006402DB" w:rsidRPr="009037D8" w14:paraId="5EE95DCD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E3257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DDD1F4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C46C7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3E3B2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09FC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(0.84-1.25)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2C11F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7B0F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(0.89-1.45)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8D328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6D615594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06B20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A6DE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61D4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Cardiovascular death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E837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142(7.4%)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7CE5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89(8.7%)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1AC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0.86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5057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0.27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B96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725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0.90 </w:t>
            </w:r>
          </w:p>
        </w:tc>
      </w:tr>
      <w:tr w:rsidR="006402DB" w:rsidRPr="009037D8" w14:paraId="33E1B66C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D0BF8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11703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CB9D6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22839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DF89B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53B6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(0.66-1.13)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33B30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AAFB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(0.73-1.43)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6337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535E3AAE" w14:textId="77777777" w:rsidTr="00BB24C1">
        <w:trPr>
          <w:trHeight w:val="3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024AC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BD9B6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0571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Cardiac death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904C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102(5.3%)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A20D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63(6.7%)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C30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0.87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02EA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0.41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B24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735B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0.84 </w:t>
            </w:r>
          </w:p>
        </w:tc>
      </w:tr>
      <w:tr w:rsidR="006402DB" w:rsidRPr="009037D8" w14:paraId="74459827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E1022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DC9E9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F7B627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3CD15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F9372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36C8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(0.64-1.20)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A839B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88D5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(0.70-1.54)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91DB6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2B733518" w14:textId="77777777" w:rsidTr="00BB24C1">
        <w:trPr>
          <w:trHeight w:val="29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AF5B3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08C4C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32942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A72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Sudden cardiac death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B61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27(1.7%)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ADA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19(2.1%)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DD71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0.77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1DBB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551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0.92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479E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0.80 </w:t>
            </w:r>
          </w:p>
        </w:tc>
      </w:tr>
      <w:tr w:rsidR="006402DB" w:rsidRPr="009037D8" w14:paraId="0424ECF5" w14:textId="77777777" w:rsidTr="00BB24C1">
        <w:trPr>
          <w:trHeight w:val="29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89223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B404E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E9FE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9BAF6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638E0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0A41E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FC5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(0.43-1.41)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0C583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DF66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(0.51-1.68)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8175B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2A9BDCE6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31FE4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19BC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2C13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Non-cardiovascular death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822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149(8.3%)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2DA5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64(5.4%)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E91D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ACAA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D94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C19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0.17 </w:t>
            </w:r>
          </w:p>
        </w:tc>
      </w:tr>
      <w:tr w:rsidR="006402DB" w:rsidRPr="009037D8" w14:paraId="0B81B489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63BBF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EE036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C3895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3721C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8F0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379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(0.94-1.69)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193B7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8561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(0.89-1.87)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5D965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27FE6645" w14:textId="77777777" w:rsidTr="00BB24C1">
        <w:trPr>
          <w:trHeight w:val="3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B221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964F7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54C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Non-cardiac death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830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189(10.3%)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8AFD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90(7.5%)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ECA4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1.13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3C85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0.34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BE91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8B14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0.22 </w:t>
            </w:r>
          </w:p>
        </w:tc>
      </w:tr>
      <w:tr w:rsidR="006402DB" w:rsidRPr="009037D8" w14:paraId="3F87C512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61D0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4D669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924274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C1A7C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0BF51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701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(0.88-1.46)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06716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9D3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(0.89-1.68)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E57B7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0DDA7919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2937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A0F7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Myocardial infarction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95C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1688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3E57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6EC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22E8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DFB1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6402DB" w:rsidRPr="009037D8" w14:paraId="550E9FCE" w14:textId="77777777" w:rsidTr="00BB24C1">
        <w:trPr>
          <w:trHeight w:val="3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67DC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12A1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916B6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ARC definition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3A34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131(8.1%)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C0EB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49(5.7%%)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E405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55FB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0.02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409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1.65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F855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0.02</w:t>
            </w:r>
          </w:p>
        </w:tc>
      </w:tr>
      <w:tr w:rsidR="006402DB" w:rsidRPr="009037D8" w14:paraId="7BD76C14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59441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5431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4C0CD9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5907D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4D2F8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397B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(1.07-2.07)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FDECD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446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(1.08-2.51)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2F1E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6D8335BF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A45D0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2"/>
                <w:szCs w:val="12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4EA7F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2"/>
                <w:szCs w:val="12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4CAE1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2"/>
                <w:szCs w:val="12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CAD2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Periprocedural MI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8CCA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83(5.4%)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0B8F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35(4.1%)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2F4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1.33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EDAA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61CF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1.54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0DE1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0.10 </w:t>
            </w:r>
          </w:p>
        </w:tc>
      </w:tr>
      <w:tr w:rsidR="006402DB" w:rsidRPr="009037D8" w14:paraId="57A0888A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1C563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2"/>
                <w:szCs w:val="12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E617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2"/>
                <w:szCs w:val="12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E381F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2"/>
                <w:szCs w:val="12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BDCF2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80807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8E5C3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2EEC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(0.90-1.99)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BFFB4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92C7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(0.92-2.59)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4B5D4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402DB" w:rsidRPr="009037D8" w14:paraId="6D057A47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30002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2"/>
                <w:szCs w:val="12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41974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2"/>
                <w:szCs w:val="12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150FB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2"/>
                <w:szCs w:val="12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7EDB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Spontaneous MI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70F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48(2.7%)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E88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14(1.6%)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689E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1.82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416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E0C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2.19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46FF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0.01 </w:t>
            </w:r>
          </w:p>
        </w:tc>
      </w:tr>
      <w:tr w:rsidR="006402DB" w:rsidRPr="009037D8" w14:paraId="50EA1852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0E73D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2"/>
                <w:szCs w:val="12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3C2F0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2"/>
                <w:szCs w:val="12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A385E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2"/>
                <w:szCs w:val="12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15D6B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9A1AB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C081E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4F6C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(1.00-3.30)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3CAFD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FCD6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(1.19-4.01)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68F08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402DB" w:rsidRPr="009037D8" w14:paraId="658213D2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E9B7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9E8D8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69EBB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ARTS definition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33F1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91(5.5%)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6D6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24(2.8%)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115C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2.08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B835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0.0007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B586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2.45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C194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0.002 </w:t>
            </w:r>
          </w:p>
        </w:tc>
      </w:tr>
      <w:tr w:rsidR="006402DB" w:rsidRPr="009037D8" w14:paraId="511F3CC6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F3CF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21210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4BDD36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21B95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92175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68EF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(1.35-3.33)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77416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52FA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(1.39-4.31)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4F246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10553ED9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4D8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50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8EB9C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Definite stent thrombosis or symptomatic graft occlusion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9DC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9(0.7%)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E0E4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8(1.1%)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5F7F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0.62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6EB8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0.32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4BAE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NA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2CF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NA</w:t>
            </w:r>
          </w:p>
        </w:tc>
      </w:tr>
      <w:tr w:rsidR="006402DB" w:rsidRPr="009037D8" w14:paraId="6A01DF3D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B2C5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50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CF024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798BD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B6BEB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E75E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(0.24-1.64)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3E88D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362C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NA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424B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34EDF7E4" w14:textId="77777777" w:rsidTr="00BB24C1">
        <w:trPr>
          <w:trHeight w:val="3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281C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250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AB2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Stroke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40CE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116(7.0%)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CA7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63(6.4%)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465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4F2B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F1DF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1.17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DC44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0.44 </w:t>
            </w:r>
          </w:p>
        </w:tc>
      </w:tr>
      <w:tr w:rsidR="006402DB" w:rsidRPr="009037D8" w14:paraId="5A2C24FE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BC1D8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5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58310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E47F7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BA7F9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BBC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(0.74-1.37)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A6262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14D4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(0.79-1.74)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4F0F1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3B183EA8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FD2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1E3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21A10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16"/>
                <w:szCs w:val="16"/>
              </w:rPr>
              <w:t>Ischemic stroke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C788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92(5.4%)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7F9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50(5.0%)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1C1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A71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30C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614A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0.50 </w:t>
            </w:r>
          </w:p>
        </w:tc>
      </w:tr>
      <w:tr w:rsidR="006402DB" w:rsidRPr="009037D8" w14:paraId="30FD0695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886BA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5634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7EDFEF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18354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80D7F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B52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(0.71-1.42)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36D5B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290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(0.75-1.83)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CE940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22AB90D9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3CCB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34090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0C83B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16"/>
                <w:szCs w:val="16"/>
              </w:rPr>
              <w:t>Hemorrhagic stroke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32D6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31(2.0%)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067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16(1.7%)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20EC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1.06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F1F4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0.85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C68E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EFCD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0.79 </w:t>
            </w:r>
          </w:p>
        </w:tc>
      </w:tr>
      <w:tr w:rsidR="006402DB" w:rsidRPr="009037D8" w14:paraId="1523C938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0949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17B2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CEBBF9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DFE66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558B5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06CD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(0.59-1.98)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6A14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8447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(0.59-2.01)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D5CF3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2B56C07B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354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68BCE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101E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Major stroke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FDCE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86(5.3%)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967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48(5.0%)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25EC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0.98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A368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0.90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89FF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E4D5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0.51 </w:t>
            </w:r>
          </w:p>
        </w:tc>
      </w:tr>
      <w:tr w:rsidR="006402DB" w:rsidRPr="009037D8" w14:paraId="40866815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074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9F08C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E23F1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5C2C5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DE0E7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AF98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(0.69-1.40)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24478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78F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(0.74-1.84)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1D573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1204BB9F" w14:textId="77777777" w:rsidTr="00BB24C1">
        <w:trPr>
          <w:trHeight w:val="3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B628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50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1624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Hospitalization for HF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356C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150(9.4%)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61F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91(10.0%)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835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0.87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AFE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0.30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76A7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1.02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CBFF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0.92 </w:t>
            </w:r>
          </w:p>
        </w:tc>
      </w:tr>
      <w:tr w:rsidR="006402DB" w:rsidRPr="009037D8" w14:paraId="66E24922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E8F4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5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EAE8A4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B9340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CD685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5EBF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(0.67-1.13)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5823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D7CA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(0.73-1.42)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04FCE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0B59C239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7925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2C92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Major bleeding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DCB8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461A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235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CC64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FCBB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7B0F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6402DB" w:rsidRPr="009037D8" w14:paraId="284585B1" w14:textId="77777777" w:rsidTr="00BB24C1">
        <w:trPr>
          <w:trHeight w:val="3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BB0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EFD6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949F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BARC type 3,4, or 5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743A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235(15.1%)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8E17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326(37.0%)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EAF6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BAB5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&lt;.0001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7557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5E4C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&lt;.0001</w:t>
            </w:r>
          </w:p>
        </w:tc>
      </w:tr>
      <w:tr w:rsidR="006402DB" w:rsidRPr="009037D8" w14:paraId="5212B5BF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6A95A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B913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3E3183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E3C4B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BCA96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9EF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(0.29-0.40)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9D4E7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68E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(0.29-0.45)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933BD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49A61041" w14:textId="77777777" w:rsidTr="00BB24C1">
        <w:trPr>
          <w:trHeight w:val="29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3434B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96517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8232E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976B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In-hospital bleeding</w:t>
            </w:r>
          </w:p>
        </w:tc>
        <w:tc>
          <w:tcPr>
            <w:tcW w:w="21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B971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38(2.5%)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E82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259(30.3)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4B01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449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765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38B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&lt;.0001</w:t>
            </w:r>
          </w:p>
        </w:tc>
      </w:tr>
      <w:tr w:rsidR="006402DB" w:rsidRPr="009037D8" w14:paraId="52AFC57D" w14:textId="77777777" w:rsidTr="00BB24C1">
        <w:trPr>
          <w:trHeight w:val="29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A76AB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72490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262C2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39107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FB09B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6F5D7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F02E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(0.06-0.11)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7DB98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409F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(0.06-0.13)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BC48B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3BB1C3D9" w14:textId="77777777" w:rsidTr="00BB24C1">
        <w:trPr>
          <w:trHeight w:val="29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820B4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B807E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D3936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CBD8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Out-of-hospital bleeding</w:t>
            </w:r>
          </w:p>
        </w:tc>
        <w:tc>
          <w:tcPr>
            <w:tcW w:w="21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07CA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197(12.6%)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C6FF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67(6.8%)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ECB8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1.63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1EA5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649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1.83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43EE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0.0007 </w:t>
            </w:r>
          </w:p>
        </w:tc>
      </w:tr>
      <w:tr w:rsidR="006402DB" w:rsidRPr="009037D8" w14:paraId="5464C02C" w14:textId="77777777" w:rsidTr="00BB24C1">
        <w:trPr>
          <w:trHeight w:val="29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33320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D1D8D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39CA3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D0111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EB993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2126B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80CA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(1.23-2.15)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EB121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207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(1.29-2.60)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0817E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402DB" w:rsidRPr="009037D8" w14:paraId="4CBE4A06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4C8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8F4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B39D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BARC type 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94E8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211(13.7%)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605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122(13.5%)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140A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0.94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8CD7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D956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1.02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B227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0.88 </w:t>
            </w:r>
          </w:p>
        </w:tc>
      </w:tr>
      <w:tr w:rsidR="006402DB" w:rsidRPr="009037D8" w14:paraId="57197C2F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AA97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2FEAF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E166F9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851C5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5E14F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7F5F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(0.75-1.18)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03A06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E234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(0.77-1.36)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8BF8D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14980A3D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E99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5F5B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ED51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BARC type 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0C4D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12(0.7%)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B19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194(22.6%)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38CE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0.03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1FF6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F436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0.04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9F45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&lt;.0001</w:t>
            </w:r>
          </w:p>
        </w:tc>
      </w:tr>
      <w:tr w:rsidR="006402DB" w:rsidRPr="009037D8" w14:paraId="5DC2D131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766A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997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F9B8F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F7B10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104E7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07EF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(0.02-0.06)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B1298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48F5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(0.02-0.08)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CB399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2A06565D" w14:textId="77777777" w:rsidTr="00BB24C1">
        <w:trPr>
          <w:trHeight w:val="37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322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A9A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3B37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BARC type 5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6986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12(0.8%)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0A86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10(1.2%)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B68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0.65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6E6D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0.32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ECDE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NA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CD01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NA</w:t>
            </w:r>
          </w:p>
        </w:tc>
      </w:tr>
      <w:tr w:rsidR="006402DB" w:rsidRPr="009037D8" w14:paraId="2CF2B150" w14:textId="77777777" w:rsidTr="00BB24C1">
        <w:trPr>
          <w:trHeight w:val="37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BEDB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AC38B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3C8B55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9FB92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4D2A7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168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(0.28-1.54)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6116D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7624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NA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BFA01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316DEDA6" w14:textId="77777777" w:rsidTr="00BB24C1">
        <w:trPr>
          <w:trHeight w:val="355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0AD6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A1DA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EBDC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GUSTO moderate or severe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0B3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195(12.5%)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5B4D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536(62.2%)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91C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0.15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91D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170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0.16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5D8D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&lt;.0001</w:t>
            </w:r>
          </w:p>
        </w:tc>
      </w:tr>
      <w:tr w:rsidR="006402DB" w:rsidRPr="009037D8" w14:paraId="714D74C1" w14:textId="77777777" w:rsidTr="00BB24C1">
        <w:trPr>
          <w:trHeight w:val="355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2C3DB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09E7F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AD443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F59F6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AF3A2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495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(0.13-0.18)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7975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1E21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(0.13-0.20)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EA7EF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7F94ADF6" w14:textId="77777777" w:rsidTr="00BB24C1">
        <w:trPr>
          <w:trHeight w:val="29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516E9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CB9C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06FB9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D0E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In-hospital bleeding</w:t>
            </w:r>
          </w:p>
        </w:tc>
        <w:tc>
          <w:tcPr>
            <w:tcW w:w="21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908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22(1.5%)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6321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515(60.3%)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C0A7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B47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0A9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73BC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&lt;.0001</w:t>
            </w:r>
          </w:p>
        </w:tc>
      </w:tr>
      <w:tr w:rsidR="006402DB" w:rsidRPr="009037D8" w14:paraId="7A06EB4F" w14:textId="77777777" w:rsidTr="00BB24C1">
        <w:trPr>
          <w:trHeight w:val="29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2BF31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D61FC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500AC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7B78D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979CE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2CF06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BDF8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(0.01-0.03)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0B40E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325D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(0.02-0.04)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0D2E2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2214460A" w14:textId="77777777" w:rsidTr="00BB24C1">
        <w:trPr>
          <w:trHeight w:val="29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E3347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2151D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0F026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A9E4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Out-of-hospital bleeding</w:t>
            </w:r>
          </w:p>
        </w:tc>
        <w:tc>
          <w:tcPr>
            <w:tcW w:w="21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3944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173(11.0%)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AA57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21(2.0%)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8DC5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4.65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80F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E7EE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6.22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86D5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&lt;.0001</w:t>
            </w:r>
          </w:p>
        </w:tc>
      </w:tr>
      <w:tr w:rsidR="006402DB" w:rsidRPr="009037D8" w14:paraId="549D50A6" w14:textId="77777777" w:rsidTr="00BB24C1">
        <w:trPr>
          <w:trHeight w:val="29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FAAFF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FEFC5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E5193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C5BB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7DAEB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635E0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974F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(3.03-7.53)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28FBC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F791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(3.64-10.6)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6281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023A488D" w14:textId="77777777" w:rsidTr="00BB24C1">
        <w:trPr>
          <w:trHeight w:val="36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DD07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1E86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ED160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GUSTO severe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096C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108(6.8%)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3AE5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97(11.0%)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21AF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0.59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FCC8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0.0002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661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0.59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52C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&lt;.0001</w:t>
            </w:r>
          </w:p>
        </w:tc>
      </w:tr>
      <w:tr w:rsidR="006402DB" w:rsidRPr="009037D8" w14:paraId="1CFB5E14" w14:textId="77777777" w:rsidTr="00BB24C1">
        <w:trPr>
          <w:trHeight w:val="455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DF09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285A6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CE3121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FBAB2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A144E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E5C7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(0.45-0.77)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0DD6F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B28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(0.42-0.83)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BEE22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2FD8F8BB" w14:textId="77777777" w:rsidTr="00BB24C1">
        <w:trPr>
          <w:trHeight w:val="355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E2EE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50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2B11C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Target-vessel revascularization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4155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398(25.6%)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42A1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105(11.9%)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F1C8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2.20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5096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568C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2.53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FA5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&lt;.0001</w:t>
            </w:r>
          </w:p>
        </w:tc>
      </w:tr>
      <w:tr w:rsidR="006402DB" w:rsidRPr="009037D8" w14:paraId="4313E055" w14:textId="77777777" w:rsidTr="00BB24C1">
        <w:trPr>
          <w:trHeight w:val="455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AF3F4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5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FD9F32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12CE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4C821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5988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(1.78-2.74)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D6B15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D2B4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(1.92-3.35)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D2792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0DD11998" w14:textId="77777777" w:rsidTr="00BB24C1">
        <w:trPr>
          <w:trHeight w:val="36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03FA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8BA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5211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Ischemia-driven target-vessel revascularization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20F4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197(11.9%)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151E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65(7.1%)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0FFF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1.68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52EC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0.0003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04CB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1.60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D08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&lt;.0001</w:t>
            </w:r>
          </w:p>
        </w:tc>
      </w:tr>
      <w:tr w:rsidR="006402DB" w:rsidRPr="009037D8" w14:paraId="51731B1D" w14:textId="77777777" w:rsidTr="00BB24C1">
        <w:trPr>
          <w:trHeight w:val="36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F9431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4E994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319B12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6E63E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BB728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632E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(1.27-2.23)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FB9E5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6C65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(1.12-2.28)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A2F3E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2B064212" w14:textId="77777777" w:rsidTr="00BB24C1">
        <w:trPr>
          <w:trHeight w:val="355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0D36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250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BBD1E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Any coronary revascularization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DBFA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477(31.1%)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C284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118(13.2%)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FA61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2.40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061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C307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2.71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AF97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&lt;.0001</w:t>
            </w:r>
          </w:p>
        </w:tc>
      </w:tr>
      <w:tr w:rsidR="006402DB" w:rsidRPr="009037D8" w14:paraId="603BD07F" w14:textId="77777777" w:rsidTr="00BB24C1">
        <w:trPr>
          <w:trHeight w:val="355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17D17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5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C898F2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06197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CCA5B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B92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(1.97-2.95)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A3068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E49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(2.09-3.52)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05FE7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4362DFDE" w14:textId="77777777" w:rsidTr="00BB24C1">
        <w:trPr>
          <w:trHeight w:val="28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7F16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5EDD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5FF1B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Ischemia-driven any coronary revascularization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78D7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234(14.6%)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9544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72(7.6%)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1E49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1.82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7C0F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255D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1.60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396D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0.006</w:t>
            </w:r>
          </w:p>
        </w:tc>
      </w:tr>
      <w:tr w:rsidR="006402DB" w:rsidRPr="009037D8" w14:paraId="3A4D177A" w14:textId="77777777" w:rsidTr="00BB24C1">
        <w:trPr>
          <w:trHeight w:val="31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3164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95D7C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B4156C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68CA1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DBF66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8DC3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(1.40-2.37)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F4649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2D31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(1.15-2.23)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AA65D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6402DB" w:rsidRPr="009037D8" w14:paraId="7FF244D9" w14:textId="77777777" w:rsidTr="00BB24C1">
        <w:trPr>
          <w:trHeight w:val="31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670E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50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065B7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  <w:t>A composite of death, MI, stroke, or any coronary revascularization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115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781(47.1%)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4995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306(30.4%)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CE5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1.56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D690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23AF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1.68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D475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&lt;.0001</w:t>
            </w:r>
          </w:p>
        </w:tc>
      </w:tr>
      <w:tr w:rsidR="006402DB" w:rsidRPr="009037D8" w14:paraId="08ED096F" w14:textId="77777777" w:rsidTr="00BB24C1">
        <w:trPr>
          <w:trHeight w:val="31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82974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9037D8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5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6AFAE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8D08D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5A07E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D192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(1.37-1.78)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6B90A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76CC" w14:textId="77777777" w:rsidR="006402DB" w:rsidRPr="009037D8" w:rsidRDefault="006402DB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9037D8">
              <w:rPr>
                <w:rFonts w:ascii="Arial" w:eastAsia="游ゴシック" w:hAnsi="Arial" w:cs="Arial"/>
                <w:kern w:val="0"/>
                <w:sz w:val="16"/>
                <w:szCs w:val="16"/>
              </w:rPr>
              <w:t>(1.41-1.99)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B3280" w14:textId="77777777" w:rsidR="006402DB" w:rsidRPr="009037D8" w:rsidRDefault="006402DB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</w:tbl>
    <w:p w14:paraId="5B152096" w14:textId="42BE80E4" w:rsidR="006402DB" w:rsidRDefault="006402DB" w:rsidP="006402DB">
      <w:pPr>
        <w:widowControl/>
        <w:jc w:val="left"/>
        <w:rPr>
          <w:rFonts w:ascii="Arial" w:eastAsia="ＭＳ Ｐゴシック" w:hAnsi="Arial" w:cs="Arial" w:hint="eastAsia"/>
          <w:b/>
          <w:bCs/>
          <w:kern w:val="0"/>
          <w:sz w:val="24"/>
          <w:szCs w:val="24"/>
        </w:rPr>
      </w:pPr>
    </w:p>
    <w:sectPr w:rsidR="006402DB" w:rsidSect="00EF35A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B5CE" w14:textId="77777777" w:rsidR="00BD7807" w:rsidRDefault="00BD7807" w:rsidP="000C0CF0">
      <w:r>
        <w:separator/>
      </w:r>
    </w:p>
  </w:endnote>
  <w:endnote w:type="continuationSeparator" w:id="0">
    <w:p w14:paraId="5820F1B5" w14:textId="77777777" w:rsidR="00BD7807" w:rsidRDefault="00BD7807" w:rsidP="000C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093395"/>
      <w:docPartObj>
        <w:docPartGallery w:val="Page Numbers (Bottom of Page)"/>
        <w:docPartUnique/>
      </w:docPartObj>
    </w:sdtPr>
    <w:sdtContent>
      <w:p w14:paraId="25DD6FAA" w14:textId="77777777" w:rsidR="000B7C5E" w:rsidRDefault="00E863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AFA" w:rsidRPr="005E4AFA">
          <w:rPr>
            <w:noProof/>
            <w:lang w:val="ja-JP"/>
          </w:rPr>
          <w:t>8</w:t>
        </w:r>
        <w:r>
          <w:fldChar w:fldCharType="end"/>
        </w:r>
      </w:p>
    </w:sdtContent>
  </w:sdt>
  <w:p w14:paraId="3B11822F" w14:textId="77777777" w:rsidR="000B7C5E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9EA1" w14:textId="77777777" w:rsidR="00BD7807" w:rsidRDefault="00BD7807" w:rsidP="000C0CF0">
      <w:r>
        <w:separator/>
      </w:r>
    </w:p>
  </w:footnote>
  <w:footnote w:type="continuationSeparator" w:id="0">
    <w:p w14:paraId="45BC9615" w14:textId="77777777" w:rsidR="00BD7807" w:rsidRDefault="00BD7807" w:rsidP="000C0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68E4"/>
    <w:multiLevelType w:val="hybridMultilevel"/>
    <w:tmpl w:val="06F8DAD0"/>
    <w:lvl w:ilvl="0" w:tplc="E8F6AFC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078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3B"/>
    <w:rsid w:val="00000388"/>
    <w:rsid w:val="00041B64"/>
    <w:rsid w:val="0004443D"/>
    <w:rsid w:val="00074986"/>
    <w:rsid w:val="00091150"/>
    <w:rsid w:val="000C0CF0"/>
    <w:rsid w:val="000D0345"/>
    <w:rsid w:val="0011256D"/>
    <w:rsid w:val="00135617"/>
    <w:rsid w:val="00137C57"/>
    <w:rsid w:val="00171486"/>
    <w:rsid w:val="00194206"/>
    <w:rsid w:val="001D1CCE"/>
    <w:rsid w:val="001E4CA1"/>
    <w:rsid w:val="001F59C0"/>
    <w:rsid w:val="002435C4"/>
    <w:rsid w:val="0027153A"/>
    <w:rsid w:val="002A7EA7"/>
    <w:rsid w:val="002C2B17"/>
    <w:rsid w:val="002F403E"/>
    <w:rsid w:val="004759BF"/>
    <w:rsid w:val="004A0907"/>
    <w:rsid w:val="004C630B"/>
    <w:rsid w:val="004F2BEC"/>
    <w:rsid w:val="004F6B41"/>
    <w:rsid w:val="005134C2"/>
    <w:rsid w:val="00561A2A"/>
    <w:rsid w:val="00572D6A"/>
    <w:rsid w:val="00595768"/>
    <w:rsid w:val="005E4AFA"/>
    <w:rsid w:val="005F0072"/>
    <w:rsid w:val="00603276"/>
    <w:rsid w:val="00606B73"/>
    <w:rsid w:val="00610067"/>
    <w:rsid w:val="006402DB"/>
    <w:rsid w:val="0072740F"/>
    <w:rsid w:val="00742953"/>
    <w:rsid w:val="00757BFA"/>
    <w:rsid w:val="00787A9A"/>
    <w:rsid w:val="007F7DB0"/>
    <w:rsid w:val="00814848"/>
    <w:rsid w:val="0082368F"/>
    <w:rsid w:val="00857A06"/>
    <w:rsid w:val="00893D58"/>
    <w:rsid w:val="008B63CA"/>
    <w:rsid w:val="008D2966"/>
    <w:rsid w:val="009037D8"/>
    <w:rsid w:val="00932FA6"/>
    <w:rsid w:val="00952A3B"/>
    <w:rsid w:val="0097092A"/>
    <w:rsid w:val="009A09D3"/>
    <w:rsid w:val="009B2A44"/>
    <w:rsid w:val="009C5EEA"/>
    <w:rsid w:val="009E436C"/>
    <w:rsid w:val="009F1EAA"/>
    <w:rsid w:val="00A47557"/>
    <w:rsid w:val="00A85650"/>
    <w:rsid w:val="00AE1268"/>
    <w:rsid w:val="00B05A5E"/>
    <w:rsid w:val="00B110D0"/>
    <w:rsid w:val="00BD7807"/>
    <w:rsid w:val="00BE7037"/>
    <w:rsid w:val="00BF65E7"/>
    <w:rsid w:val="00C11575"/>
    <w:rsid w:val="00C17801"/>
    <w:rsid w:val="00C24761"/>
    <w:rsid w:val="00C87143"/>
    <w:rsid w:val="00C96F51"/>
    <w:rsid w:val="00CC68E0"/>
    <w:rsid w:val="00CE4016"/>
    <w:rsid w:val="00D07AEB"/>
    <w:rsid w:val="00D37FB2"/>
    <w:rsid w:val="00D52F60"/>
    <w:rsid w:val="00D93B8A"/>
    <w:rsid w:val="00DE2FB0"/>
    <w:rsid w:val="00DE5679"/>
    <w:rsid w:val="00E5246D"/>
    <w:rsid w:val="00E863A0"/>
    <w:rsid w:val="00EB5887"/>
    <w:rsid w:val="00EC419E"/>
    <w:rsid w:val="00ED172E"/>
    <w:rsid w:val="00F06A70"/>
    <w:rsid w:val="00F426C3"/>
    <w:rsid w:val="00F65C12"/>
    <w:rsid w:val="00F77222"/>
    <w:rsid w:val="00F8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1C6B9"/>
  <w15:docId w15:val="{90EDFFF1-A88A-46EE-8975-9648DAA5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CF0"/>
  </w:style>
  <w:style w:type="paragraph" w:styleId="a5">
    <w:name w:val="footer"/>
    <w:basedOn w:val="a"/>
    <w:link w:val="a6"/>
    <w:uiPriority w:val="99"/>
    <w:unhideWhenUsed/>
    <w:rsid w:val="000C0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CF0"/>
  </w:style>
  <w:style w:type="paragraph" w:styleId="a7">
    <w:name w:val="List Paragraph"/>
    <w:basedOn w:val="a"/>
    <w:uiPriority w:val="34"/>
    <w:qFormat/>
    <w:rsid w:val="0011256D"/>
    <w:pPr>
      <w:ind w:leftChars="400" w:left="840"/>
    </w:pPr>
  </w:style>
  <w:style w:type="paragraph" w:styleId="a8">
    <w:name w:val="Revision"/>
    <w:hidden/>
    <w:uiPriority w:val="99"/>
    <w:semiHidden/>
    <w:rsid w:val="00814848"/>
  </w:style>
  <w:style w:type="paragraph" w:styleId="a9">
    <w:name w:val="Balloon Text"/>
    <w:basedOn w:val="a"/>
    <w:link w:val="aa"/>
    <w:uiPriority w:val="99"/>
    <w:semiHidden/>
    <w:unhideWhenUsed/>
    <w:rsid w:val="00C11575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157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F2E59-A8C0-6340-8E15-90652C1F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 Watanabe</dc:creator>
  <cp:keywords/>
  <dc:description/>
  <cp:lastModifiedBy>Hiroki Watanabe</cp:lastModifiedBy>
  <cp:revision>2</cp:revision>
  <dcterms:created xsi:type="dcterms:W3CDTF">2022-09-16T08:10:00Z</dcterms:created>
  <dcterms:modified xsi:type="dcterms:W3CDTF">2022-09-16T08:10:00Z</dcterms:modified>
</cp:coreProperties>
</file>