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47A" w:rsidRDefault="007315F8">
      <w:r>
        <w:t>Comments</w:t>
      </w:r>
    </w:p>
    <w:tbl>
      <w:tblPr>
        <w:tblStyle w:val="TableGrid"/>
        <w:tblW w:w="0" w:type="auto"/>
        <w:tblLook w:val="04A0" w:firstRow="1" w:lastRow="0" w:firstColumn="1" w:lastColumn="0" w:noHBand="0" w:noVBand="1"/>
      </w:tblPr>
      <w:tblGrid>
        <w:gridCol w:w="1176"/>
        <w:gridCol w:w="3922"/>
        <w:gridCol w:w="3918"/>
      </w:tblGrid>
      <w:tr w:rsidR="00AC49C5" w:rsidTr="00793C0C">
        <w:tc>
          <w:tcPr>
            <w:tcW w:w="1176" w:type="dxa"/>
          </w:tcPr>
          <w:p w:rsidR="00AC49C5" w:rsidRPr="00FA0544" w:rsidRDefault="00AC49C5" w:rsidP="00793C0C">
            <w:pPr>
              <w:spacing w:line="360" w:lineRule="auto"/>
              <w:jc w:val="center"/>
              <w:rPr>
                <w:rFonts w:cs="Times New Roman"/>
                <w:b/>
              </w:rPr>
            </w:pPr>
            <w:r w:rsidRPr="00FA0544">
              <w:rPr>
                <w:rFonts w:cs="Times New Roman"/>
                <w:b/>
              </w:rPr>
              <w:t>Reviewer</w:t>
            </w:r>
          </w:p>
        </w:tc>
        <w:tc>
          <w:tcPr>
            <w:tcW w:w="3922" w:type="dxa"/>
          </w:tcPr>
          <w:p w:rsidR="00AC49C5" w:rsidRDefault="00AC49C5" w:rsidP="00793C0C">
            <w:pPr>
              <w:spacing w:line="360" w:lineRule="auto"/>
              <w:jc w:val="center"/>
              <w:rPr>
                <w:rFonts w:cs="Times New Roman"/>
                <w:b/>
              </w:rPr>
            </w:pPr>
            <w:r>
              <w:rPr>
                <w:rFonts w:cs="Times New Roman"/>
                <w:b/>
              </w:rPr>
              <w:t>Comments</w:t>
            </w:r>
          </w:p>
        </w:tc>
        <w:tc>
          <w:tcPr>
            <w:tcW w:w="3918" w:type="dxa"/>
          </w:tcPr>
          <w:p w:rsidR="00AC49C5" w:rsidRPr="00284B53" w:rsidRDefault="00AC49C5" w:rsidP="00793C0C">
            <w:pPr>
              <w:spacing w:line="360" w:lineRule="auto"/>
              <w:jc w:val="center"/>
              <w:rPr>
                <w:rFonts w:cs="Times New Roman"/>
                <w:b/>
                <w:bCs/>
              </w:rPr>
            </w:pPr>
            <w:r>
              <w:rPr>
                <w:rFonts w:cs="Times New Roman"/>
                <w:b/>
                <w:bCs/>
              </w:rPr>
              <w:t>Reply</w:t>
            </w:r>
          </w:p>
        </w:tc>
      </w:tr>
      <w:tr w:rsidR="00AC49C5" w:rsidTr="00793C0C">
        <w:tc>
          <w:tcPr>
            <w:tcW w:w="1176" w:type="dxa"/>
          </w:tcPr>
          <w:p w:rsidR="00AC49C5" w:rsidRPr="007315F8" w:rsidRDefault="008E30EA" w:rsidP="00C9438A">
            <w:pPr>
              <w:spacing w:line="360" w:lineRule="auto"/>
            </w:pPr>
            <w:r w:rsidRPr="007315F8">
              <w:t>#3:</w:t>
            </w:r>
          </w:p>
        </w:tc>
        <w:tc>
          <w:tcPr>
            <w:tcW w:w="3922" w:type="dxa"/>
          </w:tcPr>
          <w:p w:rsidR="00AC49C5" w:rsidRDefault="00AC49C5" w:rsidP="00C9438A">
            <w:pPr>
              <w:spacing w:line="360" w:lineRule="auto"/>
              <w:jc w:val="both"/>
            </w:pPr>
            <w:r w:rsidRPr="007315F8">
              <w:t>The authors have responded to all questions raised by the previous reviewer except the question about the title. They need to change the title because it does not reflects the contents of manuscript.</w:t>
            </w:r>
            <w:r w:rsidR="00C9438A">
              <w:t xml:space="preserve"> </w:t>
            </w:r>
            <w:r w:rsidRPr="007315F8">
              <w:t xml:space="preserve">The title should mention the main achievement which is the development of high oleic content line. The title might read something like this "Development of stable lines with high oleic content through marker assisted </w:t>
            </w:r>
            <w:proofErr w:type="spellStart"/>
            <w:r w:rsidRPr="007315F8">
              <w:t>introgression</w:t>
            </w:r>
            <w:proofErr w:type="spellEnd"/>
            <w:r w:rsidRPr="007315F8">
              <w:t xml:space="preserve"> of fatty acid </w:t>
            </w:r>
            <w:proofErr w:type="spellStart"/>
            <w:r w:rsidRPr="007315F8">
              <w:t>desaturate</w:t>
            </w:r>
            <w:proofErr w:type="spellEnd"/>
            <w:r w:rsidRPr="007315F8">
              <w:t xml:space="preserve"> mutant alleles and its effect on seed germination". All other questions raised by previous reviewer has been answered and have improved the quality of manuscript significantly.</w:t>
            </w:r>
          </w:p>
        </w:tc>
        <w:tc>
          <w:tcPr>
            <w:tcW w:w="3918" w:type="dxa"/>
          </w:tcPr>
          <w:p w:rsidR="00845C86" w:rsidRDefault="00845C86" w:rsidP="001C5B34">
            <w:pPr>
              <w:spacing w:line="360" w:lineRule="auto"/>
              <w:jc w:val="both"/>
            </w:pPr>
            <w:r>
              <w:t xml:space="preserve">We beg to differ from the comment made by the reviewer #3. The reviewer #3 mentioned that the authors had not responded to the question about the </w:t>
            </w:r>
            <w:r w:rsidR="001C5B34">
              <w:t xml:space="preserve">change of </w:t>
            </w:r>
            <w:r>
              <w:t>title which is absolutely incorrect.</w:t>
            </w:r>
            <w:r w:rsidR="0057432A">
              <w:t xml:space="preserve"> </w:t>
            </w:r>
            <w:r>
              <w:t xml:space="preserve">During </w:t>
            </w:r>
            <w:r w:rsidR="001C5B34">
              <w:t xml:space="preserve">the </w:t>
            </w:r>
            <w:r>
              <w:t>first review reviewer #1 offer</w:t>
            </w:r>
            <w:r w:rsidR="001C5B34">
              <w:t>ed the same comment in his c</w:t>
            </w:r>
            <w:r>
              <w:t>omment no.</w:t>
            </w:r>
            <w:r w:rsidR="001C5B34">
              <w:t>-</w:t>
            </w:r>
            <w:r>
              <w:t xml:space="preserve">2. In reply we </w:t>
            </w:r>
            <w:r w:rsidR="001C5B34">
              <w:t xml:space="preserve">submitted </w:t>
            </w:r>
            <w:r>
              <w:t>justifi</w:t>
            </w:r>
            <w:r w:rsidR="001C5B34">
              <w:t xml:space="preserve">cation for not making any changes in the </w:t>
            </w:r>
            <w:r>
              <w:t>title of our manuscript</w:t>
            </w:r>
            <w:r w:rsidR="001C5B34">
              <w:t xml:space="preserve"> </w:t>
            </w:r>
            <w:r w:rsidR="001C5B34">
              <w:t>(</w:t>
            </w:r>
            <w:r w:rsidR="001C5B34" w:rsidRPr="00845C86">
              <w:rPr>
                <w:b/>
                <w:bCs/>
              </w:rPr>
              <w:t>Can be referred earlier review</w:t>
            </w:r>
            <w:r w:rsidR="001C5B34">
              <w:t>)</w:t>
            </w:r>
            <w:r w:rsidR="001C5B34">
              <w:t>. W</w:t>
            </w:r>
            <w:r>
              <w:t xml:space="preserve">e still stand </w:t>
            </w:r>
            <w:r w:rsidR="001C5B34">
              <w:t xml:space="preserve">with our justification this time also and </w:t>
            </w:r>
            <w:r>
              <w:t xml:space="preserve">do not see any point for </w:t>
            </w:r>
            <w:r w:rsidR="001C5B34">
              <w:t xml:space="preserve">making </w:t>
            </w:r>
            <w:r>
              <w:t>chang</w:t>
            </w:r>
            <w:r w:rsidR="001C5B34">
              <w:t>es in</w:t>
            </w:r>
            <w:r>
              <w:t xml:space="preserve"> the current title of ou</w:t>
            </w:r>
            <w:r w:rsidR="001C5B34">
              <w:t>r</w:t>
            </w:r>
            <w:r>
              <w:t xml:space="preserve"> manuscript. </w:t>
            </w:r>
            <w:r w:rsidR="001C5B34">
              <w:t>However, final decision lies with the editor.</w:t>
            </w:r>
          </w:p>
        </w:tc>
      </w:tr>
      <w:tr w:rsidR="00AC49C5" w:rsidTr="00793C0C">
        <w:tc>
          <w:tcPr>
            <w:tcW w:w="1176" w:type="dxa"/>
          </w:tcPr>
          <w:p w:rsidR="00AC49C5" w:rsidRPr="007315F8" w:rsidRDefault="00AC49C5" w:rsidP="00C9438A">
            <w:pPr>
              <w:spacing w:line="360" w:lineRule="auto"/>
            </w:pPr>
          </w:p>
        </w:tc>
        <w:tc>
          <w:tcPr>
            <w:tcW w:w="3922" w:type="dxa"/>
          </w:tcPr>
          <w:p w:rsidR="00AC49C5" w:rsidRDefault="00AC49C5" w:rsidP="00C9438A">
            <w:pPr>
              <w:spacing w:line="360" w:lineRule="auto"/>
              <w:jc w:val="both"/>
            </w:pPr>
          </w:p>
        </w:tc>
        <w:tc>
          <w:tcPr>
            <w:tcW w:w="3918" w:type="dxa"/>
          </w:tcPr>
          <w:p w:rsidR="00AC49C5" w:rsidRDefault="00AC49C5" w:rsidP="0039741F">
            <w:pPr>
              <w:spacing w:line="360" w:lineRule="auto"/>
              <w:jc w:val="both"/>
            </w:pPr>
          </w:p>
        </w:tc>
      </w:tr>
      <w:tr w:rsidR="00AC49C5" w:rsidTr="00793C0C">
        <w:tc>
          <w:tcPr>
            <w:tcW w:w="1176" w:type="dxa"/>
          </w:tcPr>
          <w:p w:rsidR="00AC49C5" w:rsidRPr="007315F8" w:rsidRDefault="008E30EA" w:rsidP="00C9438A">
            <w:pPr>
              <w:spacing w:line="360" w:lineRule="auto"/>
            </w:pPr>
            <w:r w:rsidRPr="007315F8">
              <w:t>#4:</w:t>
            </w:r>
          </w:p>
        </w:tc>
        <w:tc>
          <w:tcPr>
            <w:tcW w:w="3922" w:type="dxa"/>
          </w:tcPr>
          <w:p w:rsidR="00AC49C5" w:rsidRDefault="00AC49C5" w:rsidP="00C9438A">
            <w:pPr>
              <w:spacing w:line="360" w:lineRule="auto"/>
              <w:jc w:val="both"/>
            </w:pPr>
            <w:r w:rsidRPr="007315F8">
              <w:t>I feel that the title may be modified. Currently, the title seems to indicate that variations in germination frequencies and other seedling traits are primarily due to high oleic acid, which may not be the case due to various reasons including genomic reconstitution as elaborated below. It would be advisable to list these as separate features/studies of the high oleic lines.</w:t>
            </w:r>
          </w:p>
        </w:tc>
        <w:tc>
          <w:tcPr>
            <w:tcW w:w="3918" w:type="dxa"/>
          </w:tcPr>
          <w:p w:rsidR="00845C86" w:rsidRDefault="00845C86" w:rsidP="001C5B34">
            <w:pPr>
              <w:spacing w:line="360" w:lineRule="auto"/>
              <w:jc w:val="both"/>
              <w:rPr>
                <w:rFonts w:cs="Times New Roman"/>
              </w:rPr>
            </w:pPr>
            <w:r>
              <w:rPr>
                <w:rFonts w:cs="Times New Roman"/>
              </w:rPr>
              <w:t xml:space="preserve">We beg to differ from the comment of </w:t>
            </w:r>
            <w:r w:rsidR="001C5B34">
              <w:rPr>
                <w:rFonts w:cs="Times New Roman"/>
              </w:rPr>
              <w:t xml:space="preserve">the </w:t>
            </w:r>
            <w:r>
              <w:rPr>
                <w:rFonts w:cs="Times New Roman"/>
              </w:rPr>
              <w:t xml:space="preserve">reviewer. The title of the manuscript clearly describe three components of </w:t>
            </w:r>
            <w:r w:rsidR="001C5B34">
              <w:rPr>
                <w:rFonts w:cs="Times New Roman"/>
              </w:rPr>
              <w:t xml:space="preserve">the </w:t>
            </w:r>
            <w:r>
              <w:rPr>
                <w:rFonts w:cs="Times New Roman"/>
              </w:rPr>
              <w:t>studies conducted by us.</w:t>
            </w:r>
          </w:p>
          <w:p w:rsidR="00845C86" w:rsidRDefault="00845C86" w:rsidP="001C5B34">
            <w:pPr>
              <w:spacing w:line="360" w:lineRule="auto"/>
              <w:contextualSpacing/>
              <w:jc w:val="both"/>
              <w:rPr>
                <w:rFonts w:eastAsia="Times New Roman" w:cs="Times New Roman"/>
                <w:bCs/>
              </w:rPr>
            </w:pPr>
            <w:r>
              <w:rPr>
                <w:rFonts w:eastAsia="Times New Roman" w:cs="Times New Roman"/>
                <w:bCs/>
              </w:rPr>
              <w:t xml:space="preserve">Component 1: </w:t>
            </w:r>
            <w:r w:rsidRPr="000B0F97">
              <w:rPr>
                <w:rFonts w:eastAsia="Times New Roman" w:cs="Times New Roman"/>
                <w:bCs/>
                <w:color w:val="0070C0"/>
              </w:rPr>
              <w:t xml:space="preserve">Steady expression of high oleic acid in peanut </w:t>
            </w:r>
          </w:p>
          <w:p w:rsidR="00845C86" w:rsidRDefault="00845C86" w:rsidP="0039741F">
            <w:pPr>
              <w:contextualSpacing/>
              <w:jc w:val="both"/>
              <w:rPr>
                <w:rFonts w:eastAsia="Times New Roman" w:cs="Times New Roman"/>
                <w:bCs/>
              </w:rPr>
            </w:pPr>
            <w:r>
              <w:rPr>
                <w:rFonts w:eastAsia="Times New Roman" w:cs="Times New Roman"/>
                <w:bCs/>
              </w:rPr>
              <w:t xml:space="preserve">Component 2: </w:t>
            </w:r>
            <w:r w:rsidR="001C5B34" w:rsidRPr="001C5B34">
              <w:rPr>
                <w:rFonts w:eastAsia="Times New Roman" w:cs="Times New Roman"/>
                <w:bCs/>
                <w:color w:val="0070C0"/>
              </w:rPr>
              <w:t>B</w:t>
            </w:r>
            <w:r w:rsidRPr="000B0F97">
              <w:rPr>
                <w:rFonts w:eastAsia="Times New Roman" w:cs="Times New Roman"/>
                <w:bCs/>
                <w:color w:val="0070C0"/>
              </w:rPr>
              <w:t>re</w:t>
            </w:r>
            <w:r w:rsidR="001C5B34">
              <w:rPr>
                <w:rFonts w:eastAsia="Times New Roman" w:cs="Times New Roman"/>
                <w:bCs/>
                <w:color w:val="0070C0"/>
              </w:rPr>
              <w:t>e</w:t>
            </w:r>
            <w:r w:rsidRPr="000B0F97">
              <w:rPr>
                <w:rFonts w:eastAsia="Times New Roman" w:cs="Times New Roman"/>
                <w:bCs/>
                <w:color w:val="0070C0"/>
              </w:rPr>
              <w:t>d</w:t>
            </w:r>
            <w:r w:rsidR="001C5B34">
              <w:rPr>
                <w:rFonts w:eastAsia="Times New Roman" w:cs="Times New Roman"/>
                <w:bCs/>
                <w:color w:val="0070C0"/>
              </w:rPr>
              <w:t>ing</w:t>
            </w:r>
            <w:r w:rsidRPr="000B0F97">
              <w:rPr>
                <w:rFonts w:eastAsia="Times New Roman" w:cs="Times New Roman"/>
                <w:bCs/>
                <w:color w:val="0070C0"/>
              </w:rPr>
              <w:t xml:space="preserve"> </w:t>
            </w:r>
            <w:r w:rsidR="001C5B34">
              <w:rPr>
                <w:rFonts w:eastAsia="Times New Roman" w:cs="Times New Roman"/>
                <w:bCs/>
                <w:color w:val="0070C0"/>
              </w:rPr>
              <w:t xml:space="preserve">of high oleic peanut </w:t>
            </w:r>
            <w:r w:rsidRPr="000B0F97">
              <w:rPr>
                <w:rFonts w:eastAsia="Times New Roman" w:cs="Times New Roman"/>
                <w:bCs/>
                <w:color w:val="0070C0"/>
              </w:rPr>
              <w:t xml:space="preserve">by marker-assisted backcrossing </w:t>
            </w:r>
          </w:p>
          <w:p w:rsidR="00845C86" w:rsidRPr="000B0F97" w:rsidRDefault="00845C86" w:rsidP="0039741F">
            <w:pPr>
              <w:contextualSpacing/>
              <w:jc w:val="both"/>
              <w:rPr>
                <w:rFonts w:eastAsia="Times New Roman" w:cs="Times New Roman"/>
                <w:bCs/>
              </w:rPr>
            </w:pPr>
            <w:r>
              <w:rPr>
                <w:rFonts w:eastAsia="Times New Roman" w:cs="Times New Roman"/>
                <w:bCs/>
              </w:rPr>
              <w:t xml:space="preserve">Component 3: </w:t>
            </w:r>
            <w:r w:rsidR="001C5B34" w:rsidRPr="001C5B34">
              <w:rPr>
                <w:rFonts w:eastAsia="Times New Roman" w:cs="Times New Roman"/>
                <w:bCs/>
                <w:color w:val="0070C0"/>
              </w:rPr>
              <w:t>E</w:t>
            </w:r>
            <w:r w:rsidRPr="000B0F97">
              <w:rPr>
                <w:rFonts w:eastAsia="Times New Roman" w:cs="Times New Roman"/>
                <w:bCs/>
                <w:color w:val="0070C0"/>
              </w:rPr>
              <w:t xml:space="preserve">ffect </w:t>
            </w:r>
            <w:r w:rsidR="001C5B34">
              <w:rPr>
                <w:rFonts w:eastAsia="Times New Roman" w:cs="Times New Roman"/>
                <w:bCs/>
                <w:color w:val="0070C0"/>
              </w:rPr>
              <w:t xml:space="preserve">of high oleic acid </w:t>
            </w:r>
            <w:r w:rsidRPr="000B0F97">
              <w:rPr>
                <w:rFonts w:eastAsia="Times New Roman" w:cs="Times New Roman"/>
                <w:bCs/>
                <w:color w:val="0070C0"/>
              </w:rPr>
              <w:t>on seed germination along with other seedling traits</w:t>
            </w:r>
          </w:p>
          <w:p w:rsidR="00845C86" w:rsidRDefault="00845C86" w:rsidP="0039741F">
            <w:pPr>
              <w:jc w:val="both"/>
              <w:rPr>
                <w:rFonts w:cs="Times New Roman"/>
              </w:rPr>
            </w:pPr>
          </w:p>
          <w:p w:rsidR="00AC49C5" w:rsidRDefault="00845C86" w:rsidP="001C5B34">
            <w:pPr>
              <w:spacing w:line="360" w:lineRule="auto"/>
              <w:jc w:val="both"/>
            </w:pPr>
            <w:r>
              <w:rPr>
                <w:rFonts w:cs="Times New Roman"/>
              </w:rPr>
              <w:lastRenderedPageBreak/>
              <w:t xml:space="preserve">Hence, our manuscript </w:t>
            </w:r>
            <w:r w:rsidR="001C5B34">
              <w:rPr>
                <w:rFonts w:cs="Times New Roman"/>
              </w:rPr>
              <w:t>clearly</w:t>
            </w:r>
            <w:r>
              <w:rPr>
                <w:rFonts w:cs="Times New Roman"/>
              </w:rPr>
              <w:t xml:space="preserve"> describe the above three components and their results. Hence, the title clearly match the manuscript.</w:t>
            </w:r>
          </w:p>
        </w:tc>
      </w:tr>
      <w:tr w:rsidR="00AC49C5" w:rsidTr="00793C0C">
        <w:tc>
          <w:tcPr>
            <w:tcW w:w="1176" w:type="dxa"/>
          </w:tcPr>
          <w:p w:rsidR="00AC49C5" w:rsidRPr="007315F8" w:rsidRDefault="00AC49C5" w:rsidP="00C9438A">
            <w:pPr>
              <w:spacing w:line="360" w:lineRule="auto"/>
            </w:pPr>
          </w:p>
        </w:tc>
        <w:tc>
          <w:tcPr>
            <w:tcW w:w="3922" w:type="dxa"/>
          </w:tcPr>
          <w:p w:rsidR="00AC49C5" w:rsidRDefault="00AC49C5" w:rsidP="00C9438A">
            <w:pPr>
              <w:spacing w:line="360" w:lineRule="auto"/>
              <w:jc w:val="both"/>
            </w:pPr>
            <w:r w:rsidRPr="007315F8">
              <w:t>In the abstract, the authors talk about resistance to biotic stresses but there is no mention of this data in the manuscript. This portion towards the end should be deleted</w:t>
            </w:r>
          </w:p>
        </w:tc>
        <w:tc>
          <w:tcPr>
            <w:tcW w:w="3918" w:type="dxa"/>
          </w:tcPr>
          <w:p w:rsidR="00AC49C5" w:rsidRDefault="00562B4F" w:rsidP="00EA32E6">
            <w:pPr>
              <w:spacing w:line="360" w:lineRule="auto"/>
              <w:jc w:val="both"/>
            </w:pPr>
            <w:r>
              <w:t>The data on resistance</w:t>
            </w:r>
            <w:r w:rsidR="00EA32E6">
              <w:t xml:space="preserve"> to</w:t>
            </w:r>
            <w:r>
              <w:t xml:space="preserve"> biotic stresses (Rust and Late Leaf Spot diseases) of NRCGCS-587 and ICGV 06100 (recurrent parent) have been mentioned in supplementary </w:t>
            </w:r>
            <w:r w:rsidR="00EA32E6">
              <w:t>T</w:t>
            </w:r>
            <w:r>
              <w:t xml:space="preserve">able–2 (S2). </w:t>
            </w:r>
            <w:r w:rsidR="00EA32E6">
              <w:t xml:space="preserve">It may be treated as additional information. </w:t>
            </w:r>
            <w:r>
              <w:t xml:space="preserve">Hence, deleting the statement on </w:t>
            </w:r>
            <w:r w:rsidRPr="007315F8">
              <w:t>resistance to biotic stresses</w:t>
            </w:r>
            <w:r w:rsidR="00EA32E6">
              <w:t xml:space="preserve"> </w:t>
            </w:r>
            <w:r w:rsidR="00EA32E6">
              <w:t>from the text</w:t>
            </w:r>
            <w:r w:rsidR="00EA32E6">
              <w:t xml:space="preserve"> may not be required</w:t>
            </w:r>
            <w:r>
              <w:t>.</w:t>
            </w:r>
          </w:p>
        </w:tc>
      </w:tr>
      <w:tr w:rsidR="00AC49C5" w:rsidTr="00793C0C">
        <w:tc>
          <w:tcPr>
            <w:tcW w:w="1176" w:type="dxa"/>
          </w:tcPr>
          <w:p w:rsidR="00AC49C5" w:rsidRPr="007315F8" w:rsidRDefault="00AC49C5" w:rsidP="00C9438A">
            <w:pPr>
              <w:spacing w:line="360" w:lineRule="auto"/>
            </w:pPr>
          </w:p>
        </w:tc>
        <w:tc>
          <w:tcPr>
            <w:tcW w:w="3922" w:type="dxa"/>
          </w:tcPr>
          <w:p w:rsidR="00AC49C5" w:rsidRDefault="00AC49C5" w:rsidP="00C9438A">
            <w:pPr>
              <w:spacing w:line="360" w:lineRule="auto"/>
              <w:jc w:val="both"/>
            </w:pPr>
            <w:r w:rsidRPr="007315F8">
              <w:t>Line 66: "in around"</w:t>
            </w:r>
          </w:p>
        </w:tc>
        <w:tc>
          <w:tcPr>
            <w:tcW w:w="3918" w:type="dxa"/>
          </w:tcPr>
          <w:p w:rsidR="00AC49C5" w:rsidRDefault="00EA32E6" w:rsidP="0039741F">
            <w:pPr>
              <w:spacing w:line="360" w:lineRule="auto"/>
              <w:jc w:val="both"/>
            </w:pPr>
            <w:r>
              <w:rPr>
                <w:rFonts w:cs="Times New Roman"/>
              </w:rPr>
              <w:t xml:space="preserve">Accepted, </w:t>
            </w:r>
            <w:r w:rsidR="008E7B11">
              <w:rPr>
                <w:rFonts w:cs="Times New Roman"/>
              </w:rPr>
              <w:t>Necessary c</w:t>
            </w:r>
            <w:r w:rsidR="008E7B11" w:rsidRPr="00BF6DBA">
              <w:rPr>
                <w:rFonts w:cs="Times New Roman"/>
              </w:rPr>
              <w:t>orrect</w:t>
            </w:r>
            <w:r w:rsidR="008E7B11">
              <w:rPr>
                <w:rFonts w:cs="Times New Roman"/>
              </w:rPr>
              <w:t>ion has been made in the manuscript.</w:t>
            </w:r>
          </w:p>
        </w:tc>
      </w:tr>
      <w:tr w:rsidR="00AC49C5" w:rsidTr="00793C0C">
        <w:tc>
          <w:tcPr>
            <w:tcW w:w="1176" w:type="dxa"/>
          </w:tcPr>
          <w:p w:rsidR="00AC49C5" w:rsidRPr="007315F8" w:rsidRDefault="00AC49C5" w:rsidP="00C9438A">
            <w:pPr>
              <w:spacing w:line="360" w:lineRule="auto"/>
            </w:pPr>
          </w:p>
        </w:tc>
        <w:tc>
          <w:tcPr>
            <w:tcW w:w="3922" w:type="dxa"/>
          </w:tcPr>
          <w:p w:rsidR="00AC49C5" w:rsidRDefault="00AC49C5" w:rsidP="00C9438A">
            <w:pPr>
              <w:spacing w:line="360" w:lineRule="auto"/>
              <w:jc w:val="both"/>
            </w:pPr>
            <w:r w:rsidRPr="0057432A">
              <w:t>1. Lines 191-195: Aren't four SSRs per linkage group too less for estimating recurrent genome reconstitution?</w:t>
            </w:r>
          </w:p>
        </w:tc>
        <w:tc>
          <w:tcPr>
            <w:tcW w:w="3918" w:type="dxa"/>
          </w:tcPr>
          <w:p w:rsidR="00AC49C5" w:rsidRDefault="0057432A" w:rsidP="00EA32E6">
            <w:pPr>
              <w:spacing w:line="360" w:lineRule="auto"/>
              <w:jc w:val="both"/>
            </w:pPr>
            <w:r>
              <w:t xml:space="preserve">It is always better to use SSRs as many as possible for estimating </w:t>
            </w:r>
            <w:r w:rsidRPr="0057432A">
              <w:t>recurrent genome reconstitution</w:t>
            </w:r>
            <w:r>
              <w:t>. However, we selected four anchored SSRs from each linkage group</w:t>
            </w:r>
            <w:r w:rsidR="00EA32E6">
              <w:t xml:space="preserve"> (altogether 80 SSRs)</w:t>
            </w:r>
            <w:r>
              <w:t xml:space="preserve"> which are genetically mapped</w:t>
            </w:r>
            <w:r w:rsidR="00EA32E6">
              <w:t xml:space="preserve"> in the peanut consensus map</w:t>
            </w:r>
            <w:r>
              <w:t>. Out of which 79 SSRs g</w:t>
            </w:r>
            <w:r w:rsidR="00EA32E6">
              <w:t>ave</w:t>
            </w:r>
            <w:r>
              <w:t xml:space="preserve"> similar expression </w:t>
            </w:r>
            <w:r w:rsidR="00EA32E6">
              <w:t xml:space="preserve">both </w:t>
            </w:r>
            <w:r>
              <w:t xml:space="preserve">in recurrent parent and </w:t>
            </w:r>
            <w:proofErr w:type="spellStart"/>
            <w:r>
              <w:t>introgression</w:t>
            </w:r>
            <w:proofErr w:type="spellEnd"/>
            <w:r>
              <w:t xml:space="preserve"> line. </w:t>
            </w:r>
            <w:r w:rsidR="00EA32E6">
              <w:t>It</w:t>
            </w:r>
            <w:r>
              <w:t xml:space="preserve"> give</w:t>
            </w:r>
            <w:r w:rsidR="00EA32E6">
              <w:t>s</w:t>
            </w:r>
            <w:r>
              <w:t xml:space="preserve"> a fair indication about the </w:t>
            </w:r>
            <w:r w:rsidR="00EA32E6">
              <w:t xml:space="preserve">reconstitution </w:t>
            </w:r>
            <w:r>
              <w:t xml:space="preserve">of the recurrent parent genome </w:t>
            </w:r>
            <w:r w:rsidR="00EA32E6">
              <w:t xml:space="preserve">in </w:t>
            </w:r>
            <w:proofErr w:type="spellStart"/>
            <w:r w:rsidR="00EA32E6">
              <w:t>introgression</w:t>
            </w:r>
            <w:proofErr w:type="spellEnd"/>
            <w:r w:rsidR="00EA32E6">
              <w:t xml:space="preserve"> line</w:t>
            </w:r>
            <w:r>
              <w:t xml:space="preserve">. </w:t>
            </w:r>
            <w:r w:rsidR="00EA32E6">
              <w:t>Furthermore</w:t>
            </w:r>
            <w:r>
              <w:t>, we used three</w:t>
            </w:r>
            <w:r w:rsidR="00D3729D">
              <w:t xml:space="preserve"> </w:t>
            </w:r>
            <w:r w:rsidR="00EA32E6">
              <w:t xml:space="preserve">cycles </w:t>
            </w:r>
            <w:r w:rsidR="00D3729D">
              <w:t>of backcross</w:t>
            </w:r>
            <w:r w:rsidR="00EA32E6">
              <w:t>ing</w:t>
            </w:r>
            <w:r w:rsidR="00D3729D">
              <w:t xml:space="preserve"> </w:t>
            </w:r>
            <w:r>
              <w:t>which essentially</w:t>
            </w:r>
            <w:r w:rsidR="00EA32E6">
              <w:t xml:space="preserve"> (mathematically)</w:t>
            </w:r>
            <w:r>
              <w:t xml:space="preserve"> recover</w:t>
            </w:r>
            <w:r w:rsidR="00EA32E6">
              <w:t>s</w:t>
            </w:r>
            <w:r>
              <w:t xml:space="preserve"> 93.75% of the recurrent parent genome. </w:t>
            </w:r>
            <w:r w:rsidR="00D3729D">
              <w:t xml:space="preserve">Both these approaches </w:t>
            </w:r>
            <w:r w:rsidR="00EA32E6">
              <w:lastRenderedPageBreak/>
              <w:t xml:space="preserve">are supplementary to each of above two approaches </w:t>
            </w:r>
            <w:r w:rsidR="00D3729D">
              <w:t xml:space="preserve">and confirm </w:t>
            </w:r>
            <w:r w:rsidR="00D3729D" w:rsidRPr="0057432A">
              <w:t xml:space="preserve">recurrent </w:t>
            </w:r>
            <w:r w:rsidR="00EA32E6">
              <w:t xml:space="preserve">parent </w:t>
            </w:r>
            <w:r w:rsidR="00D3729D" w:rsidRPr="0057432A">
              <w:t>genome reconstitution</w:t>
            </w:r>
            <w:r w:rsidR="00D3729D">
              <w:t xml:space="preserve">. </w:t>
            </w:r>
          </w:p>
        </w:tc>
      </w:tr>
      <w:tr w:rsidR="00AC49C5" w:rsidTr="00793C0C">
        <w:tc>
          <w:tcPr>
            <w:tcW w:w="1176" w:type="dxa"/>
          </w:tcPr>
          <w:p w:rsidR="00AC49C5" w:rsidRPr="007315F8" w:rsidRDefault="00AC49C5" w:rsidP="00C9438A">
            <w:pPr>
              <w:spacing w:line="360" w:lineRule="auto"/>
            </w:pPr>
          </w:p>
        </w:tc>
        <w:tc>
          <w:tcPr>
            <w:tcW w:w="3922" w:type="dxa"/>
          </w:tcPr>
          <w:p w:rsidR="00AC49C5" w:rsidRDefault="00AC49C5" w:rsidP="00C9438A">
            <w:pPr>
              <w:spacing w:line="360" w:lineRule="auto"/>
              <w:jc w:val="both"/>
            </w:pPr>
            <w:r w:rsidRPr="007315F8">
              <w:t xml:space="preserve">2. Why was backcrossing done only till BC3? Would it be sufficient to reconstitute a significant portion of the recurrent parent genome in the absence of background </w:t>
            </w:r>
            <w:proofErr w:type="gramStart"/>
            <w:r w:rsidRPr="007315F8">
              <w:t>selection.</w:t>
            </w:r>
            <w:proofErr w:type="gramEnd"/>
          </w:p>
          <w:p w:rsidR="00AC49C5" w:rsidRDefault="00AC49C5" w:rsidP="00C9438A">
            <w:pPr>
              <w:spacing w:line="360" w:lineRule="auto"/>
              <w:jc w:val="both"/>
            </w:pPr>
          </w:p>
          <w:p w:rsidR="0039741F" w:rsidRDefault="0039741F" w:rsidP="00C9438A">
            <w:pPr>
              <w:spacing w:line="360" w:lineRule="auto"/>
              <w:jc w:val="both"/>
              <w:rPr>
                <w:highlight w:val="yellow"/>
              </w:rPr>
            </w:pPr>
          </w:p>
          <w:p w:rsidR="0039741F" w:rsidRDefault="0039741F" w:rsidP="00C9438A">
            <w:pPr>
              <w:spacing w:line="360" w:lineRule="auto"/>
              <w:jc w:val="both"/>
              <w:rPr>
                <w:highlight w:val="yellow"/>
              </w:rPr>
            </w:pPr>
          </w:p>
          <w:p w:rsidR="00AC49C5" w:rsidRDefault="00AC49C5" w:rsidP="00C9438A">
            <w:pPr>
              <w:spacing w:line="360" w:lineRule="auto"/>
              <w:jc w:val="both"/>
            </w:pPr>
            <w:r w:rsidRPr="00790801">
              <w:t>Since background selection was not done, in conjunction to point 1 above, there could be sufficient portions of the non-recurrent parent genome remaining in the resulting selected line which could be responsible for other variations observed in seedling traits. Also, this would raise questions about the stability of the generated line.</w:t>
            </w:r>
          </w:p>
        </w:tc>
        <w:tc>
          <w:tcPr>
            <w:tcW w:w="3918" w:type="dxa"/>
          </w:tcPr>
          <w:p w:rsidR="00AC49C5" w:rsidRPr="00981A2A" w:rsidRDefault="0088624C" w:rsidP="000A4B7A">
            <w:pPr>
              <w:spacing w:line="360" w:lineRule="auto"/>
              <w:jc w:val="both"/>
            </w:pPr>
            <w:r>
              <w:t xml:space="preserve">Theoretically, </w:t>
            </w:r>
            <w:r w:rsidR="00B26BF0">
              <w:t>three cycle of back</w:t>
            </w:r>
            <w:r>
              <w:t>cross</w:t>
            </w:r>
            <w:r w:rsidR="00B26BF0">
              <w:t>ing</w:t>
            </w:r>
            <w:r>
              <w:t xml:space="preserve"> supposed to recover 93.75% recurrent parent</w:t>
            </w:r>
            <w:r w:rsidR="00B26BF0">
              <w:t xml:space="preserve"> </w:t>
            </w:r>
            <w:r w:rsidR="00B26BF0">
              <w:t>genome</w:t>
            </w:r>
            <w:r>
              <w:t xml:space="preserve">. </w:t>
            </w:r>
            <w:r w:rsidR="004C2E5D">
              <w:t>W</w:t>
            </w:r>
            <w:r w:rsidR="00981A2A">
              <w:t>e attem</w:t>
            </w:r>
            <w:r w:rsidR="004C2E5D">
              <w:t>p</w:t>
            </w:r>
            <w:r w:rsidR="00981A2A">
              <w:t xml:space="preserve">ted three </w:t>
            </w:r>
            <w:r w:rsidR="008D06E5">
              <w:t xml:space="preserve">cycles of </w:t>
            </w:r>
            <w:r w:rsidR="00981A2A">
              <w:t>backcro</w:t>
            </w:r>
            <w:r w:rsidR="004C2E5D">
              <w:t>ssing which help</w:t>
            </w:r>
            <w:r w:rsidR="008D06E5">
              <w:t>ed us to recover</w:t>
            </w:r>
            <w:r w:rsidR="004C2E5D">
              <w:t xml:space="preserve"> 93.75% recurrent parent genome. In such case taking background selection </w:t>
            </w:r>
            <w:r w:rsidR="008D06E5">
              <w:t>additionally</w:t>
            </w:r>
            <w:r w:rsidR="004C2E5D">
              <w:t xml:space="preserve"> </w:t>
            </w:r>
            <w:r w:rsidR="008D06E5">
              <w:t>would not yield any more information. However, one can do any number of additional work to strengthen the result. Yes,</w:t>
            </w:r>
            <w:r w:rsidR="004C2E5D">
              <w:t xml:space="preserve"> there is a chance of </w:t>
            </w:r>
            <w:r w:rsidR="008D06E5">
              <w:t>having</w:t>
            </w:r>
            <w:r w:rsidR="005D0DC1">
              <w:t xml:space="preserve"> </w:t>
            </w:r>
            <w:r w:rsidR="004C2E5D">
              <w:t>6.25%</w:t>
            </w:r>
            <w:r w:rsidR="008D06E5">
              <w:t xml:space="preserve"> of non-recurrent parent genome </w:t>
            </w:r>
            <w:r w:rsidR="005D0DC1">
              <w:t xml:space="preserve">in the </w:t>
            </w:r>
            <w:proofErr w:type="spellStart"/>
            <w:r w:rsidR="005D0DC1">
              <w:t>introgression</w:t>
            </w:r>
            <w:proofErr w:type="spellEnd"/>
            <w:r w:rsidR="005D0DC1">
              <w:t xml:space="preserve"> line</w:t>
            </w:r>
            <w:r w:rsidR="000A4B7A">
              <w:t xml:space="preserve"> and l</w:t>
            </w:r>
            <w:r w:rsidR="008D06E5">
              <w:t>iterally</w:t>
            </w:r>
            <w:r w:rsidR="000A4B7A">
              <w:t>,</w:t>
            </w:r>
            <w:r w:rsidR="008D06E5">
              <w:t xml:space="preserve"> t</w:t>
            </w:r>
            <w:r w:rsidR="005D0DC1">
              <w:t>his 6.25% of non-recurrent parent genome may thro</w:t>
            </w:r>
            <w:r w:rsidR="008D06E5">
              <w:t>w</w:t>
            </w:r>
            <w:r w:rsidR="005D0DC1">
              <w:t xml:space="preserve"> </w:t>
            </w:r>
            <w:r w:rsidR="008D06E5">
              <w:t>little or no</w:t>
            </w:r>
            <w:r w:rsidR="005D0DC1">
              <w:t xml:space="preserve"> variations among </w:t>
            </w:r>
            <w:r w:rsidR="008D06E5">
              <w:t xml:space="preserve">the </w:t>
            </w:r>
            <w:proofErr w:type="spellStart"/>
            <w:r w:rsidR="005D0DC1">
              <w:t>introgression</w:t>
            </w:r>
            <w:proofErr w:type="spellEnd"/>
            <w:r w:rsidR="005D0DC1">
              <w:t xml:space="preserve"> lines. </w:t>
            </w:r>
          </w:p>
        </w:tc>
      </w:tr>
      <w:tr w:rsidR="00AC49C5" w:rsidTr="00793C0C">
        <w:tc>
          <w:tcPr>
            <w:tcW w:w="1176" w:type="dxa"/>
          </w:tcPr>
          <w:p w:rsidR="00AC49C5" w:rsidRPr="007315F8" w:rsidRDefault="00AC49C5" w:rsidP="00C9438A">
            <w:pPr>
              <w:spacing w:line="360" w:lineRule="auto"/>
            </w:pPr>
          </w:p>
        </w:tc>
        <w:tc>
          <w:tcPr>
            <w:tcW w:w="3922" w:type="dxa"/>
          </w:tcPr>
          <w:p w:rsidR="0039741F" w:rsidRDefault="00AC49C5" w:rsidP="00C9438A">
            <w:pPr>
              <w:spacing w:line="360" w:lineRule="auto"/>
              <w:jc w:val="both"/>
            </w:pPr>
            <w:r w:rsidRPr="007315F8">
              <w:t xml:space="preserve">3. Was stable inheritance of the high oleic phenotype tested using successive generations of harvested seed? </w:t>
            </w:r>
          </w:p>
          <w:p w:rsidR="0039741F" w:rsidRDefault="00AC49C5" w:rsidP="00C9438A">
            <w:pPr>
              <w:spacing w:line="360" w:lineRule="auto"/>
              <w:jc w:val="both"/>
            </w:pPr>
            <w:r w:rsidRPr="007315F8">
              <w:t xml:space="preserve">This is not clearly given in the text. </w:t>
            </w:r>
          </w:p>
          <w:p w:rsidR="00793C0C" w:rsidRDefault="00793C0C" w:rsidP="00C9438A">
            <w:pPr>
              <w:spacing w:line="360" w:lineRule="auto"/>
              <w:jc w:val="both"/>
            </w:pPr>
          </w:p>
          <w:p w:rsidR="00793C0C" w:rsidRDefault="00793C0C" w:rsidP="00C9438A">
            <w:pPr>
              <w:spacing w:line="360" w:lineRule="auto"/>
              <w:jc w:val="both"/>
            </w:pPr>
          </w:p>
          <w:p w:rsidR="00793C0C" w:rsidRDefault="00793C0C" w:rsidP="00C9438A">
            <w:pPr>
              <w:spacing w:line="360" w:lineRule="auto"/>
              <w:jc w:val="both"/>
            </w:pPr>
          </w:p>
          <w:p w:rsidR="0039741F" w:rsidRDefault="00AC49C5" w:rsidP="00C9438A">
            <w:pPr>
              <w:spacing w:line="360" w:lineRule="auto"/>
              <w:jc w:val="both"/>
            </w:pPr>
            <w:r w:rsidRPr="007315F8">
              <w:t>How was it done?</w:t>
            </w:r>
          </w:p>
          <w:p w:rsidR="0039741F" w:rsidRDefault="0039741F" w:rsidP="00C9438A">
            <w:pPr>
              <w:spacing w:line="360" w:lineRule="auto"/>
              <w:jc w:val="both"/>
            </w:pPr>
          </w:p>
          <w:p w:rsidR="0039741F" w:rsidRDefault="0039741F" w:rsidP="00C9438A">
            <w:pPr>
              <w:spacing w:line="360" w:lineRule="auto"/>
              <w:jc w:val="both"/>
            </w:pPr>
          </w:p>
          <w:p w:rsidR="00847F74" w:rsidRDefault="00847F74" w:rsidP="00C9438A">
            <w:pPr>
              <w:spacing w:line="360" w:lineRule="auto"/>
              <w:jc w:val="both"/>
            </w:pPr>
          </w:p>
          <w:p w:rsidR="00847F74" w:rsidRDefault="00847F74" w:rsidP="00C9438A">
            <w:pPr>
              <w:spacing w:line="360" w:lineRule="auto"/>
              <w:jc w:val="both"/>
            </w:pPr>
          </w:p>
          <w:p w:rsidR="00AC49C5" w:rsidRPr="007315F8" w:rsidRDefault="00AC49C5" w:rsidP="00C9438A">
            <w:pPr>
              <w:spacing w:line="360" w:lineRule="auto"/>
              <w:jc w:val="both"/>
            </w:pPr>
            <w:r w:rsidRPr="007315F8">
              <w:lastRenderedPageBreak/>
              <w:t xml:space="preserve">Which generations of </w:t>
            </w:r>
            <w:proofErr w:type="spellStart"/>
            <w:r w:rsidRPr="007315F8">
              <w:t>selfed</w:t>
            </w:r>
            <w:proofErr w:type="spellEnd"/>
            <w:r w:rsidRPr="007315F8">
              <w:t xml:space="preserve"> progeny were used?</w:t>
            </w:r>
          </w:p>
        </w:tc>
        <w:tc>
          <w:tcPr>
            <w:tcW w:w="3918" w:type="dxa"/>
          </w:tcPr>
          <w:p w:rsidR="008E7B11" w:rsidRDefault="008E7B11" w:rsidP="0039741F">
            <w:pPr>
              <w:spacing w:line="360" w:lineRule="auto"/>
              <w:jc w:val="both"/>
            </w:pPr>
            <w:r>
              <w:lastRenderedPageBreak/>
              <w:t xml:space="preserve">Yes, </w:t>
            </w:r>
            <w:r w:rsidR="000A4B7A">
              <w:t>we have</w:t>
            </w:r>
            <w:r>
              <w:t xml:space="preserve"> tested </w:t>
            </w:r>
            <w:r w:rsidR="000A4B7A">
              <w:t>the high oleic phenotype</w:t>
            </w:r>
            <w:r w:rsidR="000A4B7A">
              <w:t xml:space="preserve"> </w:t>
            </w:r>
            <w:r>
              <w:t>in F</w:t>
            </w:r>
            <w:r w:rsidRPr="008E7B11">
              <w:rPr>
                <w:vertAlign w:val="subscript"/>
              </w:rPr>
              <w:t>3</w:t>
            </w:r>
            <w:r>
              <w:t>, F</w:t>
            </w:r>
            <w:r w:rsidRPr="008E7B11">
              <w:rPr>
                <w:vertAlign w:val="subscript"/>
              </w:rPr>
              <w:t>4</w:t>
            </w:r>
            <w:r>
              <w:t xml:space="preserve"> and F</w:t>
            </w:r>
            <w:r w:rsidRPr="008E7B11">
              <w:rPr>
                <w:vertAlign w:val="subscript"/>
              </w:rPr>
              <w:t>5</w:t>
            </w:r>
            <w:r>
              <w:t xml:space="preserve"> generations and confirmed. </w:t>
            </w:r>
          </w:p>
          <w:p w:rsidR="00793C0C" w:rsidRDefault="00793C0C" w:rsidP="0039741F">
            <w:pPr>
              <w:spacing w:line="360" w:lineRule="auto"/>
              <w:jc w:val="both"/>
            </w:pPr>
          </w:p>
          <w:p w:rsidR="008E7B11" w:rsidRDefault="002706C5" w:rsidP="0039741F">
            <w:pPr>
              <w:spacing w:line="360" w:lineRule="auto"/>
              <w:jc w:val="both"/>
            </w:pPr>
            <w:r>
              <w:t xml:space="preserve">It is clearly </w:t>
            </w:r>
            <w:r w:rsidR="000A4B7A">
              <w:t>mentioned</w:t>
            </w:r>
            <w:r>
              <w:t xml:space="preserve"> in the text line no. 300 (</w:t>
            </w:r>
            <w:r w:rsidR="000A4B7A">
              <w:t xml:space="preserve">for the year </w:t>
            </w:r>
            <w:r>
              <w:t>2014), 308 (</w:t>
            </w:r>
            <w:r w:rsidR="000A4B7A">
              <w:t xml:space="preserve">for the year </w:t>
            </w:r>
            <w:r>
              <w:t>2015) and 337 (</w:t>
            </w:r>
            <w:r w:rsidR="000A4B7A">
              <w:t xml:space="preserve">for the year </w:t>
            </w:r>
            <w:r>
              <w:t>2016 in multiplication).</w:t>
            </w:r>
          </w:p>
          <w:p w:rsidR="002706C5" w:rsidRDefault="002706C5" w:rsidP="0039741F">
            <w:pPr>
              <w:spacing w:line="360" w:lineRule="auto"/>
              <w:jc w:val="both"/>
            </w:pPr>
            <w:r>
              <w:t xml:space="preserve">High oleic trait was </w:t>
            </w:r>
            <w:proofErr w:type="spellStart"/>
            <w:r>
              <w:t>phenotyped</w:t>
            </w:r>
            <w:proofErr w:type="spellEnd"/>
            <w:r>
              <w:t xml:space="preserve"> through fatty acid analysis of kernels in Gas chromatography (Details</w:t>
            </w:r>
            <w:r w:rsidR="000A4B7A">
              <w:t xml:space="preserve"> methodology</w:t>
            </w:r>
            <w:r>
              <w:t xml:space="preserve"> </w:t>
            </w:r>
            <w:r w:rsidR="000A4B7A">
              <w:t xml:space="preserve">have been described </w:t>
            </w:r>
            <w:r>
              <w:t>in Material</w:t>
            </w:r>
            <w:r w:rsidR="000A4B7A">
              <w:t>s</w:t>
            </w:r>
            <w:r>
              <w:t xml:space="preserve"> and Method</w:t>
            </w:r>
            <w:r w:rsidR="000A4B7A">
              <w:t>s</w:t>
            </w:r>
            <w:r>
              <w:t xml:space="preserve"> section)</w:t>
            </w:r>
            <w:r w:rsidR="00570819">
              <w:t>.</w:t>
            </w:r>
          </w:p>
          <w:p w:rsidR="008E7B11" w:rsidRDefault="00570819" w:rsidP="00793C0C">
            <w:pPr>
              <w:spacing w:line="360" w:lineRule="auto"/>
              <w:jc w:val="both"/>
            </w:pPr>
            <w:proofErr w:type="spellStart"/>
            <w:r>
              <w:lastRenderedPageBreak/>
              <w:t>Self</w:t>
            </w:r>
            <w:r w:rsidR="00D3729D">
              <w:t>e</w:t>
            </w:r>
            <w:r>
              <w:t>d</w:t>
            </w:r>
            <w:proofErr w:type="spellEnd"/>
            <w:r>
              <w:t xml:space="preserve"> progenies of F</w:t>
            </w:r>
            <w:r w:rsidRPr="008E7B11">
              <w:rPr>
                <w:vertAlign w:val="subscript"/>
              </w:rPr>
              <w:t>3</w:t>
            </w:r>
            <w:r>
              <w:t>, F</w:t>
            </w:r>
            <w:r w:rsidRPr="008E7B11">
              <w:rPr>
                <w:vertAlign w:val="subscript"/>
              </w:rPr>
              <w:t>4</w:t>
            </w:r>
            <w:r>
              <w:t xml:space="preserve"> and F</w:t>
            </w:r>
            <w:r w:rsidRPr="008E7B11">
              <w:rPr>
                <w:vertAlign w:val="subscript"/>
              </w:rPr>
              <w:t>5</w:t>
            </w:r>
            <w:r w:rsidR="00D3729D">
              <w:t xml:space="preserve"> generations</w:t>
            </w:r>
          </w:p>
        </w:tc>
      </w:tr>
      <w:tr w:rsidR="00AC49C5" w:rsidTr="00793C0C">
        <w:tc>
          <w:tcPr>
            <w:tcW w:w="1176" w:type="dxa"/>
          </w:tcPr>
          <w:p w:rsidR="00AC49C5" w:rsidRPr="007315F8" w:rsidRDefault="00AC49C5" w:rsidP="00C9438A">
            <w:pPr>
              <w:spacing w:line="360" w:lineRule="auto"/>
            </w:pPr>
          </w:p>
        </w:tc>
        <w:tc>
          <w:tcPr>
            <w:tcW w:w="3922" w:type="dxa"/>
          </w:tcPr>
          <w:p w:rsidR="00AC49C5" w:rsidRPr="007315F8" w:rsidRDefault="00AC49C5" w:rsidP="00C9438A">
            <w:pPr>
              <w:spacing w:line="360" w:lineRule="auto"/>
              <w:jc w:val="both"/>
            </w:pPr>
            <w:r w:rsidRPr="007315F8">
              <w:t>4. How is passport data a good approach to test for genomic reconstitution? I am not in agreement with this approach.</w:t>
            </w:r>
          </w:p>
        </w:tc>
        <w:tc>
          <w:tcPr>
            <w:tcW w:w="3918" w:type="dxa"/>
          </w:tcPr>
          <w:p w:rsidR="00AC49C5" w:rsidRDefault="00BC02E4" w:rsidP="00793C0C">
            <w:pPr>
              <w:spacing w:line="360" w:lineRule="auto"/>
              <w:jc w:val="both"/>
            </w:pPr>
            <w:r>
              <w:t>Passport data of a genotype/verities of a particular crop is an important information which is used in DUS (</w:t>
            </w:r>
            <w:r w:rsidRPr="00BC02E4">
              <w:t xml:space="preserve">Distinctness, </w:t>
            </w:r>
            <w:r>
              <w:t>Uniformity and Stability) t</w:t>
            </w:r>
            <w:r w:rsidRPr="00BC02E4">
              <w:t>esting</w:t>
            </w:r>
            <w:r>
              <w:t>. It helps to distinguish</w:t>
            </w:r>
            <w:r w:rsidR="000A4B7A">
              <w:t>/identify</w:t>
            </w:r>
            <w:r>
              <w:t xml:space="preserve"> one genotype from others. If two genotypes are similar in majority of the passport traits</w:t>
            </w:r>
            <w:r w:rsidR="00AF0173">
              <w:t xml:space="preserve"> except one or two major trait(s)</w:t>
            </w:r>
            <w:r>
              <w:t xml:space="preserve">, the genotypes </w:t>
            </w:r>
            <w:r w:rsidR="000A4B7A">
              <w:t xml:space="preserve">can also be </w:t>
            </w:r>
            <w:r w:rsidR="00AF0173">
              <w:t xml:space="preserve">refereed as near isogenic line (NIL). Here, recurrent parent and </w:t>
            </w:r>
            <w:proofErr w:type="spellStart"/>
            <w:r w:rsidR="00AF0173">
              <w:t>introgression</w:t>
            </w:r>
            <w:proofErr w:type="spellEnd"/>
            <w:r w:rsidR="00AF0173">
              <w:t xml:space="preserve"> line are similar in majority of </w:t>
            </w:r>
            <w:r w:rsidR="000A4B7A">
              <w:t xml:space="preserve">their </w:t>
            </w:r>
            <w:r w:rsidR="00AF0173">
              <w:t>passport traits except the high oleic content</w:t>
            </w:r>
            <w:r w:rsidR="000A4B7A">
              <w:t xml:space="preserve"> which we have </w:t>
            </w:r>
            <w:proofErr w:type="spellStart"/>
            <w:r w:rsidR="000A4B7A">
              <w:t>introgressed</w:t>
            </w:r>
            <w:proofErr w:type="spellEnd"/>
            <w:r w:rsidR="000A4B7A">
              <w:t xml:space="preserve"> into the </w:t>
            </w:r>
            <w:proofErr w:type="spellStart"/>
            <w:r w:rsidR="000A4B7A">
              <w:t>introgression</w:t>
            </w:r>
            <w:proofErr w:type="spellEnd"/>
            <w:r w:rsidR="000A4B7A">
              <w:t xml:space="preserve"> line.</w:t>
            </w:r>
            <w:r w:rsidR="00AF0173">
              <w:t xml:space="preserve"> Theoretically, 3 </w:t>
            </w:r>
            <w:r w:rsidR="00793C0C">
              <w:t xml:space="preserve">cycle of </w:t>
            </w:r>
            <w:r w:rsidR="00AF0173">
              <w:t>backcross</w:t>
            </w:r>
            <w:r w:rsidR="00793C0C">
              <w:t>ing</w:t>
            </w:r>
            <w:r w:rsidR="00AF0173">
              <w:t xml:space="preserve"> supposed to recover </w:t>
            </w:r>
            <w:r w:rsidR="00484D1F">
              <w:t xml:space="preserve">93.75% genome of recurrent parent. </w:t>
            </w:r>
            <w:r w:rsidR="00793C0C">
              <w:t>Thus</w:t>
            </w:r>
            <w:r w:rsidR="00793C0C">
              <w:t xml:space="preserve"> </w:t>
            </w:r>
            <w:proofErr w:type="spellStart"/>
            <w:r w:rsidR="00793C0C">
              <w:t>introgression</w:t>
            </w:r>
            <w:proofErr w:type="spellEnd"/>
            <w:r w:rsidR="00793C0C">
              <w:t xml:space="preserve"> line, NRCGCS-587 has got more than 90% genome constitution of recurrent parent (ICGV 06100)</w:t>
            </w:r>
            <w:r w:rsidR="00793C0C">
              <w:t>,</w:t>
            </w:r>
            <w:r w:rsidR="00793C0C">
              <w:t xml:space="preserve"> </w:t>
            </w:r>
            <w:r w:rsidR="0088624C">
              <w:t>w</w:t>
            </w:r>
            <w:r w:rsidR="00484D1F">
              <w:t xml:space="preserve">hich </w:t>
            </w:r>
            <w:r w:rsidR="00793C0C">
              <w:t xml:space="preserve">has been </w:t>
            </w:r>
            <w:r w:rsidR="00484D1F">
              <w:t xml:space="preserve">reflected in the passport data of </w:t>
            </w:r>
            <w:proofErr w:type="spellStart"/>
            <w:r w:rsidR="00484D1F">
              <w:t>introgression</w:t>
            </w:r>
            <w:proofErr w:type="spellEnd"/>
            <w:r w:rsidR="00484D1F">
              <w:t xml:space="preserve"> line and recurrent parent. </w:t>
            </w:r>
          </w:p>
        </w:tc>
      </w:tr>
      <w:tr w:rsidR="00AC49C5" w:rsidTr="00793C0C">
        <w:tc>
          <w:tcPr>
            <w:tcW w:w="1176" w:type="dxa"/>
          </w:tcPr>
          <w:p w:rsidR="00AC49C5" w:rsidRPr="007315F8" w:rsidRDefault="00AC49C5" w:rsidP="00C9438A">
            <w:pPr>
              <w:spacing w:line="360" w:lineRule="auto"/>
            </w:pPr>
          </w:p>
        </w:tc>
        <w:tc>
          <w:tcPr>
            <w:tcW w:w="3922" w:type="dxa"/>
          </w:tcPr>
          <w:p w:rsidR="00AC49C5" w:rsidRPr="007315F8" w:rsidRDefault="00AC49C5" w:rsidP="00C9438A">
            <w:pPr>
              <w:spacing w:line="360" w:lineRule="auto"/>
              <w:jc w:val="both"/>
            </w:pPr>
            <w:r w:rsidRPr="007315F8">
              <w:t>Line 226: Shouldn't it be "111-115"?</w:t>
            </w:r>
          </w:p>
        </w:tc>
        <w:tc>
          <w:tcPr>
            <w:tcW w:w="3918" w:type="dxa"/>
          </w:tcPr>
          <w:p w:rsidR="00AC49C5" w:rsidRDefault="00793C0C" w:rsidP="0039741F">
            <w:pPr>
              <w:spacing w:line="360" w:lineRule="auto"/>
              <w:jc w:val="both"/>
            </w:pPr>
            <w:r>
              <w:rPr>
                <w:rFonts w:cs="Times New Roman"/>
              </w:rPr>
              <w:t xml:space="preserve">Accepted, </w:t>
            </w:r>
            <w:r w:rsidR="00207409">
              <w:rPr>
                <w:rFonts w:cs="Times New Roman"/>
              </w:rPr>
              <w:t>Necessary c</w:t>
            </w:r>
            <w:r w:rsidR="00207409" w:rsidRPr="00BF6DBA">
              <w:rPr>
                <w:rFonts w:cs="Times New Roman"/>
              </w:rPr>
              <w:t>orrect</w:t>
            </w:r>
            <w:r w:rsidR="00207409">
              <w:rPr>
                <w:rFonts w:cs="Times New Roman"/>
              </w:rPr>
              <w:t>ion has been made in the manuscript.</w:t>
            </w:r>
          </w:p>
        </w:tc>
      </w:tr>
      <w:tr w:rsidR="00AC49C5" w:rsidTr="00793C0C">
        <w:tc>
          <w:tcPr>
            <w:tcW w:w="1176" w:type="dxa"/>
          </w:tcPr>
          <w:p w:rsidR="00AC49C5" w:rsidRPr="007315F8" w:rsidRDefault="00AC49C5" w:rsidP="00C9438A">
            <w:pPr>
              <w:spacing w:line="360" w:lineRule="auto"/>
            </w:pPr>
          </w:p>
        </w:tc>
        <w:tc>
          <w:tcPr>
            <w:tcW w:w="3922" w:type="dxa"/>
          </w:tcPr>
          <w:p w:rsidR="00AC49C5" w:rsidRPr="007315F8" w:rsidRDefault="00AC49C5" w:rsidP="00C9438A">
            <w:pPr>
              <w:spacing w:line="360" w:lineRule="auto"/>
              <w:jc w:val="both"/>
            </w:pPr>
            <w:r w:rsidRPr="007315F8">
              <w:t>Line 260: Any references for this formula?</w:t>
            </w:r>
          </w:p>
        </w:tc>
        <w:tc>
          <w:tcPr>
            <w:tcW w:w="3918" w:type="dxa"/>
          </w:tcPr>
          <w:p w:rsidR="00AC49C5" w:rsidRDefault="00793C0C" w:rsidP="0039741F">
            <w:pPr>
              <w:spacing w:line="360" w:lineRule="auto"/>
              <w:jc w:val="both"/>
            </w:pPr>
            <w:r>
              <w:rPr>
                <w:rFonts w:cs="Times New Roman"/>
              </w:rPr>
              <w:t xml:space="preserve">Accepted, </w:t>
            </w:r>
            <w:r w:rsidR="00790801">
              <w:rPr>
                <w:rFonts w:cs="Times New Roman"/>
              </w:rPr>
              <w:t>Necessary c</w:t>
            </w:r>
            <w:r w:rsidR="00790801" w:rsidRPr="00BF6DBA">
              <w:rPr>
                <w:rFonts w:cs="Times New Roman"/>
              </w:rPr>
              <w:t>orrect</w:t>
            </w:r>
            <w:r w:rsidR="00790801">
              <w:rPr>
                <w:rFonts w:cs="Times New Roman"/>
              </w:rPr>
              <w:t>ion has been made in the manuscript.</w:t>
            </w:r>
          </w:p>
        </w:tc>
      </w:tr>
      <w:tr w:rsidR="00AC49C5" w:rsidTr="00793C0C">
        <w:tc>
          <w:tcPr>
            <w:tcW w:w="1176" w:type="dxa"/>
          </w:tcPr>
          <w:p w:rsidR="00AC49C5" w:rsidRPr="007315F8" w:rsidRDefault="00AC49C5" w:rsidP="00C9438A">
            <w:pPr>
              <w:spacing w:line="360" w:lineRule="auto"/>
            </w:pPr>
          </w:p>
        </w:tc>
        <w:tc>
          <w:tcPr>
            <w:tcW w:w="3922" w:type="dxa"/>
          </w:tcPr>
          <w:p w:rsidR="00AC49C5" w:rsidRPr="007315F8" w:rsidRDefault="00AC49C5" w:rsidP="00C9438A">
            <w:pPr>
              <w:spacing w:line="360" w:lineRule="auto"/>
              <w:jc w:val="both"/>
            </w:pPr>
            <w:r w:rsidRPr="007315F8">
              <w:t>Line 284: Should be "codified" or "named" or "termed" instead of "decoded"</w:t>
            </w:r>
          </w:p>
        </w:tc>
        <w:tc>
          <w:tcPr>
            <w:tcW w:w="3918" w:type="dxa"/>
          </w:tcPr>
          <w:p w:rsidR="00AC49C5" w:rsidRDefault="00793C0C" w:rsidP="0039741F">
            <w:pPr>
              <w:spacing w:line="360" w:lineRule="auto"/>
              <w:jc w:val="both"/>
            </w:pPr>
            <w:r>
              <w:rPr>
                <w:rFonts w:cs="Times New Roman"/>
              </w:rPr>
              <w:t xml:space="preserve">Accepted, </w:t>
            </w:r>
            <w:r w:rsidR="00207409">
              <w:rPr>
                <w:rFonts w:cs="Times New Roman"/>
              </w:rPr>
              <w:t>Necessary c</w:t>
            </w:r>
            <w:r w:rsidR="00207409" w:rsidRPr="00BF6DBA">
              <w:rPr>
                <w:rFonts w:cs="Times New Roman"/>
              </w:rPr>
              <w:t>orrect</w:t>
            </w:r>
            <w:r w:rsidR="00207409">
              <w:rPr>
                <w:rFonts w:cs="Times New Roman"/>
              </w:rPr>
              <w:t>ion has been made in the manuscript.</w:t>
            </w:r>
          </w:p>
        </w:tc>
      </w:tr>
      <w:tr w:rsidR="00AC49C5" w:rsidTr="00793C0C">
        <w:tc>
          <w:tcPr>
            <w:tcW w:w="1176" w:type="dxa"/>
          </w:tcPr>
          <w:p w:rsidR="00AC49C5" w:rsidRPr="007315F8" w:rsidRDefault="00AC49C5" w:rsidP="00C9438A">
            <w:pPr>
              <w:spacing w:line="360" w:lineRule="auto"/>
            </w:pPr>
          </w:p>
        </w:tc>
        <w:tc>
          <w:tcPr>
            <w:tcW w:w="3922" w:type="dxa"/>
          </w:tcPr>
          <w:p w:rsidR="00AC49C5" w:rsidRPr="007315F8" w:rsidRDefault="00AC49C5" w:rsidP="00C9438A">
            <w:pPr>
              <w:spacing w:line="360" w:lineRule="auto"/>
              <w:jc w:val="both"/>
            </w:pPr>
            <w:r w:rsidRPr="007315F8">
              <w:t>Line 290: (RPG) in brackets</w:t>
            </w:r>
          </w:p>
        </w:tc>
        <w:tc>
          <w:tcPr>
            <w:tcW w:w="3918" w:type="dxa"/>
          </w:tcPr>
          <w:p w:rsidR="00AC49C5" w:rsidRDefault="00793C0C" w:rsidP="0039741F">
            <w:pPr>
              <w:spacing w:line="360" w:lineRule="auto"/>
              <w:jc w:val="both"/>
            </w:pPr>
            <w:r>
              <w:rPr>
                <w:rFonts w:cs="Times New Roman"/>
              </w:rPr>
              <w:t xml:space="preserve">Accepted, </w:t>
            </w:r>
            <w:r w:rsidR="00207409">
              <w:rPr>
                <w:rFonts w:cs="Times New Roman"/>
              </w:rPr>
              <w:t>Necessary c</w:t>
            </w:r>
            <w:r w:rsidR="00207409" w:rsidRPr="00BF6DBA">
              <w:rPr>
                <w:rFonts w:cs="Times New Roman"/>
              </w:rPr>
              <w:t>orrect</w:t>
            </w:r>
            <w:r w:rsidR="00207409">
              <w:rPr>
                <w:rFonts w:cs="Times New Roman"/>
              </w:rPr>
              <w:t>ion has been made in the manuscript.</w:t>
            </w:r>
          </w:p>
        </w:tc>
      </w:tr>
      <w:tr w:rsidR="00AC49C5" w:rsidTr="00793C0C">
        <w:tc>
          <w:tcPr>
            <w:tcW w:w="1176" w:type="dxa"/>
          </w:tcPr>
          <w:p w:rsidR="00AC49C5" w:rsidRPr="007315F8" w:rsidRDefault="00AC49C5" w:rsidP="00C9438A">
            <w:pPr>
              <w:spacing w:line="360" w:lineRule="auto"/>
            </w:pPr>
          </w:p>
        </w:tc>
        <w:tc>
          <w:tcPr>
            <w:tcW w:w="3922" w:type="dxa"/>
          </w:tcPr>
          <w:p w:rsidR="00847F74" w:rsidRDefault="00AC49C5" w:rsidP="00C9438A">
            <w:pPr>
              <w:spacing w:line="360" w:lineRule="auto"/>
              <w:jc w:val="both"/>
            </w:pPr>
            <w:r w:rsidRPr="007315F8">
              <w:t xml:space="preserve">Line 292: What does "nine were amplified" imply? </w:t>
            </w:r>
          </w:p>
          <w:p w:rsidR="00847F74" w:rsidRDefault="00847F74" w:rsidP="00C9438A">
            <w:pPr>
              <w:spacing w:line="360" w:lineRule="auto"/>
              <w:jc w:val="both"/>
            </w:pPr>
          </w:p>
          <w:p w:rsidR="00847F74" w:rsidRDefault="00AC49C5" w:rsidP="00C9438A">
            <w:pPr>
              <w:spacing w:line="360" w:lineRule="auto"/>
              <w:jc w:val="both"/>
            </w:pPr>
            <w:r w:rsidRPr="007315F8">
              <w:t xml:space="preserve">Did they </w:t>
            </w:r>
            <w:proofErr w:type="spellStart"/>
            <w:r w:rsidRPr="007315F8">
              <w:t>harbor</w:t>
            </w:r>
            <w:proofErr w:type="spellEnd"/>
            <w:r w:rsidRPr="007315F8">
              <w:t xml:space="preserve"> the SunOleic95R genome segments? </w:t>
            </w:r>
          </w:p>
          <w:p w:rsidR="00847F74" w:rsidRDefault="00847F74" w:rsidP="00C9438A">
            <w:pPr>
              <w:spacing w:line="360" w:lineRule="auto"/>
              <w:jc w:val="both"/>
            </w:pPr>
          </w:p>
          <w:p w:rsidR="00AC49C5" w:rsidRPr="007315F8" w:rsidRDefault="00AC49C5" w:rsidP="00C9438A">
            <w:pPr>
              <w:spacing w:line="360" w:lineRule="auto"/>
              <w:jc w:val="both"/>
            </w:pPr>
            <w:r w:rsidRPr="007315F8">
              <w:t>Is there any information available on the genetic/physical distance of these 10 SSRs?</w:t>
            </w:r>
          </w:p>
        </w:tc>
        <w:tc>
          <w:tcPr>
            <w:tcW w:w="3918" w:type="dxa"/>
          </w:tcPr>
          <w:p w:rsidR="00AC49C5" w:rsidRDefault="00793C0C" w:rsidP="0039741F">
            <w:pPr>
              <w:spacing w:line="360" w:lineRule="auto"/>
              <w:jc w:val="both"/>
            </w:pPr>
            <w:r>
              <w:rPr>
                <w:rFonts w:cs="Times New Roman"/>
              </w:rPr>
              <w:t xml:space="preserve">Accepted, </w:t>
            </w:r>
            <w:r w:rsidR="00551A64">
              <w:rPr>
                <w:rFonts w:cs="Times New Roman"/>
              </w:rPr>
              <w:t>Necessary c</w:t>
            </w:r>
            <w:r w:rsidR="00551A64" w:rsidRPr="00BF6DBA">
              <w:rPr>
                <w:rFonts w:cs="Times New Roman"/>
              </w:rPr>
              <w:t>orrect</w:t>
            </w:r>
            <w:r w:rsidR="00551A64">
              <w:rPr>
                <w:rFonts w:cs="Times New Roman"/>
              </w:rPr>
              <w:t>ion has been made in the manuscript.</w:t>
            </w:r>
          </w:p>
          <w:p w:rsidR="00847F74" w:rsidRDefault="00847F74" w:rsidP="0039741F">
            <w:pPr>
              <w:spacing w:line="360" w:lineRule="auto"/>
              <w:jc w:val="both"/>
            </w:pPr>
          </w:p>
          <w:p w:rsidR="00551A64" w:rsidRDefault="00551A64" w:rsidP="0039741F">
            <w:pPr>
              <w:spacing w:line="360" w:lineRule="auto"/>
              <w:jc w:val="both"/>
            </w:pPr>
            <w:r>
              <w:t>Yes,</w:t>
            </w:r>
            <w:r w:rsidR="00793C0C">
              <w:t xml:space="preserve"> there is always possibilities,</w:t>
            </w:r>
            <w:r>
              <w:t xml:space="preserve"> possible explanation </w:t>
            </w:r>
            <w:r w:rsidR="00793C0C">
              <w:t>is mentioned in the text.</w:t>
            </w:r>
            <w:r>
              <w:t xml:space="preserve"> </w:t>
            </w:r>
          </w:p>
          <w:p w:rsidR="00551A64" w:rsidRDefault="00551A64" w:rsidP="00793C0C">
            <w:pPr>
              <w:spacing w:line="360" w:lineRule="auto"/>
              <w:jc w:val="both"/>
            </w:pPr>
            <w:bookmarkStart w:id="0" w:name="_GoBack"/>
            <w:bookmarkEnd w:id="0"/>
            <w:r>
              <w:t xml:space="preserve">Yes, </w:t>
            </w:r>
            <w:r w:rsidR="00793C0C">
              <w:t>Necessary</w:t>
            </w:r>
            <w:r>
              <w:t xml:space="preserve"> information is </w:t>
            </w:r>
            <w:r w:rsidR="00793C0C">
              <w:t>already available</w:t>
            </w:r>
            <w:r w:rsidR="00D3729D">
              <w:t xml:space="preserve"> in </w:t>
            </w:r>
            <w:r w:rsidR="00793C0C">
              <w:t xml:space="preserve">the </w:t>
            </w:r>
            <w:r w:rsidR="00D3729D">
              <w:t>supplementary table 1 (S1).</w:t>
            </w:r>
          </w:p>
        </w:tc>
      </w:tr>
      <w:tr w:rsidR="00AC49C5" w:rsidTr="00793C0C">
        <w:tc>
          <w:tcPr>
            <w:tcW w:w="1176" w:type="dxa"/>
          </w:tcPr>
          <w:p w:rsidR="00AC49C5" w:rsidRPr="007315F8" w:rsidRDefault="00AC49C5" w:rsidP="00C9438A">
            <w:pPr>
              <w:spacing w:line="360" w:lineRule="auto"/>
            </w:pPr>
          </w:p>
        </w:tc>
        <w:tc>
          <w:tcPr>
            <w:tcW w:w="3922" w:type="dxa"/>
          </w:tcPr>
          <w:p w:rsidR="00AC49C5" w:rsidRPr="007315F8" w:rsidRDefault="00AC49C5" w:rsidP="00C9438A">
            <w:pPr>
              <w:spacing w:line="360" w:lineRule="auto"/>
              <w:jc w:val="both"/>
            </w:pPr>
            <w:r w:rsidRPr="007315F8">
              <w:t>Line 368-369: "However, the..........the groups" is not clear. Rephrase.</w:t>
            </w:r>
          </w:p>
        </w:tc>
        <w:tc>
          <w:tcPr>
            <w:tcW w:w="3918" w:type="dxa"/>
          </w:tcPr>
          <w:p w:rsidR="00AC49C5" w:rsidRDefault="00793C0C" w:rsidP="0039741F">
            <w:pPr>
              <w:spacing w:line="360" w:lineRule="auto"/>
              <w:jc w:val="both"/>
            </w:pPr>
            <w:r>
              <w:rPr>
                <w:rFonts w:cs="Times New Roman"/>
              </w:rPr>
              <w:t xml:space="preserve">Accepted, </w:t>
            </w:r>
            <w:r w:rsidR="00551A64">
              <w:rPr>
                <w:rFonts w:cs="Times New Roman"/>
              </w:rPr>
              <w:t>Necessary c</w:t>
            </w:r>
            <w:r w:rsidR="00551A64" w:rsidRPr="00BF6DBA">
              <w:rPr>
                <w:rFonts w:cs="Times New Roman"/>
              </w:rPr>
              <w:t>orrect</w:t>
            </w:r>
            <w:r w:rsidR="00551A64">
              <w:rPr>
                <w:rFonts w:cs="Times New Roman"/>
              </w:rPr>
              <w:t>ion has been made in the manuscript.</w:t>
            </w:r>
          </w:p>
        </w:tc>
      </w:tr>
      <w:tr w:rsidR="00AC49C5" w:rsidTr="00793C0C">
        <w:tc>
          <w:tcPr>
            <w:tcW w:w="1176" w:type="dxa"/>
          </w:tcPr>
          <w:p w:rsidR="00AC49C5" w:rsidRPr="007315F8" w:rsidRDefault="00AC49C5" w:rsidP="00C9438A">
            <w:pPr>
              <w:spacing w:line="360" w:lineRule="auto"/>
            </w:pPr>
          </w:p>
        </w:tc>
        <w:tc>
          <w:tcPr>
            <w:tcW w:w="3922" w:type="dxa"/>
          </w:tcPr>
          <w:p w:rsidR="00AC49C5" w:rsidRPr="007315F8" w:rsidRDefault="00AC49C5" w:rsidP="00C9438A">
            <w:pPr>
              <w:spacing w:line="360" w:lineRule="auto"/>
              <w:jc w:val="both"/>
            </w:pPr>
            <w:r w:rsidRPr="007315F8">
              <w:t>Figure 1 legend: Please correct for language</w:t>
            </w:r>
          </w:p>
        </w:tc>
        <w:tc>
          <w:tcPr>
            <w:tcW w:w="3918" w:type="dxa"/>
          </w:tcPr>
          <w:p w:rsidR="00AC49C5" w:rsidRDefault="00793C0C" w:rsidP="0039741F">
            <w:pPr>
              <w:spacing w:line="360" w:lineRule="auto"/>
              <w:jc w:val="both"/>
            </w:pPr>
            <w:r>
              <w:rPr>
                <w:rFonts w:cs="Times New Roman"/>
              </w:rPr>
              <w:t xml:space="preserve">Accepted, </w:t>
            </w:r>
            <w:r w:rsidR="003C7CF8">
              <w:rPr>
                <w:rFonts w:cs="Times New Roman"/>
              </w:rPr>
              <w:t>Necessary c</w:t>
            </w:r>
            <w:r w:rsidR="003C7CF8" w:rsidRPr="00BF6DBA">
              <w:rPr>
                <w:rFonts w:cs="Times New Roman"/>
              </w:rPr>
              <w:t>orrect</w:t>
            </w:r>
            <w:r w:rsidR="003C7CF8">
              <w:rPr>
                <w:rFonts w:cs="Times New Roman"/>
              </w:rPr>
              <w:t>ion has been made in the manuscript.</w:t>
            </w:r>
          </w:p>
        </w:tc>
      </w:tr>
    </w:tbl>
    <w:p w:rsidR="007315F8" w:rsidRDefault="007315F8"/>
    <w:sectPr w:rsidR="00731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D8"/>
    <w:rsid w:val="000A4B7A"/>
    <w:rsid w:val="0014347A"/>
    <w:rsid w:val="001C5B34"/>
    <w:rsid w:val="00207409"/>
    <w:rsid w:val="002706C5"/>
    <w:rsid w:val="0039741F"/>
    <w:rsid w:val="003C7CF8"/>
    <w:rsid w:val="00484D1F"/>
    <w:rsid w:val="004C2E5D"/>
    <w:rsid w:val="00551A64"/>
    <w:rsid w:val="00562B4F"/>
    <w:rsid w:val="00570819"/>
    <w:rsid w:val="0057432A"/>
    <w:rsid w:val="005A79E2"/>
    <w:rsid w:val="005D0DC1"/>
    <w:rsid w:val="00637A5A"/>
    <w:rsid w:val="007315F8"/>
    <w:rsid w:val="00790801"/>
    <w:rsid w:val="00793C0C"/>
    <w:rsid w:val="00845C86"/>
    <w:rsid w:val="00847F74"/>
    <w:rsid w:val="0088624C"/>
    <w:rsid w:val="008D06E5"/>
    <w:rsid w:val="008E30EA"/>
    <w:rsid w:val="008E7B11"/>
    <w:rsid w:val="00981A2A"/>
    <w:rsid w:val="009D1442"/>
    <w:rsid w:val="00AC49C5"/>
    <w:rsid w:val="00AF0173"/>
    <w:rsid w:val="00B26BF0"/>
    <w:rsid w:val="00BC02E4"/>
    <w:rsid w:val="00C9438A"/>
    <w:rsid w:val="00D3729D"/>
    <w:rsid w:val="00EA32E6"/>
    <w:rsid w:val="00F90FD8"/>
    <w:rsid w:val="00FD34A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EAB7D-EA2C-427A-9C03-3CD747C2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IN" w:eastAsia="en-US"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06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 Bera</dc:creator>
  <cp:keywords/>
  <dc:description/>
  <cp:lastModifiedBy>S.K. Bera</cp:lastModifiedBy>
  <cp:revision>20</cp:revision>
  <dcterms:created xsi:type="dcterms:W3CDTF">2019-11-12T06:37:00Z</dcterms:created>
  <dcterms:modified xsi:type="dcterms:W3CDTF">2019-11-12T12:20:00Z</dcterms:modified>
</cp:coreProperties>
</file>