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FD67" w14:textId="77777777" w:rsidR="00523D0B" w:rsidRPr="00D00960" w:rsidRDefault="00523D0B" w:rsidP="003B0F4E">
      <w:pPr>
        <w:pStyle w:val="PlainText"/>
        <w:pBdr>
          <w:bottom w:val="single" w:sz="12" w:space="1" w:color="auto"/>
        </w:pBdr>
        <w:spacing w:line="360" w:lineRule="auto"/>
        <w:jc w:val="center"/>
        <w:rPr>
          <w:rFonts w:ascii="Times New Roman" w:eastAsia="宋体" w:hAnsi="Times New Roman" w:cs="Times New Roman"/>
          <w:b/>
          <w:szCs w:val="24"/>
        </w:rPr>
      </w:pPr>
      <w:r w:rsidRPr="00D00960">
        <w:rPr>
          <w:rFonts w:ascii="Times New Roman" w:eastAsia="宋体" w:hAnsi="Times New Roman" w:cs="Times New Roman"/>
          <w:b/>
          <w:szCs w:val="24"/>
        </w:rPr>
        <w:t>Response to Reviewers’ Comments</w:t>
      </w:r>
    </w:p>
    <w:p w14:paraId="69DC4164" w14:textId="3FD31763" w:rsidR="00523D0B" w:rsidRPr="00D00960" w:rsidRDefault="00C93B9C" w:rsidP="003B0F4E">
      <w:pPr>
        <w:pStyle w:val="PlainText"/>
        <w:spacing w:line="360" w:lineRule="auto"/>
        <w:rPr>
          <w:rFonts w:ascii="Times New Roman" w:eastAsia="宋体" w:hAnsi="Times New Roman" w:cs="Times New Roman"/>
          <w:szCs w:val="24"/>
        </w:rPr>
      </w:pPr>
      <w:r>
        <w:rPr>
          <w:rFonts w:ascii="Times New Roman" w:hAnsi="Times New Roman" w:cs="Times New Roman"/>
          <w:szCs w:val="24"/>
        </w:rPr>
        <w:t>PNTD-D-20-01614</w:t>
      </w:r>
    </w:p>
    <w:p w14:paraId="41C58586" w14:textId="2DE0E654" w:rsidR="00523D0B" w:rsidRPr="00D00960" w:rsidRDefault="00C93B9C" w:rsidP="003B0F4E">
      <w:pPr>
        <w:pStyle w:val="PlainText"/>
        <w:spacing w:line="360" w:lineRule="auto"/>
        <w:rPr>
          <w:rFonts w:ascii="Times New Roman" w:hAnsi="Times New Roman" w:cs="Times New Roman"/>
          <w:szCs w:val="24"/>
        </w:rPr>
      </w:pPr>
      <w:r w:rsidRPr="00C93B9C">
        <w:rPr>
          <w:rFonts w:ascii="Times New Roman" w:hAnsi="Times New Roman" w:cs="Times New Roman"/>
          <w:szCs w:val="24"/>
        </w:rPr>
        <w:t>Limited role for meteorological factors on the variability in COVID-19 incidence: A retrospective study of 102 Chinese cities</w:t>
      </w:r>
    </w:p>
    <w:p w14:paraId="51A04A9B" w14:textId="4C43295A" w:rsidR="00523D0B" w:rsidRPr="00D00960" w:rsidRDefault="00C93B9C" w:rsidP="003B0F4E">
      <w:pPr>
        <w:pStyle w:val="PlainText"/>
        <w:pBdr>
          <w:bottom w:val="single" w:sz="12" w:space="1" w:color="auto"/>
        </w:pBdr>
        <w:spacing w:line="360" w:lineRule="auto"/>
        <w:rPr>
          <w:rFonts w:ascii="Times New Roman" w:hAnsi="Times New Roman" w:cs="Times New Roman"/>
          <w:szCs w:val="24"/>
        </w:rPr>
      </w:pPr>
      <w:r>
        <w:rPr>
          <w:rFonts w:ascii="Times New Roman" w:hAnsi="Times New Roman" w:cs="Times New Roman"/>
          <w:szCs w:val="24"/>
        </w:rPr>
        <w:t>Chong</w:t>
      </w:r>
      <w:r w:rsidR="00AB4D29">
        <w:rPr>
          <w:rFonts w:ascii="Times New Roman" w:hAnsi="Times New Roman" w:cs="Times New Roman"/>
          <w:szCs w:val="24"/>
        </w:rPr>
        <w:t xml:space="preserve"> et al.</w:t>
      </w:r>
    </w:p>
    <w:p w14:paraId="0D5B0FDA" w14:textId="77777777" w:rsidR="00523D0B" w:rsidRPr="00D00960" w:rsidRDefault="00523D0B" w:rsidP="003B0F4E">
      <w:pPr>
        <w:pStyle w:val="PlainText"/>
        <w:spacing w:line="360" w:lineRule="auto"/>
        <w:rPr>
          <w:rFonts w:ascii="Times New Roman" w:eastAsia="宋体" w:hAnsi="Times New Roman" w:cs="Times New Roman"/>
          <w:szCs w:val="24"/>
        </w:rPr>
      </w:pPr>
    </w:p>
    <w:p w14:paraId="47D02CD0" w14:textId="1AA17F21" w:rsidR="00EC2B45" w:rsidRPr="00EC2B45" w:rsidRDefault="00EC2B45">
      <w:pPr>
        <w:rPr>
          <w:rFonts w:ascii="Times New Roman" w:eastAsia="PMingLiU" w:hAnsi="Times New Roman" w:cs="Times New Roman"/>
          <w:b/>
          <w:sz w:val="28"/>
          <w:szCs w:val="24"/>
          <w:u w:val="single"/>
        </w:rPr>
      </w:pPr>
      <w:r w:rsidRPr="00EC2B45">
        <w:rPr>
          <w:rFonts w:ascii="Times New Roman" w:hAnsi="Times New Roman" w:cs="Times New Roman"/>
          <w:b/>
          <w:sz w:val="24"/>
          <w:szCs w:val="24"/>
          <w:u w:val="single"/>
        </w:rPr>
        <w:t xml:space="preserve">Comments from the </w:t>
      </w:r>
      <w:r>
        <w:rPr>
          <w:rFonts w:ascii="Times New Roman" w:hAnsi="Times New Roman" w:cs="Times New Roman"/>
          <w:b/>
          <w:sz w:val="24"/>
          <w:szCs w:val="24"/>
          <w:u w:val="single"/>
        </w:rPr>
        <w:t>reviewers</w:t>
      </w:r>
      <w:r w:rsidRPr="00EC2B45">
        <w:rPr>
          <w:rFonts w:ascii="Times New Roman" w:hAnsi="Times New Roman" w:cs="Times New Roman"/>
          <w:b/>
          <w:sz w:val="24"/>
          <w:szCs w:val="24"/>
          <w:u w:val="single"/>
        </w:rPr>
        <w:t>:</w:t>
      </w:r>
    </w:p>
    <w:p w14:paraId="3D24D3DA" w14:textId="3BBBBCEC" w:rsidR="00396878" w:rsidRPr="00D00960" w:rsidRDefault="00396878" w:rsidP="003B0F4E">
      <w:pPr>
        <w:pStyle w:val="PlainText"/>
        <w:spacing w:line="360" w:lineRule="auto"/>
        <w:rPr>
          <w:rFonts w:ascii="Times New Roman" w:hAnsi="Times New Roman" w:cs="Times New Roman"/>
          <w:b/>
          <w:szCs w:val="24"/>
          <w:u w:val="single"/>
        </w:rPr>
      </w:pPr>
      <w:r w:rsidRPr="00D00960">
        <w:rPr>
          <w:rFonts w:ascii="Times New Roman" w:hAnsi="Times New Roman" w:cs="Times New Roman"/>
          <w:b/>
          <w:szCs w:val="24"/>
          <w:u w:val="single"/>
        </w:rPr>
        <w:t>Reviewer #</w:t>
      </w:r>
      <w:r w:rsidR="00EC2B45">
        <w:rPr>
          <w:rFonts w:ascii="Times New Roman" w:hAnsi="Times New Roman" w:cs="Times New Roman"/>
          <w:b/>
          <w:szCs w:val="24"/>
          <w:u w:val="single"/>
        </w:rPr>
        <w:t>1</w:t>
      </w:r>
      <w:r w:rsidRPr="00D00960">
        <w:rPr>
          <w:rFonts w:ascii="Times New Roman" w:hAnsi="Times New Roman" w:cs="Times New Roman"/>
          <w:b/>
          <w:szCs w:val="24"/>
          <w:u w:val="single"/>
        </w:rPr>
        <w:t>:</w:t>
      </w:r>
    </w:p>
    <w:p w14:paraId="44B6B7C5" w14:textId="5E004464" w:rsidR="00FB3332" w:rsidRDefault="00FB3332" w:rsidP="00FB3332">
      <w:pPr>
        <w:pStyle w:val="PlainText"/>
        <w:spacing w:line="360" w:lineRule="auto"/>
        <w:rPr>
          <w:rFonts w:ascii="Times New Roman" w:hAnsi="Times New Roman" w:cs="Times New Roman"/>
          <w:szCs w:val="24"/>
        </w:rPr>
      </w:pPr>
      <w:r>
        <w:rPr>
          <w:rFonts w:ascii="Times New Roman" w:hAnsi="Times New Roman" w:cs="Times New Roman"/>
          <w:szCs w:val="24"/>
        </w:rPr>
        <w:t xml:space="preserve">1. </w:t>
      </w:r>
      <w:r w:rsidR="00C93B9C" w:rsidRPr="00C93B9C">
        <w:rPr>
          <w:rFonts w:ascii="Times New Roman" w:hAnsi="Times New Roman" w:cs="Times New Roman"/>
          <w:szCs w:val="24"/>
        </w:rPr>
        <w:t xml:space="preserve">I wonder if the procedure for incorporating the incremental effect of control measures of level I responses in the statistical model does not exaggerate this factor too much. </w:t>
      </w:r>
      <w:proofErr w:type="spellStart"/>
      <w:r w:rsidR="00C93B9C" w:rsidRPr="00C93B9C">
        <w:rPr>
          <w:rFonts w:ascii="Times New Roman" w:hAnsi="Times New Roman" w:cs="Times New Roman"/>
          <w:szCs w:val="24"/>
        </w:rPr>
        <w:t>Xmij</w:t>
      </w:r>
      <w:proofErr w:type="spellEnd"/>
      <w:r w:rsidR="00C93B9C" w:rsidRPr="00C93B9C">
        <w:rPr>
          <w:rFonts w:ascii="Times New Roman" w:hAnsi="Times New Roman" w:cs="Times New Roman"/>
          <w:szCs w:val="24"/>
        </w:rPr>
        <w:t xml:space="preserve"> in Equation 3 grows more and more positive after the date of control measure implementation. This way possible temporal variability in the implementation of the measures is not considered.</w:t>
      </w:r>
    </w:p>
    <w:p w14:paraId="5ABE4A2C" w14:textId="0C7EFB82" w:rsidR="00A001DA" w:rsidRDefault="00FB3332" w:rsidP="003418B8">
      <w:pPr>
        <w:pStyle w:val="PlainText"/>
        <w:spacing w:line="360" w:lineRule="auto"/>
        <w:rPr>
          <w:rFonts w:ascii="Times New Roman" w:hAnsi="Times New Roman" w:cs="Times New Roman"/>
          <w:color w:val="C00000"/>
          <w:szCs w:val="24"/>
        </w:rPr>
      </w:pPr>
      <w:r w:rsidRPr="0078480F">
        <w:rPr>
          <w:rFonts w:ascii="Times New Roman" w:hAnsi="Times New Roman" w:cs="Times New Roman"/>
          <w:b/>
          <w:color w:val="C00000"/>
          <w:szCs w:val="24"/>
        </w:rPr>
        <w:t>Response</w:t>
      </w:r>
      <w:r w:rsidRPr="0078480F">
        <w:rPr>
          <w:rFonts w:ascii="Times New Roman" w:hAnsi="Times New Roman" w:cs="Times New Roman"/>
          <w:color w:val="C00000"/>
          <w:szCs w:val="24"/>
        </w:rPr>
        <w:t>: Thanks for the com</w:t>
      </w:r>
      <w:r>
        <w:rPr>
          <w:rFonts w:ascii="Times New Roman" w:hAnsi="Times New Roman" w:cs="Times New Roman"/>
          <w:color w:val="C00000"/>
          <w:szCs w:val="24"/>
        </w:rPr>
        <w:t>ment</w:t>
      </w:r>
      <w:r w:rsidR="00C55628">
        <w:rPr>
          <w:rFonts w:ascii="Times New Roman" w:hAnsi="Times New Roman" w:cs="Times New Roman"/>
          <w:color w:val="C00000"/>
          <w:szCs w:val="24"/>
        </w:rPr>
        <w:t>.</w:t>
      </w:r>
      <w:r>
        <w:rPr>
          <w:rFonts w:ascii="Times New Roman" w:hAnsi="Times New Roman" w:cs="Times New Roman"/>
          <w:color w:val="C00000"/>
          <w:szCs w:val="24"/>
        </w:rPr>
        <w:t xml:space="preserve"> </w:t>
      </w:r>
      <w:r w:rsidR="003418B8">
        <w:rPr>
          <w:rFonts w:ascii="Times New Roman" w:hAnsi="Times New Roman" w:cs="Times New Roman"/>
          <w:color w:val="C00000"/>
          <w:szCs w:val="24"/>
        </w:rPr>
        <w:t xml:space="preserve">The idea </w:t>
      </w:r>
      <w:r w:rsidR="00B371D0">
        <w:rPr>
          <w:rFonts w:ascii="Times New Roman" w:hAnsi="Times New Roman" w:cs="Times New Roman"/>
          <w:color w:val="C00000"/>
          <w:szCs w:val="24"/>
        </w:rPr>
        <w:t xml:space="preserve">to </w:t>
      </w:r>
      <w:r w:rsidR="00AC0244">
        <w:rPr>
          <w:rFonts w:ascii="Times New Roman" w:hAnsi="Times New Roman" w:cs="Times New Roman"/>
          <w:color w:val="C00000"/>
          <w:szCs w:val="24"/>
        </w:rPr>
        <w:t>incorporate both</w:t>
      </w:r>
      <w:r w:rsidR="00B371D0">
        <w:rPr>
          <w:rFonts w:ascii="Times New Roman" w:hAnsi="Times New Roman" w:cs="Times New Roman"/>
          <w:color w:val="C00000"/>
          <w:szCs w:val="24"/>
        </w:rPr>
        <w:t xml:space="preserve"> </w:t>
      </w:r>
      <w:proofErr w:type="spellStart"/>
      <w:r w:rsidR="003418B8" w:rsidRPr="003418B8">
        <w:rPr>
          <w:rFonts w:ascii="Times New Roman" w:hAnsi="Times New Roman" w:cs="Times New Roman"/>
          <w:color w:val="C00000"/>
          <w:szCs w:val="24"/>
        </w:rPr>
        <w:t>Xmij</w:t>
      </w:r>
      <w:proofErr w:type="spellEnd"/>
      <w:r w:rsidR="003418B8">
        <w:rPr>
          <w:rFonts w:ascii="Times New Roman" w:hAnsi="Times New Roman" w:cs="Times New Roman"/>
          <w:color w:val="C00000"/>
          <w:szCs w:val="24"/>
        </w:rPr>
        <w:t xml:space="preserve"> </w:t>
      </w:r>
      <w:r w:rsidR="00AC0244">
        <w:rPr>
          <w:rFonts w:ascii="Times New Roman" w:hAnsi="Times New Roman" w:cs="Times New Roman"/>
          <w:color w:val="C00000"/>
          <w:szCs w:val="24"/>
        </w:rPr>
        <w:t>and</w:t>
      </w:r>
      <w:r w:rsidR="006D6DE4">
        <w:rPr>
          <w:rFonts w:ascii="Times New Roman" w:hAnsi="Times New Roman" w:cs="Times New Roman"/>
          <w:color w:val="C00000"/>
          <w:szCs w:val="24"/>
        </w:rPr>
        <w:t xml:space="preserve"> </w:t>
      </w:r>
      <w:r w:rsidR="00C653D3">
        <w:rPr>
          <w:rFonts w:ascii="Times New Roman" w:hAnsi="Times New Roman" w:cs="Times New Roman"/>
          <w:color w:val="C00000"/>
          <w:szCs w:val="24"/>
        </w:rPr>
        <w:t xml:space="preserve">day-after-intervention </w:t>
      </w:r>
      <w:r w:rsidR="003418B8">
        <w:rPr>
          <w:rFonts w:ascii="Times New Roman" w:hAnsi="Times New Roman" w:cs="Times New Roman"/>
          <w:color w:val="C00000"/>
          <w:szCs w:val="24"/>
        </w:rPr>
        <w:t xml:space="preserve">variable </w:t>
      </w:r>
      <w:r w:rsidR="00AC0244">
        <w:rPr>
          <w:rFonts w:ascii="Times New Roman" w:hAnsi="Times New Roman" w:cs="Times New Roman"/>
          <w:color w:val="C00000"/>
          <w:szCs w:val="24"/>
        </w:rPr>
        <w:t xml:space="preserve">in the model </w:t>
      </w:r>
      <w:r w:rsidR="003418B8">
        <w:rPr>
          <w:rFonts w:ascii="Times New Roman" w:hAnsi="Times New Roman" w:cs="Times New Roman"/>
          <w:color w:val="C00000"/>
          <w:szCs w:val="24"/>
        </w:rPr>
        <w:t xml:space="preserve">is due to the fact that the effect of </w:t>
      </w:r>
      <w:r w:rsidR="003418B8" w:rsidRPr="003418B8">
        <w:rPr>
          <w:rFonts w:ascii="Times New Roman" w:hAnsi="Times New Roman" w:cs="Times New Roman"/>
          <w:color w:val="C00000"/>
          <w:szCs w:val="24"/>
        </w:rPr>
        <w:t>control measures</w:t>
      </w:r>
      <w:r w:rsidR="003418B8">
        <w:rPr>
          <w:rFonts w:ascii="Times New Roman" w:hAnsi="Times New Roman" w:cs="Times New Roman"/>
          <w:color w:val="C00000"/>
          <w:szCs w:val="24"/>
        </w:rPr>
        <w:t xml:space="preserve"> should </w:t>
      </w:r>
      <w:r w:rsidR="00AC0244">
        <w:rPr>
          <w:rFonts w:ascii="Times New Roman" w:hAnsi="Times New Roman" w:cs="Times New Roman"/>
          <w:color w:val="C00000"/>
          <w:szCs w:val="24"/>
        </w:rPr>
        <w:t xml:space="preserve">have </w:t>
      </w:r>
      <w:r w:rsidR="003418B8">
        <w:rPr>
          <w:rFonts w:ascii="Times New Roman" w:hAnsi="Times New Roman" w:cs="Times New Roman"/>
          <w:color w:val="C00000"/>
          <w:szCs w:val="24"/>
        </w:rPr>
        <w:t xml:space="preserve">impact on the incidence rate </w:t>
      </w:r>
      <w:r w:rsidR="004A016C">
        <w:rPr>
          <w:rFonts w:ascii="Times New Roman" w:hAnsi="Times New Roman" w:cs="Times New Roman"/>
          <w:color w:val="C00000"/>
          <w:szCs w:val="24"/>
        </w:rPr>
        <w:t>by time</w:t>
      </w:r>
      <w:r w:rsidR="00C653D3">
        <w:rPr>
          <w:rFonts w:ascii="Times New Roman" w:hAnsi="Times New Roman" w:cs="Times New Roman"/>
          <w:color w:val="C00000"/>
          <w:szCs w:val="24"/>
        </w:rPr>
        <w:t xml:space="preserve"> (instead of an average post-intervention effect)</w:t>
      </w:r>
      <w:r w:rsidR="003418B8">
        <w:rPr>
          <w:rFonts w:ascii="Times New Roman" w:hAnsi="Times New Roman" w:cs="Times New Roman"/>
          <w:color w:val="C00000"/>
          <w:szCs w:val="24"/>
        </w:rPr>
        <w:t xml:space="preserve">, which </w:t>
      </w:r>
      <w:r w:rsidR="00C653D3">
        <w:rPr>
          <w:rFonts w:ascii="Times New Roman" w:hAnsi="Times New Roman" w:cs="Times New Roman"/>
          <w:color w:val="C00000"/>
          <w:szCs w:val="24"/>
        </w:rPr>
        <w:t>follows</w:t>
      </w:r>
      <w:r w:rsidR="003418B8">
        <w:rPr>
          <w:rFonts w:ascii="Times New Roman" w:hAnsi="Times New Roman" w:cs="Times New Roman"/>
          <w:color w:val="C00000"/>
          <w:szCs w:val="24"/>
        </w:rPr>
        <w:t xml:space="preserve"> the concept of </w:t>
      </w:r>
      <w:r w:rsidR="003418B8" w:rsidRPr="003418B8">
        <w:rPr>
          <w:rFonts w:ascii="Times New Roman" w:hAnsi="Times New Roman" w:cs="Times New Roman"/>
          <w:color w:val="C00000"/>
          <w:szCs w:val="24"/>
        </w:rPr>
        <w:t>segmented linear regression</w:t>
      </w:r>
      <w:r w:rsidR="003418B8">
        <w:rPr>
          <w:rFonts w:ascii="Times New Roman" w:hAnsi="Times New Roman" w:cs="Times New Roman"/>
          <w:color w:val="C00000"/>
          <w:szCs w:val="24"/>
        </w:rPr>
        <w:t xml:space="preserve"> (</w:t>
      </w:r>
      <w:r w:rsidR="003418B8" w:rsidRPr="003418B8">
        <w:rPr>
          <w:rFonts w:ascii="Times New Roman" w:hAnsi="Times New Roman" w:cs="Times New Roman"/>
          <w:color w:val="C00000"/>
          <w:szCs w:val="24"/>
        </w:rPr>
        <w:t>Wagner</w:t>
      </w:r>
      <w:r w:rsidR="003418B8">
        <w:rPr>
          <w:rFonts w:ascii="Times New Roman" w:hAnsi="Times New Roman" w:cs="Times New Roman"/>
          <w:color w:val="C00000"/>
          <w:szCs w:val="24"/>
        </w:rPr>
        <w:t xml:space="preserve"> et al. 2002).</w:t>
      </w:r>
      <w:r w:rsidR="00C653D3">
        <w:rPr>
          <w:rFonts w:ascii="Times New Roman" w:hAnsi="Times New Roman" w:cs="Times New Roman"/>
          <w:color w:val="C00000"/>
          <w:szCs w:val="24"/>
        </w:rPr>
        <w:t xml:space="preserve"> As </w:t>
      </w:r>
      <w:r w:rsidR="00AC0244">
        <w:rPr>
          <w:rFonts w:ascii="Times New Roman" w:hAnsi="Times New Roman" w:cs="Times New Roman"/>
          <w:color w:val="C00000"/>
          <w:szCs w:val="24"/>
        </w:rPr>
        <w:t>we can see</w:t>
      </w:r>
      <w:r w:rsidR="00C653D3">
        <w:rPr>
          <w:rFonts w:ascii="Times New Roman" w:hAnsi="Times New Roman" w:cs="Times New Roman"/>
          <w:color w:val="C00000"/>
          <w:szCs w:val="24"/>
        </w:rPr>
        <w:t xml:space="preserve"> in Figure 2D, the epidemic tends </w:t>
      </w:r>
      <w:r w:rsidR="00AC0244">
        <w:rPr>
          <w:rFonts w:ascii="Times New Roman" w:hAnsi="Times New Roman" w:cs="Times New Roman"/>
          <w:color w:val="C00000"/>
          <w:szCs w:val="24"/>
        </w:rPr>
        <w:t>entered</w:t>
      </w:r>
      <w:r w:rsidR="00C653D3">
        <w:rPr>
          <w:rFonts w:ascii="Times New Roman" w:hAnsi="Times New Roman" w:cs="Times New Roman"/>
          <w:color w:val="C00000"/>
          <w:szCs w:val="24"/>
        </w:rPr>
        <w:t xml:space="preserve"> a</w:t>
      </w:r>
      <w:r w:rsidR="00C653D3" w:rsidRPr="00C653D3">
        <w:t xml:space="preserve"> </w:t>
      </w:r>
      <w:r w:rsidR="00C653D3" w:rsidRPr="00C653D3">
        <w:rPr>
          <w:rFonts w:ascii="Times New Roman" w:hAnsi="Times New Roman" w:cs="Times New Roman"/>
          <w:color w:val="C00000"/>
          <w:szCs w:val="24"/>
        </w:rPr>
        <w:t>descend</w:t>
      </w:r>
      <w:r w:rsidR="00C653D3">
        <w:rPr>
          <w:rFonts w:ascii="Times New Roman" w:hAnsi="Times New Roman" w:cs="Times New Roman"/>
          <w:color w:val="C00000"/>
          <w:szCs w:val="24"/>
        </w:rPr>
        <w:t xml:space="preserve">ing phase after the </w:t>
      </w:r>
      <w:r w:rsidR="00AC0244">
        <w:rPr>
          <w:rFonts w:ascii="Times New Roman" w:hAnsi="Times New Roman" w:cs="Times New Roman"/>
          <w:color w:val="C00000"/>
          <w:szCs w:val="24"/>
        </w:rPr>
        <w:t xml:space="preserve">implementation </w:t>
      </w:r>
      <w:r w:rsidR="00C653D3">
        <w:rPr>
          <w:rFonts w:ascii="Times New Roman" w:hAnsi="Times New Roman" w:cs="Times New Roman"/>
          <w:color w:val="C00000"/>
          <w:szCs w:val="24"/>
        </w:rPr>
        <w:t>of control measures</w:t>
      </w:r>
      <w:r w:rsidR="00AC0244">
        <w:rPr>
          <w:rFonts w:ascii="Times New Roman" w:hAnsi="Times New Roman" w:cs="Times New Roman"/>
          <w:color w:val="C00000"/>
          <w:szCs w:val="24"/>
        </w:rPr>
        <w:t>.</w:t>
      </w:r>
      <w:r w:rsidR="00C653D3">
        <w:rPr>
          <w:rFonts w:ascii="Times New Roman" w:hAnsi="Times New Roman" w:cs="Times New Roman"/>
          <w:color w:val="C00000"/>
          <w:szCs w:val="24"/>
        </w:rPr>
        <w:t xml:space="preserve"> </w:t>
      </w:r>
      <w:r w:rsidR="00AC0244">
        <w:rPr>
          <w:rFonts w:ascii="Times New Roman" w:hAnsi="Times New Roman" w:cs="Times New Roman"/>
          <w:color w:val="C00000"/>
          <w:szCs w:val="24"/>
        </w:rPr>
        <w:t>If we do not model</w:t>
      </w:r>
      <w:r w:rsidR="00C653D3">
        <w:rPr>
          <w:rFonts w:ascii="Times New Roman" w:hAnsi="Times New Roman" w:cs="Times New Roman"/>
          <w:color w:val="C00000"/>
          <w:szCs w:val="24"/>
        </w:rPr>
        <w:t xml:space="preserve"> the effect of control measures incrementally, for example, </w:t>
      </w:r>
      <w:r w:rsidR="00FB6C8B">
        <w:rPr>
          <w:rFonts w:ascii="Times New Roman" w:hAnsi="Times New Roman" w:cs="Times New Roman"/>
          <w:color w:val="C00000"/>
          <w:szCs w:val="24"/>
        </w:rPr>
        <w:t xml:space="preserve">coding </w:t>
      </w:r>
      <w:r w:rsidR="00AC0244">
        <w:rPr>
          <w:rFonts w:ascii="Times New Roman" w:hAnsi="Times New Roman" w:cs="Times New Roman"/>
          <w:color w:val="C00000"/>
          <w:szCs w:val="24"/>
        </w:rPr>
        <w:t xml:space="preserve">the effect as dummy variable </w:t>
      </w:r>
      <w:r w:rsidR="00FB6C8B">
        <w:rPr>
          <w:rFonts w:ascii="Times New Roman" w:hAnsi="Times New Roman" w:cs="Times New Roman"/>
          <w:color w:val="C00000"/>
          <w:szCs w:val="24"/>
        </w:rPr>
        <w:t>(</w:t>
      </w:r>
      <w:proofErr w:type="spellStart"/>
      <w:r w:rsidR="00FB6C8B" w:rsidRPr="003418B8">
        <w:rPr>
          <w:rFonts w:ascii="Times New Roman" w:hAnsi="Times New Roman" w:cs="Times New Roman"/>
          <w:color w:val="C00000"/>
          <w:szCs w:val="24"/>
        </w:rPr>
        <w:t>Xmij</w:t>
      </w:r>
      <w:proofErr w:type="spellEnd"/>
      <w:r w:rsidR="00FB6C8B">
        <w:rPr>
          <w:rFonts w:ascii="Times New Roman" w:hAnsi="Times New Roman" w:cs="Times New Roman"/>
          <w:color w:val="C00000"/>
          <w:szCs w:val="24"/>
        </w:rPr>
        <w:t>=1 after the date of implementation)</w:t>
      </w:r>
      <w:r w:rsidR="00AC0244">
        <w:rPr>
          <w:rFonts w:ascii="Times New Roman" w:hAnsi="Times New Roman" w:cs="Times New Roman"/>
          <w:color w:val="C00000"/>
          <w:szCs w:val="24"/>
        </w:rPr>
        <w:t>,</w:t>
      </w:r>
      <w:r w:rsidR="00FB6C8B">
        <w:rPr>
          <w:rFonts w:ascii="Times New Roman" w:hAnsi="Times New Roman" w:cs="Times New Roman"/>
          <w:color w:val="C00000"/>
          <w:szCs w:val="24"/>
        </w:rPr>
        <w:t xml:space="preserve"> would result in a </w:t>
      </w:r>
      <w:r w:rsidR="006554C0">
        <w:rPr>
          <w:rFonts w:ascii="Times New Roman" w:hAnsi="Times New Roman" w:cs="Times New Roman"/>
          <w:color w:val="C00000"/>
          <w:szCs w:val="24"/>
        </w:rPr>
        <w:t>worse</w:t>
      </w:r>
      <w:r w:rsidR="00FB6C8B">
        <w:rPr>
          <w:rFonts w:ascii="Times New Roman" w:hAnsi="Times New Roman" w:cs="Times New Roman"/>
          <w:color w:val="C00000"/>
          <w:szCs w:val="24"/>
        </w:rPr>
        <w:t xml:space="preserve"> model</w:t>
      </w:r>
      <w:r w:rsidR="00AC0244">
        <w:rPr>
          <w:rFonts w:ascii="Times New Roman" w:hAnsi="Times New Roman" w:cs="Times New Roman"/>
          <w:color w:val="C00000"/>
          <w:szCs w:val="24"/>
        </w:rPr>
        <w:t xml:space="preserve"> fit</w:t>
      </w:r>
      <w:r w:rsidR="00C653D3">
        <w:rPr>
          <w:rFonts w:ascii="Times New Roman" w:hAnsi="Times New Roman" w:cs="Times New Roman"/>
          <w:color w:val="C00000"/>
          <w:szCs w:val="24"/>
        </w:rPr>
        <w:t xml:space="preserve">. </w:t>
      </w:r>
      <w:r w:rsidR="004A016C">
        <w:rPr>
          <w:rFonts w:ascii="Times New Roman" w:hAnsi="Times New Roman" w:cs="Times New Roman"/>
          <w:color w:val="C00000"/>
          <w:szCs w:val="24"/>
        </w:rPr>
        <w:t>Indeed</w:t>
      </w:r>
      <w:r w:rsidR="00AC0244">
        <w:rPr>
          <w:rFonts w:ascii="Times New Roman" w:hAnsi="Times New Roman" w:cs="Times New Roman"/>
          <w:color w:val="C00000"/>
          <w:szCs w:val="24"/>
        </w:rPr>
        <w:t>,</w:t>
      </w:r>
      <w:r w:rsidR="004A016C">
        <w:rPr>
          <w:rFonts w:ascii="Times New Roman" w:hAnsi="Times New Roman" w:cs="Times New Roman"/>
          <w:color w:val="C00000"/>
          <w:szCs w:val="24"/>
        </w:rPr>
        <w:t xml:space="preserve"> w</w:t>
      </w:r>
      <w:r w:rsidR="00FB6C8B">
        <w:rPr>
          <w:rFonts w:ascii="Times New Roman" w:hAnsi="Times New Roman" w:cs="Times New Roman"/>
          <w:color w:val="C00000"/>
          <w:szCs w:val="24"/>
        </w:rPr>
        <w:t>e have compared the model fitness between assuming the effect being incremental and a constant effect. All fitness statistics show</w:t>
      </w:r>
      <w:r w:rsidR="006554C0">
        <w:rPr>
          <w:rFonts w:ascii="Times New Roman" w:hAnsi="Times New Roman" w:cs="Times New Roman"/>
          <w:color w:val="C00000"/>
          <w:szCs w:val="24"/>
        </w:rPr>
        <w:t xml:space="preserve"> t</w:t>
      </w:r>
      <w:r w:rsidR="00FB6C8B">
        <w:rPr>
          <w:rFonts w:ascii="Times New Roman" w:hAnsi="Times New Roman" w:cs="Times New Roman"/>
          <w:color w:val="C00000"/>
          <w:szCs w:val="24"/>
        </w:rPr>
        <w:t xml:space="preserve">he incremental effect </w:t>
      </w:r>
      <w:r w:rsidR="006554C0">
        <w:rPr>
          <w:rFonts w:ascii="Times New Roman" w:hAnsi="Times New Roman" w:cs="Times New Roman"/>
          <w:color w:val="C00000"/>
          <w:szCs w:val="24"/>
        </w:rPr>
        <w:t xml:space="preserve">assumption </w:t>
      </w:r>
      <w:r w:rsidR="00AC0244">
        <w:rPr>
          <w:rFonts w:ascii="Times New Roman" w:hAnsi="Times New Roman" w:cs="Times New Roman"/>
          <w:color w:val="C00000"/>
          <w:szCs w:val="24"/>
        </w:rPr>
        <w:t xml:space="preserve">allows </w:t>
      </w:r>
      <w:r w:rsidR="00FB6C8B">
        <w:rPr>
          <w:rFonts w:ascii="Times New Roman" w:hAnsi="Times New Roman" w:cs="Times New Roman"/>
          <w:color w:val="C00000"/>
          <w:szCs w:val="24"/>
        </w:rPr>
        <w:t xml:space="preserve">a better fit </w:t>
      </w:r>
      <w:r w:rsidR="00AC0244">
        <w:rPr>
          <w:rFonts w:ascii="Times New Roman" w:hAnsi="Times New Roman" w:cs="Times New Roman"/>
          <w:color w:val="C00000"/>
          <w:szCs w:val="24"/>
        </w:rPr>
        <w:t>of</w:t>
      </w:r>
      <w:r w:rsidR="00FB6C8B">
        <w:rPr>
          <w:rFonts w:ascii="Times New Roman" w:hAnsi="Times New Roman" w:cs="Times New Roman"/>
          <w:color w:val="C00000"/>
          <w:szCs w:val="24"/>
        </w:rPr>
        <w:t xml:space="preserve"> data i.e. </w:t>
      </w:r>
      <w:r w:rsidR="006554C0">
        <w:rPr>
          <w:rFonts w:ascii="Times New Roman" w:hAnsi="Times New Roman" w:cs="Times New Roman"/>
          <w:color w:val="C00000"/>
          <w:szCs w:val="24"/>
        </w:rPr>
        <w:t>B</w:t>
      </w:r>
      <w:r w:rsidR="006554C0" w:rsidRPr="006554C0">
        <w:rPr>
          <w:rFonts w:ascii="Times New Roman" w:hAnsi="Times New Roman" w:cs="Times New Roman"/>
          <w:color w:val="C00000"/>
          <w:szCs w:val="24"/>
        </w:rPr>
        <w:t>ayesian information criterion</w:t>
      </w:r>
      <w:r w:rsidR="006554C0">
        <w:rPr>
          <w:rFonts w:ascii="Times New Roman" w:hAnsi="Times New Roman" w:cs="Times New Roman"/>
          <w:color w:val="C00000"/>
          <w:szCs w:val="24"/>
        </w:rPr>
        <w:t xml:space="preserve"> (BIC)=4642 for assuming </w:t>
      </w:r>
      <w:r w:rsidR="00AC0244">
        <w:rPr>
          <w:rFonts w:ascii="Times New Roman" w:hAnsi="Times New Roman" w:cs="Times New Roman"/>
          <w:color w:val="C00000"/>
          <w:szCs w:val="24"/>
        </w:rPr>
        <w:t xml:space="preserve">an </w:t>
      </w:r>
      <w:r w:rsidR="006554C0">
        <w:rPr>
          <w:rFonts w:ascii="Times New Roman" w:hAnsi="Times New Roman" w:cs="Times New Roman"/>
          <w:color w:val="C00000"/>
          <w:szCs w:val="24"/>
        </w:rPr>
        <w:t xml:space="preserve">incremental effect vs BIC=5197 assuming a constant effect, whereas </w:t>
      </w:r>
      <w:proofErr w:type="spellStart"/>
      <w:r w:rsidR="006554C0">
        <w:rPr>
          <w:rFonts w:ascii="Times New Roman" w:hAnsi="Times New Roman" w:cs="Times New Roman"/>
          <w:color w:val="C00000"/>
          <w:szCs w:val="24"/>
        </w:rPr>
        <w:t>A</w:t>
      </w:r>
      <w:r w:rsidR="006554C0" w:rsidRPr="006554C0">
        <w:rPr>
          <w:rFonts w:ascii="Times New Roman" w:hAnsi="Times New Roman" w:cs="Times New Roman"/>
          <w:color w:val="C00000"/>
          <w:szCs w:val="24"/>
        </w:rPr>
        <w:t>kaike</w:t>
      </w:r>
      <w:proofErr w:type="spellEnd"/>
      <w:r w:rsidR="006554C0" w:rsidRPr="006554C0">
        <w:rPr>
          <w:rFonts w:ascii="Times New Roman" w:hAnsi="Times New Roman" w:cs="Times New Roman"/>
          <w:color w:val="C00000"/>
          <w:szCs w:val="24"/>
        </w:rPr>
        <w:t xml:space="preserve"> information criterion</w:t>
      </w:r>
      <w:r w:rsidR="006554C0">
        <w:rPr>
          <w:rFonts w:ascii="Times New Roman" w:hAnsi="Times New Roman" w:cs="Times New Roman"/>
          <w:color w:val="C00000"/>
          <w:szCs w:val="24"/>
        </w:rPr>
        <w:t xml:space="preserve"> (AIC)=4613 for assuming</w:t>
      </w:r>
      <w:r w:rsidR="00AC0244">
        <w:rPr>
          <w:rFonts w:ascii="Times New Roman" w:hAnsi="Times New Roman" w:cs="Times New Roman"/>
          <w:color w:val="C00000"/>
          <w:szCs w:val="24"/>
        </w:rPr>
        <w:t xml:space="preserve"> an</w:t>
      </w:r>
      <w:r w:rsidR="006554C0">
        <w:rPr>
          <w:rFonts w:ascii="Times New Roman" w:hAnsi="Times New Roman" w:cs="Times New Roman"/>
          <w:color w:val="C00000"/>
          <w:szCs w:val="24"/>
        </w:rPr>
        <w:t xml:space="preserve"> incremental effect vs </w:t>
      </w:r>
      <w:r w:rsidR="006D6DE4">
        <w:rPr>
          <w:rFonts w:ascii="Times New Roman" w:hAnsi="Times New Roman" w:cs="Times New Roman"/>
          <w:color w:val="C00000"/>
          <w:szCs w:val="24"/>
        </w:rPr>
        <w:t>A</w:t>
      </w:r>
      <w:r w:rsidR="006554C0">
        <w:rPr>
          <w:rFonts w:ascii="Times New Roman" w:hAnsi="Times New Roman" w:cs="Times New Roman"/>
          <w:color w:val="C00000"/>
          <w:szCs w:val="24"/>
        </w:rPr>
        <w:t>IC=5168 assuming a constant effect</w:t>
      </w:r>
      <w:r w:rsidR="00EA319C">
        <w:rPr>
          <w:rFonts w:ascii="Times New Roman" w:hAnsi="Times New Roman" w:cs="Times New Roman"/>
          <w:color w:val="C00000"/>
          <w:szCs w:val="24"/>
        </w:rPr>
        <w:t>.</w:t>
      </w:r>
    </w:p>
    <w:p w14:paraId="76C652E1" w14:textId="0F9EAB25" w:rsidR="003418B8" w:rsidRDefault="003418B8" w:rsidP="003418B8">
      <w:pPr>
        <w:pStyle w:val="PlainText"/>
        <w:spacing w:line="360" w:lineRule="auto"/>
        <w:rPr>
          <w:rFonts w:ascii="Times New Roman" w:hAnsi="Times New Roman" w:cs="Times New Roman"/>
          <w:color w:val="C00000"/>
          <w:szCs w:val="24"/>
        </w:rPr>
      </w:pPr>
    </w:p>
    <w:p w14:paraId="551864A9" w14:textId="492F768B" w:rsidR="003418B8" w:rsidRDefault="003418B8" w:rsidP="003418B8">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Reference:</w:t>
      </w:r>
    </w:p>
    <w:p w14:paraId="3CE3940E" w14:textId="26A081C6" w:rsidR="003418B8" w:rsidRPr="003418B8" w:rsidRDefault="003418B8" w:rsidP="003418B8">
      <w:pPr>
        <w:pStyle w:val="PlainText"/>
        <w:spacing w:line="360" w:lineRule="auto"/>
        <w:rPr>
          <w:rFonts w:ascii="Times New Roman" w:hAnsi="Times New Roman" w:cs="Times New Roman"/>
          <w:color w:val="C00000"/>
          <w:szCs w:val="24"/>
        </w:rPr>
      </w:pPr>
      <w:r w:rsidRPr="003418B8">
        <w:rPr>
          <w:rFonts w:ascii="Times New Roman" w:hAnsi="Times New Roman" w:cs="Times New Roman"/>
          <w:color w:val="C00000"/>
          <w:szCs w:val="24"/>
        </w:rPr>
        <w:t xml:space="preserve">Wagner AK, </w:t>
      </w:r>
      <w:proofErr w:type="spellStart"/>
      <w:r w:rsidRPr="003418B8">
        <w:rPr>
          <w:rFonts w:ascii="Times New Roman" w:hAnsi="Times New Roman" w:cs="Times New Roman"/>
          <w:color w:val="C00000"/>
          <w:szCs w:val="24"/>
        </w:rPr>
        <w:t>Soumerai</w:t>
      </w:r>
      <w:proofErr w:type="spellEnd"/>
      <w:r w:rsidRPr="003418B8">
        <w:rPr>
          <w:rFonts w:ascii="Times New Roman" w:hAnsi="Times New Roman" w:cs="Times New Roman"/>
          <w:color w:val="C00000"/>
          <w:szCs w:val="24"/>
        </w:rPr>
        <w:t xml:space="preserve"> SB, Zhang F, Ross</w:t>
      </w:r>
      <w:r w:rsidRPr="003418B8">
        <w:rPr>
          <w:rFonts w:ascii="Cambria Math" w:hAnsi="Cambria Math" w:cs="Cambria Math"/>
          <w:color w:val="C00000"/>
          <w:szCs w:val="24"/>
        </w:rPr>
        <w:t>‐</w:t>
      </w:r>
      <w:proofErr w:type="spellStart"/>
      <w:r w:rsidRPr="003418B8">
        <w:rPr>
          <w:rFonts w:ascii="Times New Roman" w:hAnsi="Times New Roman" w:cs="Times New Roman"/>
          <w:color w:val="C00000"/>
          <w:szCs w:val="24"/>
        </w:rPr>
        <w:t>Degnan</w:t>
      </w:r>
      <w:proofErr w:type="spellEnd"/>
      <w:r w:rsidRPr="003418B8">
        <w:rPr>
          <w:rFonts w:ascii="Times New Roman" w:hAnsi="Times New Roman" w:cs="Times New Roman"/>
          <w:color w:val="C00000"/>
          <w:szCs w:val="24"/>
        </w:rPr>
        <w:t xml:space="preserve"> D. Segmented regression analysis of interrupted time series studies in medication use research. Journal of clinical pharmacy and therapeutics. 2002 Aug;27(4):299-309..</w:t>
      </w:r>
    </w:p>
    <w:p w14:paraId="5F9FACA4" w14:textId="77777777" w:rsidR="00EC2B45" w:rsidRPr="00A001DA" w:rsidRDefault="00EC2B45" w:rsidP="00A001DA">
      <w:pPr>
        <w:pStyle w:val="PlainText"/>
        <w:spacing w:line="360" w:lineRule="auto"/>
        <w:rPr>
          <w:rFonts w:ascii="Times New Roman" w:hAnsi="Times New Roman" w:cs="Times New Roman"/>
          <w:szCs w:val="24"/>
        </w:rPr>
      </w:pPr>
    </w:p>
    <w:p w14:paraId="51306DAC" w14:textId="08AF4F98" w:rsidR="006B262D" w:rsidRDefault="00FB3332" w:rsidP="00FB3332">
      <w:pPr>
        <w:pStyle w:val="PlainText"/>
        <w:spacing w:line="360" w:lineRule="auto"/>
        <w:rPr>
          <w:rFonts w:ascii="Times New Roman" w:hAnsi="Times New Roman" w:cs="Times New Roman"/>
          <w:szCs w:val="24"/>
        </w:rPr>
      </w:pPr>
      <w:r>
        <w:rPr>
          <w:rFonts w:ascii="Times New Roman" w:hAnsi="Times New Roman" w:cs="Times New Roman"/>
          <w:szCs w:val="24"/>
        </w:rPr>
        <w:lastRenderedPageBreak/>
        <w:t>2</w:t>
      </w:r>
      <w:r w:rsidR="00A001DA" w:rsidRPr="00A001DA">
        <w:rPr>
          <w:rFonts w:ascii="Times New Roman" w:hAnsi="Times New Roman" w:cs="Times New Roman"/>
          <w:szCs w:val="24"/>
        </w:rPr>
        <w:t xml:space="preserve">. </w:t>
      </w:r>
      <w:r w:rsidR="00C93B9C" w:rsidRPr="00C93B9C">
        <w:rPr>
          <w:rFonts w:ascii="Times New Roman" w:hAnsi="Times New Roman" w:cs="Times New Roman"/>
          <w:szCs w:val="24"/>
        </w:rPr>
        <w:t>On the city-specific random effect: differences in local measures and the way they are applied are very important and must be accounted for somehow in this random effect. How is this done in this research? Please elaborate on this. How sensitive is this choice for the overall result?</w:t>
      </w:r>
    </w:p>
    <w:p w14:paraId="2300E8D6" w14:textId="5A96EB01" w:rsidR="00642AF9" w:rsidRDefault="006B262D" w:rsidP="00A001DA">
      <w:pPr>
        <w:pStyle w:val="PlainText"/>
        <w:spacing w:line="360" w:lineRule="auto"/>
        <w:rPr>
          <w:rFonts w:ascii="Times New Roman" w:hAnsi="Times New Roman" w:cs="Times New Roman"/>
          <w:color w:val="C00000"/>
          <w:szCs w:val="24"/>
        </w:rPr>
      </w:pPr>
      <w:r w:rsidRPr="0078480F">
        <w:rPr>
          <w:rFonts w:ascii="Times New Roman" w:hAnsi="Times New Roman" w:cs="Times New Roman"/>
          <w:b/>
          <w:color w:val="C00000"/>
          <w:szCs w:val="24"/>
        </w:rPr>
        <w:t>Response</w:t>
      </w:r>
      <w:r w:rsidRPr="0078480F">
        <w:rPr>
          <w:rFonts w:ascii="Times New Roman" w:hAnsi="Times New Roman" w:cs="Times New Roman"/>
          <w:color w:val="C00000"/>
          <w:szCs w:val="24"/>
        </w:rPr>
        <w:t>:</w:t>
      </w:r>
      <w:r w:rsidR="00CD16AD">
        <w:rPr>
          <w:rFonts w:ascii="Times New Roman" w:hAnsi="Times New Roman" w:cs="Times New Roman"/>
          <w:color w:val="C00000"/>
          <w:szCs w:val="24"/>
        </w:rPr>
        <w:t xml:space="preserve"> Thanks for the comment.</w:t>
      </w:r>
      <w:r w:rsidR="00C55628">
        <w:rPr>
          <w:rFonts w:ascii="Times New Roman" w:hAnsi="Times New Roman" w:cs="Times New Roman"/>
          <w:color w:val="C00000"/>
          <w:szCs w:val="24"/>
        </w:rPr>
        <w:t xml:space="preserve"> </w:t>
      </w:r>
      <w:r w:rsidR="00AC0244">
        <w:rPr>
          <w:rFonts w:ascii="Times New Roman" w:hAnsi="Times New Roman" w:cs="Times New Roman"/>
          <w:color w:val="C00000"/>
          <w:szCs w:val="24"/>
        </w:rPr>
        <w:t>C</w:t>
      </w:r>
      <w:r w:rsidR="00C55628">
        <w:rPr>
          <w:rFonts w:ascii="Times New Roman" w:hAnsi="Times New Roman" w:cs="Times New Roman"/>
          <w:color w:val="C00000"/>
          <w:szCs w:val="24"/>
        </w:rPr>
        <w:t xml:space="preserve">ity specific random effect </w:t>
      </w:r>
      <w:r w:rsidR="00AC0244">
        <w:rPr>
          <w:rFonts w:ascii="Times New Roman" w:hAnsi="Times New Roman" w:cs="Times New Roman"/>
          <w:color w:val="C00000"/>
          <w:szCs w:val="24"/>
        </w:rPr>
        <w:t xml:space="preserve">was </w:t>
      </w:r>
      <w:r w:rsidR="00C55628">
        <w:rPr>
          <w:rFonts w:ascii="Times New Roman" w:hAnsi="Times New Roman" w:cs="Times New Roman"/>
          <w:color w:val="C00000"/>
          <w:szCs w:val="24"/>
        </w:rPr>
        <w:t xml:space="preserve">used to account </w:t>
      </w:r>
      <w:r w:rsidR="00AC0244">
        <w:rPr>
          <w:rFonts w:ascii="Times New Roman" w:hAnsi="Times New Roman" w:cs="Times New Roman"/>
          <w:color w:val="C00000"/>
          <w:szCs w:val="24"/>
        </w:rPr>
        <w:t xml:space="preserve">for </w:t>
      </w:r>
      <w:r w:rsidR="00C55628">
        <w:rPr>
          <w:rFonts w:ascii="Times New Roman" w:hAnsi="Times New Roman" w:cs="Times New Roman"/>
          <w:color w:val="C00000"/>
          <w:szCs w:val="24"/>
        </w:rPr>
        <w:t>the between-city heterogeneity that may</w:t>
      </w:r>
      <w:r w:rsidR="00AC0244">
        <w:rPr>
          <w:rFonts w:ascii="Times New Roman" w:hAnsi="Times New Roman" w:cs="Times New Roman"/>
          <w:color w:val="C00000"/>
          <w:szCs w:val="24"/>
        </w:rPr>
        <w:t xml:space="preserve"> likely</w:t>
      </w:r>
      <w:r w:rsidR="00C55628">
        <w:rPr>
          <w:rFonts w:ascii="Times New Roman" w:hAnsi="Times New Roman" w:cs="Times New Roman"/>
          <w:color w:val="C00000"/>
          <w:szCs w:val="24"/>
        </w:rPr>
        <w:t xml:space="preserve"> be affecting the COVID-19 incidence and </w:t>
      </w:r>
      <w:r w:rsidR="00AC0244">
        <w:rPr>
          <w:rFonts w:ascii="Times New Roman" w:hAnsi="Times New Roman" w:cs="Times New Roman"/>
          <w:color w:val="C00000"/>
          <w:szCs w:val="24"/>
        </w:rPr>
        <w:t xml:space="preserve">was </w:t>
      </w:r>
      <w:r w:rsidR="00C55628">
        <w:rPr>
          <w:rFonts w:ascii="Times New Roman" w:hAnsi="Times New Roman" w:cs="Times New Roman"/>
          <w:color w:val="C00000"/>
          <w:szCs w:val="24"/>
        </w:rPr>
        <w:t>unable to be c</w:t>
      </w:r>
      <w:r w:rsidR="00780D11">
        <w:rPr>
          <w:rFonts w:ascii="Times New Roman" w:hAnsi="Times New Roman" w:cs="Times New Roman"/>
          <w:color w:val="C00000"/>
          <w:szCs w:val="24"/>
        </w:rPr>
        <w:t>ollected for model fitting</w:t>
      </w:r>
      <w:r w:rsidR="00C55628">
        <w:rPr>
          <w:rFonts w:ascii="Times New Roman" w:hAnsi="Times New Roman" w:cs="Times New Roman"/>
          <w:color w:val="C00000"/>
          <w:szCs w:val="24"/>
        </w:rPr>
        <w:t xml:space="preserve">, </w:t>
      </w:r>
      <w:r w:rsidR="00AC0244">
        <w:rPr>
          <w:rFonts w:ascii="Times New Roman" w:hAnsi="Times New Roman" w:cs="Times New Roman"/>
          <w:color w:val="C00000"/>
          <w:szCs w:val="24"/>
        </w:rPr>
        <w:t>despite</w:t>
      </w:r>
      <w:r w:rsidR="00C55628">
        <w:rPr>
          <w:rFonts w:ascii="Times New Roman" w:hAnsi="Times New Roman" w:cs="Times New Roman"/>
          <w:color w:val="C00000"/>
          <w:szCs w:val="24"/>
        </w:rPr>
        <w:t xml:space="preserve"> we have accounted </w:t>
      </w:r>
      <w:r w:rsidR="00AC0244">
        <w:rPr>
          <w:rFonts w:ascii="Times New Roman" w:hAnsi="Times New Roman" w:cs="Times New Roman"/>
          <w:color w:val="C00000"/>
          <w:szCs w:val="24"/>
        </w:rPr>
        <w:t xml:space="preserve">for </w:t>
      </w:r>
      <w:r w:rsidR="00C55628">
        <w:rPr>
          <w:rFonts w:ascii="Times New Roman" w:hAnsi="Times New Roman" w:cs="Times New Roman"/>
          <w:color w:val="C00000"/>
          <w:szCs w:val="24"/>
        </w:rPr>
        <w:t>some other city-specific variables such as population density and GDP per capita.</w:t>
      </w:r>
      <w:r w:rsidR="00004C00">
        <w:rPr>
          <w:rFonts w:ascii="Times New Roman" w:hAnsi="Times New Roman" w:cs="Times New Roman"/>
          <w:color w:val="C00000"/>
          <w:szCs w:val="24"/>
        </w:rPr>
        <w:t xml:space="preserve"> We acknowledge </w:t>
      </w:r>
      <w:r w:rsidR="00AC0244">
        <w:rPr>
          <w:rFonts w:ascii="Times New Roman" w:hAnsi="Times New Roman" w:cs="Times New Roman"/>
          <w:color w:val="C00000"/>
          <w:szCs w:val="24"/>
        </w:rPr>
        <w:t xml:space="preserve">the random effect in </w:t>
      </w:r>
      <w:r w:rsidR="00004C00">
        <w:rPr>
          <w:rFonts w:ascii="Times New Roman" w:hAnsi="Times New Roman" w:cs="Times New Roman"/>
          <w:color w:val="C00000"/>
          <w:szCs w:val="24"/>
        </w:rPr>
        <w:t xml:space="preserve">our model setting could not account </w:t>
      </w:r>
      <w:r w:rsidR="00AC0244">
        <w:rPr>
          <w:rFonts w:ascii="Times New Roman" w:hAnsi="Times New Roman" w:cs="Times New Roman"/>
          <w:color w:val="C00000"/>
          <w:szCs w:val="24"/>
        </w:rPr>
        <w:t xml:space="preserve">for </w:t>
      </w:r>
      <w:r w:rsidR="00004C00">
        <w:rPr>
          <w:rFonts w:ascii="Times New Roman" w:hAnsi="Times New Roman" w:cs="Times New Roman"/>
          <w:color w:val="C00000"/>
          <w:szCs w:val="24"/>
        </w:rPr>
        <w:t xml:space="preserve">the variability </w:t>
      </w:r>
      <w:r w:rsidR="00004C00" w:rsidRPr="00004C00">
        <w:rPr>
          <w:rFonts w:ascii="Times New Roman" w:hAnsi="Times New Roman" w:cs="Times New Roman"/>
          <w:color w:val="C00000"/>
          <w:szCs w:val="24"/>
        </w:rPr>
        <w:t>in local measures</w:t>
      </w:r>
      <w:r w:rsidR="00BC0041">
        <w:rPr>
          <w:rFonts w:ascii="Times New Roman" w:hAnsi="Times New Roman" w:cs="Times New Roman"/>
          <w:color w:val="C00000"/>
          <w:szCs w:val="24"/>
        </w:rPr>
        <w:t xml:space="preserve"> since the</w:t>
      </w:r>
      <w:r w:rsidR="00B55F3E">
        <w:rPr>
          <w:rFonts w:ascii="Times New Roman" w:hAnsi="Times New Roman" w:cs="Times New Roman"/>
          <w:color w:val="C00000"/>
          <w:szCs w:val="24"/>
        </w:rPr>
        <w:t xml:space="preserve"> effect </w:t>
      </w:r>
      <w:r w:rsidR="00362502">
        <w:rPr>
          <w:rFonts w:ascii="Times New Roman" w:hAnsi="Times New Roman" w:cs="Times New Roman"/>
          <w:color w:val="C00000"/>
          <w:szCs w:val="24"/>
        </w:rPr>
        <w:t xml:space="preserve">started </w:t>
      </w:r>
      <w:r w:rsidR="00BC0041">
        <w:rPr>
          <w:rFonts w:ascii="Times New Roman" w:hAnsi="Times New Roman" w:cs="Times New Roman"/>
          <w:color w:val="C00000"/>
          <w:szCs w:val="24"/>
        </w:rPr>
        <w:t xml:space="preserve">only after </w:t>
      </w:r>
      <w:r w:rsidR="006A6F25">
        <w:rPr>
          <w:rFonts w:ascii="Times New Roman" w:hAnsi="Times New Roman" w:cs="Times New Roman"/>
          <w:color w:val="C00000"/>
          <w:szCs w:val="24"/>
        </w:rPr>
        <w:t xml:space="preserve">the date of control measure implementation (i.e. </w:t>
      </w:r>
      <w:proofErr w:type="spellStart"/>
      <w:r w:rsidR="006A6F25" w:rsidRPr="006A6F25">
        <w:rPr>
          <w:rFonts w:ascii="Times New Roman" w:hAnsi="Times New Roman" w:cs="Times New Roman"/>
          <w:color w:val="C00000"/>
          <w:szCs w:val="24"/>
        </w:rPr>
        <w:t>Xmij</w:t>
      </w:r>
      <w:proofErr w:type="spellEnd"/>
      <w:r w:rsidR="006A6F25">
        <w:rPr>
          <w:rFonts w:ascii="Times New Roman" w:hAnsi="Times New Roman" w:cs="Times New Roman"/>
          <w:color w:val="C00000"/>
          <w:szCs w:val="24"/>
        </w:rPr>
        <w:t xml:space="preserve">&gt;0). </w:t>
      </w:r>
    </w:p>
    <w:p w14:paraId="246942FA" w14:textId="61728CCA" w:rsidR="00497F00" w:rsidRDefault="006A6F25" w:rsidP="001362C1">
      <w:pPr>
        <w:pStyle w:val="PlainText"/>
        <w:spacing w:line="360" w:lineRule="auto"/>
        <w:ind w:firstLine="720"/>
        <w:rPr>
          <w:rFonts w:ascii="Times New Roman" w:hAnsi="Times New Roman" w:cs="Times New Roman"/>
          <w:color w:val="C00000"/>
          <w:szCs w:val="24"/>
        </w:rPr>
      </w:pPr>
      <w:r>
        <w:rPr>
          <w:rFonts w:ascii="Times New Roman" w:hAnsi="Times New Roman" w:cs="Times New Roman"/>
          <w:color w:val="C00000"/>
          <w:szCs w:val="24"/>
        </w:rPr>
        <w:t>H</w:t>
      </w:r>
      <w:r w:rsidR="00004C00">
        <w:rPr>
          <w:rFonts w:ascii="Times New Roman" w:hAnsi="Times New Roman" w:cs="Times New Roman"/>
          <w:color w:val="C00000"/>
          <w:szCs w:val="24"/>
        </w:rPr>
        <w:t xml:space="preserve">owever, </w:t>
      </w:r>
      <w:r w:rsidR="00C17C71">
        <w:rPr>
          <w:rFonts w:ascii="Times New Roman" w:hAnsi="Times New Roman" w:cs="Times New Roman"/>
          <w:color w:val="C00000"/>
          <w:szCs w:val="24"/>
        </w:rPr>
        <w:t xml:space="preserve">we agree that </w:t>
      </w:r>
      <w:r w:rsidR="008640AA">
        <w:rPr>
          <w:rFonts w:ascii="Times New Roman" w:hAnsi="Times New Roman" w:cs="Times New Roman"/>
          <w:color w:val="C00000"/>
          <w:szCs w:val="24"/>
        </w:rPr>
        <w:t xml:space="preserve">the differences in local measures could affect the sensitivity of the results so we have additionally performed an analysis </w:t>
      </w:r>
      <w:r w:rsidR="00362502">
        <w:rPr>
          <w:rFonts w:ascii="Times New Roman" w:hAnsi="Times New Roman" w:cs="Times New Roman"/>
          <w:color w:val="C00000"/>
          <w:szCs w:val="24"/>
        </w:rPr>
        <w:t xml:space="preserve">which includes </w:t>
      </w:r>
      <w:r w:rsidR="001362C1">
        <w:rPr>
          <w:rFonts w:ascii="Times New Roman" w:hAnsi="Times New Roman" w:cs="Times New Roman"/>
          <w:color w:val="C00000"/>
          <w:szCs w:val="24"/>
        </w:rPr>
        <w:t xml:space="preserve">each control </w:t>
      </w:r>
      <w:r w:rsidR="008640AA">
        <w:rPr>
          <w:rFonts w:ascii="Times New Roman" w:hAnsi="Times New Roman" w:cs="Times New Roman"/>
          <w:color w:val="C00000"/>
          <w:szCs w:val="24"/>
        </w:rPr>
        <w:t xml:space="preserve">measure </w:t>
      </w:r>
      <w:r w:rsidR="001362C1">
        <w:rPr>
          <w:rFonts w:ascii="Times New Roman" w:hAnsi="Times New Roman" w:cs="Times New Roman"/>
          <w:color w:val="C00000"/>
          <w:szCs w:val="24"/>
        </w:rPr>
        <w:t>by categorizing them</w:t>
      </w:r>
      <w:r w:rsidR="008640AA">
        <w:rPr>
          <w:rFonts w:ascii="Times New Roman" w:hAnsi="Times New Roman" w:cs="Times New Roman"/>
          <w:color w:val="C00000"/>
          <w:szCs w:val="24"/>
        </w:rPr>
        <w:t xml:space="preserve"> into </w:t>
      </w:r>
      <w:r w:rsidR="008640AA" w:rsidRPr="00497F00">
        <w:rPr>
          <w:rFonts w:ascii="Times New Roman" w:hAnsi="Times New Roman" w:cs="Times New Roman"/>
          <w:color w:val="C00000"/>
          <w:szCs w:val="24"/>
        </w:rPr>
        <w:t xml:space="preserve">different </w:t>
      </w:r>
      <w:r w:rsidR="001362C1" w:rsidRPr="00497F00">
        <w:rPr>
          <w:rFonts w:ascii="Times New Roman" w:hAnsi="Times New Roman" w:cs="Times New Roman"/>
          <w:color w:val="C00000"/>
          <w:szCs w:val="24"/>
        </w:rPr>
        <w:t>types</w:t>
      </w:r>
      <w:r w:rsidR="008640AA" w:rsidRPr="00497F00">
        <w:rPr>
          <w:rFonts w:ascii="Times New Roman" w:hAnsi="Times New Roman" w:cs="Times New Roman"/>
          <w:color w:val="C00000"/>
          <w:szCs w:val="24"/>
        </w:rPr>
        <w:t xml:space="preserve"> (i.e. Social distancing measures, screening and contact tracing, </w:t>
      </w:r>
      <w:r w:rsidR="00642AF9" w:rsidRPr="00497F00">
        <w:rPr>
          <w:rFonts w:ascii="Times New Roman" w:hAnsi="Times New Roman" w:cs="Times New Roman"/>
          <w:color w:val="C00000"/>
          <w:szCs w:val="24"/>
        </w:rPr>
        <w:t>quarantine of risky populations, hospital-</w:t>
      </w:r>
      <w:r w:rsidR="008640AA" w:rsidRPr="00497F00">
        <w:rPr>
          <w:rFonts w:ascii="Times New Roman" w:hAnsi="Times New Roman" w:cs="Times New Roman"/>
          <w:color w:val="C00000"/>
          <w:szCs w:val="24"/>
        </w:rPr>
        <w:t>related measures, and other public health measures)</w:t>
      </w:r>
      <w:r w:rsidR="001362C1" w:rsidRPr="00497F00">
        <w:rPr>
          <w:rFonts w:ascii="Times New Roman" w:hAnsi="Times New Roman" w:cs="Times New Roman"/>
          <w:color w:val="C00000"/>
          <w:szCs w:val="24"/>
        </w:rPr>
        <w:t xml:space="preserve">. A similar model form was used </w:t>
      </w:r>
      <w:r w:rsidR="002D65EA" w:rsidRPr="00497F00">
        <w:rPr>
          <w:rFonts w:ascii="Times New Roman" w:hAnsi="Times New Roman" w:cs="Times New Roman"/>
          <w:color w:val="C00000"/>
          <w:szCs w:val="24"/>
        </w:rPr>
        <w:t xml:space="preserve">(please see the revised </w:t>
      </w:r>
      <w:r w:rsidR="001362C1" w:rsidRPr="00497F00">
        <w:rPr>
          <w:rFonts w:ascii="Times New Roman" w:hAnsi="Times New Roman" w:cs="Times New Roman"/>
          <w:color w:val="C00000"/>
          <w:szCs w:val="24"/>
        </w:rPr>
        <w:t>S1 Table and S1 Appendix</w:t>
      </w:r>
      <w:r w:rsidR="002D65EA" w:rsidRPr="00497F00">
        <w:rPr>
          <w:rFonts w:ascii="Times New Roman" w:hAnsi="Times New Roman" w:cs="Times New Roman"/>
          <w:color w:val="C00000"/>
          <w:szCs w:val="24"/>
        </w:rPr>
        <w:t>)</w:t>
      </w:r>
      <w:r w:rsidR="00497F00">
        <w:rPr>
          <w:rFonts w:ascii="Times New Roman" w:hAnsi="Times New Roman" w:cs="Times New Roman"/>
          <w:color w:val="C00000"/>
          <w:szCs w:val="24"/>
        </w:rPr>
        <w:t xml:space="preserve"> and the results were </w:t>
      </w:r>
      <w:r w:rsidR="00362502">
        <w:rPr>
          <w:rFonts w:ascii="Times New Roman" w:hAnsi="Times New Roman" w:cs="Times New Roman"/>
          <w:color w:val="C00000"/>
          <w:szCs w:val="24"/>
        </w:rPr>
        <w:t>as follow</w:t>
      </w:r>
      <w:r w:rsidR="00497F00">
        <w:rPr>
          <w:rFonts w:ascii="Times New Roman" w:hAnsi="Times New Roman" w:cs="Times New Roman"/>
          <w:color w:val="C00000"/>
          <w:szCs w:val="24"/>
        </w:rPr>
        <w:t>:</w:t>
      </w:r>
    </w:p>
    <w:p w14:paraId="56CD5583" w14:textId="77777777" w:rsidR="00497F00" w:rsidRDefault="00497F00" w:rsidP="001362C1">
      <w:pPr>
        <w:pStyle w:val="PlainText"/>
        <w:spacing w:line="360" w:lineRule="auto"/>
        <w:ind w:firstLine="720"/>
        <w:rPr>
          <w:rFonts w:ascii="Times New Roman" w:hAnsi="Times New Roman" w:cs="Times New Roman"/>
          <w:color w:val="C00000"/>
          <w:szCs w:val="24"/>
        </w:rPr>
      </w:pPr>
    </w:p>
    <w:p w14:paraId="10917F0E" w14:textId="77777777" w:rsidR="00497F00" w:rsidRPr="00497F00" w:rsidRDefault="00497F00" w:rsidP="00497F00">
      <w:pPr>
        <w:jc w:val="both"/>
        <w:rPr>
          <w:rFonts w:ascii="Times New Roman" w:hAnsi="Times New Roman" w:cs="Times New Roman"/>
          <w:color w:val="C00000"/>
          <w:sz w:val="24"/>
          <w:lang w:val="en-HK"/>
        </w:rPr>
      </w:pPr>
      <w:r w:rsidRPr="00497F00">
        <w:rPr>
          <w:rFonts w:ascii="Times New Roman" w:hAnsi="Times New Roman" w:cs="Times New Roman"/>
          <w:b/>
          <w:color w:val="C00000"/>
          <w:sz w:val="24"/>
          <w:lang w:val="en-HK"/>
        </w:rPr>
        <w:t>Table 5</w:t>
      </w:r>
      <w:r w:rsidRPr="00497F00">
        <w:rPr>
          <w:rFonts w:ascii="Times New Roman" w:hAnsi="Times New Roman" w:cs="Times New Roman"/>
          <w:color w:val="C00000"/>
          <w:sz w:val="24"/>
          <w:lang w:val="en-HK"/>
        </w:rPr>
        <w:t>. Comparison of changes in R-square among different models and relative risks (95% confidence intervals) of the variables with control measures stratified by type</w:t>
      </w:r>
    </w:p>
    <w:tbl>
      <w:tblPr>
        <w:tblStyle w:val="TableGrid"/>
        <w:tblW w:w="8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126"/>
        <w:gridCol w:w="2121"/>
      </w:tblGrid>
      <w:tr w:rsidR="00497F00" w:rsidRPr="00497F00" w14:paraId="51300AA6" w14:textId="77777777" w:rsidTr="005455B7">
        <w:trPr>
          <w:trHeight w:val="111"/>
          <w:jc w:val="center"/>
        </w:trPr>
        <w:tc>
          <w:tcPr>
            <w:tcW w:w="3970" w:type="dxa"/>
            <w:tcBorders>
              <w:top w:val="single" w:sz="4" w:space="0" w:color="auto"/>
              <w:bottom w:val="single" w:sz="4" w:space="0" w:color="auto"/>
            </w:tcBorders>
          </w:tcPr>
          <w:p w14:paraId="38C3F5EE"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Variables</w:t>
            </w:r>
          </w:p>
        </w:tc>
        <w:tc>
          <w:tcPr>
            <w:tcW w:w="2126" w:type="dxa"/>
            <w:tcBorders>
              <w:top w:val="single" w:sz="4" w:space="0" w:color="auto"/>
              <w:bottom w:val="single" w:sz="4" w:space="0" w:color="auto"/>
            </w:tcBorders>
          </w:tcPr>
          <w:p w14:paraId="50BE8DFE"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M4</w:t>
            </w:r>
          </w:p>
        </w:tc>
        <w:tc>
          <w:tcPr>
            <w:tcW w:w="2121" w:type="dxa"/>
            <w:tcBorders>
              <w:top w:val="single" w:sz="4" w:space="0" w:color="auto"/>
              <w:bottom w:val="single" w:sz="4" w:space="0" w:color="auto"/>
            </w:tcBorders>
          </w:tcPr>
          <w:p w14:paraId="395A1DA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M5 (full model)</w:t>
            </w:r>
          </w:p>
        </w:tc>
      </w:tr>
      <w:tr w:rsidR="00497F00" w:rsidRPr="00497F00" w14:paraId="3D24AEAF" w14:textId="77777777" w:rsidTr="005455B7">
        <w:trPr>
          <w:trHeight w:val="113"/>
          <w:jc w:val="center"/>
        </w:trPr>
        <w:tc>
          <w:tcPr>
            <w:tcW w:w="3970" w:type="dxa"/>
            <w:tcBorders>
              <w:top w:val="single" w:sz="4" w:space="0" w:color="auto"/>
            </w:tcBorders>
          </w:tcPr>
          <w:p w14:paraId="3B1555A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City-specific characteristics</w:t>
            </w:r>
          </w:p>
        </w:tc>
        <w:tc>
          <w:tcPr>
            <w:tcW w:w="2126" w:type="dxa"/>
            <w:tcBorders>
              <w:top w:val="single" w:sz="4" w:space="0" w:color="auto"/>
            </w:tcBorders>
          </w:tcPr>
          <w:p w14:paraId="3C82B45D" w14:textId="77777777" w:rsidR="00497F00" w:rsidRPr="00497F00" w:rsidRDefault="00497F00" w:rsidP="005455B7">
            <w:pPr>
              <w:jc w:val="both"/>
              <w:rPr>
                <w:rFonts w:ascii="Times New Roman" w:hAnsi="Times New Roman" w:cs="Times New Roman"/>
                <w:color w:val="C00000"/>
                <w:sz w:val="20"/>
                <w:lang w:val="en-HK"/>
              </w:rPr>
            </w:pPr>
          </w:p>
        </w:tc>
        <w:tc>
          <w:tcPr>
            <w:tcW w:w="2121" w:type="dxa"/>
            <w:tcBorders>
              <w:top w:val="single" w:sz="4" w:space="0" w:color="auto"/>
            </w:tcBorders>
          </w:tcPr>
          <w:p w14:paraId="7D4E3A6F" w14:textId="77777777" w:rsidR="00497F00" w:rsidRPr="00497F00" w:rsidRDefault="00497F00" w:rsidP="005455B7">
            <w:pPr>
              <w:jc w:val="both"/>
              <w:rPr>
                <w:rFonts w:ascii="Times New Roman" w:hAnsi="Times New Roman" w:cs="Times New Roman"/>
                <w:color w:val="C00000"/>
                <w:sz w:val="20"/>
                <w:lang w:val="en-HK"/>
              </w:rPr>
            </w:pPr>
          </w:p>
        </w:tc>
      </w:tr>
      <w:tr w:rsidR="00497F00" w:rsidRPr="00497F00" w14:paraId="4A98B355" w14:textId="77777777" w:rsidTr="005455B7">
        <w:trPr>
          <w:trHeight w:val="111"/>
          <w:jc w:val="center"/>
        </w:trPr>
        <w:tc>
          <w:tcPr>
            <w:tcW w:w="3970" w:type="dxa"/>
          </w:tcPr>
          <w:p w14:paraId="434E3AE1"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Population density (in /100 km</w:t>
            </w:r>
            <w:r w:rsidRPr="00497F00">
              <w:rPr>
                <w:rFonts w:ascii="Times New Roman" w:hAnsi="Times New Roman" w:cs="Times New Roman"/>
                <w:color w:val="C00000"/>
                <w:sz w:val="20"/>
                <w:vertAlign w:val="superscript"/>
                <w:lang w:val="en-HK"/>
              </w:rPr>
              <w:t>2</w:t>
            </w:r>
            <w:r w:rsidRPr="00497F00">
              <w:rPr>
                <w:rFonts w:ascii="Times New Roman" w:hAnsi="Times New Roman" w:cs="Times New Roman"/>
                <w:color w:val="C00000"/>
                <w:sz w:val="20"/>
                <w:lang w:val="en-HK"/>
              </w:rPr>
              <w:t>)</w:t>
            </w:r>
          </w:p>
        </w:tc>
        <w:tc>
          <w:tcPr>
            <w:tcW w:w="2126" w:type="dxa"/>
          </w:tcPr>
          <w:p w14:paraId="2B35924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1.017 (0.990, 1.044)</w:t>
            </w:r>
          </w:p>
        </w:tc>
        <w:tc>
          <w:tcPr>
            <w:tcW w:w="2121" w:type="dxa"/>
          </w:tcPr>
          <w:p w14:paraId="4139345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1.022 (0.994, 1.051)</w:t>
            </w:r>
          </w:p>
        </w:tc>
      </w:tr>
      <w:tr w:rsidR="00497F00" w:rsidRPr="00497F00" w14:paraId="5522DE05" w14:textId="77777777" w:rsidTr="005455B7">
        <w:trPr>
          <w:trHeight w:val="240"/>
          <w:jc w:val="center"/>
        </w:trPr>
        <w:tc>
          <w:tcPr>
            <w:tcW w:w="3970" w:type="dxa"/>
          </w:tcPr>
          <w:p w14:paraId="5F24AEA6"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 xml:space="preserve">GDP per capita (in 10,000 Chinese Yuan) </w:t>
            </w:r>
          </w:p>
        </w:tc>
        <w:tc>
          <w:tcPr>
            <w:tcW w:w="2126" w:type="dxa"/>
          </w:tcPr>
          <w:p w14:paraId="1D4D104A"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1.031 (0.970, 1.095)</w:t>
            </w:r>
          </w:p>
        </w:tc>
        <w:tc>
          <w:tcPr>
            <w:tcW w:w="2121" w:type="dxa"/>
          </w:tcPr>
          <w:p w14:paraId="3076B5A2"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1.040 (0.974, 1.109)</w:t>
            </w:r>
          </w:p>
        </w:tc>
      </w:tr>
      <w:tr w:rsidR="00497F00" w:rsidRPr="00497F00" w14:paraId="0C738E20" w14:textId="77777777" w:rsidTr="005455B7">
        <w:trPr>
          <w:trHeight w:val="160"/>
          <w:jc w:val="center"/>
        </w:trPr>
        <w:tc>
          <w:tcPr>
            <w:tcW w:w="3970" w:type="dxa"/>
          </w:tcPr>
          <w:p w14:paraId="35AC3B4F"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Proportion of tertiary education (in %)</w:t>
            </w:r>
          </w:p>
        </w:tc>
        <w:tc>
          <w:tcPr>
            <w:tcW w:w="2126" w:type="dxa"/>
          </w:tcPr>
          <w:p w14:paraId="2B6C293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0.984 (0.941, 1.030)</w:t>
            </w:r>
          </w:p>
        </w:tc>
        <w:tc>
          <w:tcPr>
            <w:tcW w:w="2121" w:type="dxa"/>
          </w:tcPr>
          <w:p w14:paraId="6F75921E"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0.945 (0.929, 1.023)</w:t>
            </w:r>
          </w:p>
        </w:tc>
      </w:tr>
      <w:tr w:rsidR="00497F00" w:rsidRPr="00497F00" w14:paraId="29C1B10E" w14:textId="77777777" w:rsidTr="005455B7">
        <w:trPr>
          <w:trHeight w:val="170"/>
          <w:jc w:val="center"/>
        </w:trPr>
        <w:tc>
          <w:tcPr>
            <w:tcW w:w="3970" w:type="dxa"/>
          </w:tcPr>
          <w:p w14:paraId="4820139A"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Proportion of elderly population (in %)</w:t>
            </w:r>
          </w:p>
        </w:tc>
        <w:tc>
          <w:tcPr>
            <w:tcW w:w="2126" w:type="dxa"/>
          </w:tcPr>
          <w:p w14:paraId="119CDAB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0.951 (0.845, 1.069)</w:t>
            </w:r>
          </w:p>
        </w:tc>
        <w:tc>
          <w:tcPr>
            <w:tcW w:w="2121" w:type="dxa"/>
          </w:tcPr>
          <w:p w14:paraId="497F0A7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0.921 (0.812, 1.045)</w:t>
            </w:r>
          </w:p>
        </w:tc>
      </w:tr>
      <w:tr w:rsidR="00497F00" w:rsidRPr="00497F00" w14:paraId="04DB6C28" w14:textId="77777777" w:rsidTr="005455B7">
        <w:trPr>
          <w:trHeight w:val="111"/>
          <w:jc w:val="center"/>
        </w:trPr>
        <w:tc>
          <w:tcPr>
            <w:tcW w:w="3970" w:type="dxa"/>
          </w:tcPr>
          <w:p w14:paraId="06B22B8C" w14:textId="77777777" w:rsidR="00497F00" w:rsidRPr="00497F00" w:rsidRDefault="00497F00" w:rsidP="005455B7">
            <w:pPr>
              <w:ind w:left="306"/>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Distances to Wuhan (in 100 km)</w:t>
            </w:r>
          </w:p>
        </w:tc>
        <w:tc>
          <w:tcPr>
            <w:tcW w:w="2126" w:type="dxa"/>
          </w:tcPr>
          <w:p w14:paraId="7C3D5BF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1.009 (0.979, 1.040)</w:t>
            </w:r>
          </w:p>
        </w:tc>
        <w:tc>
          <w:tcPr>
            <w:tcW w:w="2121" w:type="dxa"/>
          </w:tcPr>
          <w:p w14:paraId="58FD34B2"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0.985 (0.952, 1.019)</w:t>
            </w:r>
          </w:p>
        </w:tc>
      </w:tr>
      <w:tr w:rsidR="00497F00" w:rsidRPr="00497F00" w14:paraId="19C58B01" w14:textId="77777777" w:rsidTr="005455B7">
        <w:trPr>
          <w:trHeight w:val="111"/>
          <w:jc w:val="center"/>
        </w:trPr>
        <w:tc>
          <w:tcPr>
            <w:tcW w:w="3970" w:type="dxa"/>
          </w:tcPr>
          <w:p w14:paraId="70D0E5B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Meteorological factors</w:t>
            </w:r>
          </w:p>
        </w:tc>
        <w:tc>
          <w:tcPr>
            <w:tcW w:w="2126" w:type="dxa"/>
          </w:tcPr>
          <w:p w14:paraId="190882C2"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768CFCA7" w14:textId="77777777" w:rsidR="00497F00" w:rsidRPr="00497F00" w:rsidRDefault="00497F00" w:rsidP="005455B7">
            <w:pPr>
              <w:jc w:val="both"/>
              <w:rPr>
                <w:rFonts w:ascii="Times New Roman" w:hAnsi="Times New Roman" w:cs="Times New Roman"/>
                <w:color w:val="C00000"/>
                <w:sz w:val="20"/>
                <w:lang w:val="en-HK"/>
              </w:rPr>
            </w:pPr>
          </w:p>
        </w:tc>
      </w:tr>
      <w:tr w:rsidR="00497F00" w:rsidRPr="00497F00" w14:paraId="2AB93A6B" w14:textId="77777777" w:rsidTr="005455B7">
        <w:trPr>
          <w:trHeight w:val="111"/>
          <w:jc w:val="center"/>
        </w:trPr>
        <w:tc>
          <w:tcPr>
            <w:tcW w:w="3970" w:type="dxa"/>
          </w:tcPr>
          <w:p w14:paraId="4A72746A"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 xml:space="preserve">Temperature (in </w:t>
            </w:r>
            <w:proofErr w:type="spellStart"/>
            <w:r w:rsidRPr="00497F00">
              <w:rPr>
                <w:rFonts w:ascii="Times New Roman" w:hAnsi="Times New Roman" w:cs="Times New Roman"/>
                <w:color w:val="C00000"/>
                <w:sz w:val="20"/>
                <w:vertAlign w:val="superscript"/>
                <w:lang w:val="en-HK"/>
              </w:rPr>
              <w:t>o</w:t>
            </w:r>
            <w:r w:rsidRPr="00497F00">
              <w:rPr>
                <w:rFonts w:ascii="Times New Roman" w:hAnsi="Times New Roman" w:cs="Times New Roman"/>
                <w:color w:val="C00000"/>
                <w:sz w:val="20"/>
                <w:lang w:val="en-HK"/>
              </w:rPr>
              <w:t>C</w:t>
            </w:r>
            <w:proofErr w:type="spellEnd"/>
            <w:r w:rsidRPr="00497F00">
              <w:rPr>
                <w:rFonts w:ascii="Times New Roman" w:hAnsi="Times New Roman" w:cs="Times New Roman"/>
                <w:color w:val="C00000"/>
                <w:sz w:val="20"/>
                <w:lang w:val="en-HK"/>
              </w:rPr>
              <w:t>)</w:t>
            </w:r>
          </w:p>
        </w:tc>
        <w:tc>
          <w:tcPr>
            <w:tcW w:w="2126" w:type="dxa"/>
          </w:tcPr>
          <w:p w14:paraId="23E8D230"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35D4407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0.970 (0.955, 0.986)*</w:t>
            </w:r>
          </w:p>
        </w:tc>
      </w:tr>
      <w:tr w:rsidR="00497F00" w:rsidRPr="00497F00" w14:paraId="7FC463BE" w14:textId="77777777" w:rsidTr="005455B7">
        <w:trPr>
          <w:trHeight w:val="111"/>
          <w:jc w:val="center"/>
        </w:trPr>
        <w:tc>
          <w:tcPr>
            <w:tcW w:w="3970" w:type="dxa"/>
          </w:tcPr>
          <w:p w14:paraId="1F02EF05"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Relative humidity (in %)</w:t>
            </w:r>
          </w:p>
        </w:tc>
        <w:tc>
          <w:tcPr>
            <w:tcW w:w="2126" w:type="dxa"/>
          </w:tcPr>
          <w:p w14:paraId="4E98459E"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42B39E1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0.993 (0.989, 0.997)*</w:t>
            </w:r>
          </w:p>
        </w:tc>
      </w:tr>
      <w:tr w:rsidR="00497F00" w:rsidRPr="00497F00" w14:paraId="75517E11" w14:textId="77777777" w:rsidTr="005455B7">
        <w:trPr>
          <w:trHeight w:val="111"/>
          <w:jc w:val="center"/>
        </w:trPr>
        <w:tc>
          <w:tcPr>
            <w:tcW w:w="3970" w:type="dxa"/>
          </w:tcPr>
          <w:p w14:paraId="2C33613E"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Control measure effect</w:t>
            </w:r>
          </w:p>
        </w:tc>
        <w:tc>
          <w:tcPr>
            <w:tcW w:w="2126" w:type="dxa"/>
          </w:tcPr>
          <w:p w14:paraId="4A264CAF"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3A58A227" w14:textId="77777777" w:rsidR="00497F00" w:rsidRPr="00497F00" w:rsidRDefault="00497F00" w:rsidP="005455B7">
            <w:pPr>
              <w:jc w:val="both"/>
              <w:rPr>
                <w:rFonts w:ascii="Times New Roman" w:hAnsi="Times New Roman" w:cs="Times New Roman"/>
                <w:color w:val="C00000"/>
                <w:sz w:val="20"/>
                <w:lang w:val="en-HK"/>
              </w:rPr>
            </w:pPr>
          </w:p>
        </w:tc>
      </w:tr>
      <w:tr w:rsidR="00497F00" w:rsidRPr="00497F00" w14:paraId="179FEFB3" w14:textId="77777777" w:rsidTr="005455B7">
        <w:trPr>
          <w:trHeight w:val="111"/>
          <w:jc w:val="center"/>
        </w:trPr>
        <w:tc>
          <w:tcPr>
            <w:tcW w:w="3970" w:type="dxa"/>
          </w:tcPr>
          <w:p w14:paraId="525E5274"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Social distancing</w:t>
            </w:r>
          </w:p>
        </w:tc>
        <w:tc>
          <w:tcPr>
            <w:tcW w:w="2126" w:type="dxa"/>
          </w:tcPr>
          <w:p w14:paraId="078E04C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0.915 (0.896, 0.935)**</w:t>
            </w:r>
          </w:p>
        </w:tc>
        <w:tc>
          <w:tcPr>
            <w:tcW w:w="2121" w:type="dxa"/>
          </w:tcPr>
          <w:p w14:paraId="6E5A41EC"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0.912 (0.892, 0.932)**</w:t>
            </w:r>
          </w:p>
        </w:tc>
      </w:tr>
      <w:tr w:rsidR="00497F00" w:rsidRPr="00497F00" w14:paraId="3EF4DB7D" w14:textId="77777777" w:rsidTr="005455B7">
        <w:trPr>
          <w:trHeight w:val="111"/>
          <w:jc w:val="center"/>
        </w:trPr>
        <w:tc>
          <w:tcPr>
            <w:tcW w:w="3970" w:type="dxa"/>
          </w:tcPr>
          <w:p w14:paraId="6DBB6E55"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Screening and contact tracing</w:t>
            </w:r>
          </w:p>
        </w:tc>
        <w:tc>
          <w:tcPr>
            <w:tcW w:w="2126" w:type="dxa"/>
          </w:tcPr>
          <w:p w14:paraId="4A84979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0.942 (0.923, 0.960)**</w:t>
            </w:r>
          </w:p>
        </w:tc>
        <w:tc>
          <w:tcPr>
            <w:tcW w:w="2121" w:type="dxa"/>
          </w:tcPr>
          <w:p w14:paraId="5BB80DC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0.945 (0.926, 0.965)**</w:t>
            </w:r>
          </w:p>
        </w:tc>
      </w:tr>
      <w:tr w:rsidR="00497F00" w:rsidRPr="00497F00" w14:paraId="17731C9D" w14:textId="77777777" w:rsidTr="005455B7">
        <w:trPr>
          <w:trHeight w:val="111"/>
          <w:jc w:val="center"/>
        </w:trPr>
        <w:tc>
          <w:tcPr>
            <w:tcW w:w="3970" w:type="dxa"/>
          </w:tcPr>
          <w:p w14:paraId="52952898"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Quarantine of risky populations</w:t>
            </w:r>
          </w:p>
        </w:tc>
        <w:tc>
          <w:tcPr>
            <w:tcW w:w="2126" w:type="dxa"/>
          </w:tcPr>
          <w:p w14:paraId="3F43356C"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1.007 (0.993, 1.022)</w:t>
            </w:r>
          </w:p>
        </w:tc>
        <w:tc>
          <w:tcPr>
            <w:tcW w:w="2121" w:type="dxa"/>
          </w:tcPr>
          <w:p w14:paraId="106540C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1.009 (0.994, 1.024)</w:t>
            </w:r>
          </w:p>
        </w:tc>
      </w:tr>
      <w:tr w:rsidR="00497F00" w:rsidRPr="00497F00" w14:paraId="07E91433" w14:textId="77777777" w:rsidTr="005455B7">
        <w:trPr>
          <w:trHeight w:val="111"/>
          <w:jc w:val="center"/>
        </w:trPr>
        <w:tc>
          <w:tcPr>
            <w:tcW w:w="3970" w:type="dxa"/>
          </w:tcPr>
          <w:p w14:paraId="361D725A"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Hospital-related measures</w:t>
            </w:r>
          </w:p>
        </w:tc>
        <w:tc>
          <w:tcPr>
            <w:tcW w:w="2126" w:type="dxa"/>
          </w:tcPr>
          <w:p w14:paraId="22B8ACD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0.954 (0.942, 0.967)**</w:t>
            </w:r>
          </w:p>
        </w:tc>
        <w:tc>
          <w:tcPr>
            <w:tcW w:w="2121" w:type="dxa"/>
          </w:tcPr>
          <w:p w14:paraId="21CB1B7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0.954 (0.941, 0.967)**</w:t>
            </w:r>
          </w:p>
        </w:tc>
      </w:tr>
      <w:tr w:rsidR="00497F00" w:rsidRPr="00497F00" w14:paraId="6D28BD00" w14:textId="77777777" w:rsidTr="005455B7">
        <w:trPr>
          <w:trHeight w:val="111"/>
          <w:jc w:val="center"/>
        </w:trPr>
        <w:tc>
          <w:tcPr>
            <w:tcW w:w="3970" w:type="dxa"/>
          </w:tcPr>
          <w:p w14:paraId="13B8A0F4"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Other public health measures</w:t>
            </w:r>
          </w:p>
        </w:tc>
        <w:tc>
          <w:tcPr>
            <w:tcW w:w="2126" w:type="dxa"/>
          </w:tcPr>
          <w:p w14:paraId="2D035B8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0.942 (0.927, 0.957)**</w:t>
            </w:r>
          </w:p>
        </w:tc>
        <w:tc>
          <w:tcPr>
            <w:tcW w:w="2121" w:type="dxa"/>
          </w:tcPr>
          <w:p w14:paraId="74DA137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0.942 (0.927, 0.958)**</w:t>
            </w:r>
          </w:p>
        </w:tc>
      </w:tr>
      <w:tr w:rsidR="00497F00" w:rsidRPr="00497F00" w14:paraId="68A2E7B5" w14:textId="77777777" w:rsidTr="005455B7">
        <w:trPr>
          <w:trHeight w:val="111"/>
          <w:jc w:val="center"/>
        </w:trPr>
        <w:tc>
          <w:tcPr>
            <w:tcW w:w="3970" w:type="dxa"/>
            <w:tcBorders>
              <w:bottom w:val="single" w:sz="4" w:space="0" w:color="auto"/>
            </w:tcBorders>
          </w:tcPr>
          <w:p w14:paraId="4EE79904"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Time trend</w:t>
            </w:r>
          </w:p>
        </w:tc>
        <w:tc>
          <w:tcPr>
            <w:tcW w:w="2126" w:type="dxa"/>
            <w:tcBorders>
              <w:bottom w:val="single" w:sz="4" w:space="0" w:color="auto"/>
            </w:tcBorders>
          </w:tcPr>
          <w:p w14:paraId="25E61D9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1.161 (1.146, 1.175)**</w:t>
            </w:r>
          </w:p>
        </w:tc>
        <w:tc>
          <w:tcPr>
            <w:tcW w:w="2121" w:type="dxa"/>
            <w:tcBorders>
              <w:bottom w:val="single" w:sz="4" w:space="0" w:color="auto"/>
            </w:tcBorders>
          </w:tcPr>
          <w:p w14:paraId="0809523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1.161 (1.146, 1.176)**</w:t>
            </w:r>
          </w:p>
        </w:tc>
      </w:tr>
      <w:tr w:rsidR="00497F00" w:rsidRPr="00497F00" w14:paraId="6402F36F" w14:textId="77777777" w:rsidTr="005455B7">
        <w:trPr>
          <w:trHeight w:val="111"/>
          <w:jc w:val="center"/>
        </w:trPr>
        <w:tc>
          <w:tcPr>
            <w:tcW w:w="3970" w:type="dxa"/>
            <w:tcBorders>
              <w:top w:val="single" w:sz="4" w:space="0" w:color="auto"/>
            </w:tcBorders>
          </w:tcPr>
          <w:p w14:paraId="4C9FF6A6"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χ</w:t>
            </w:r>
            <w:r w:rsidRPr="00497F00">
              <w:rPr>
                <w:rFonts w:ascii="Times New Roman" w:hAnsi="Times New Roman" w:cs="Times New Roman"/>
                <w:color w:val="C00000"/>
                <w:sz w:val="20"/>
                <w:vertAlign w:val="superscript"/>
                <w:lang w:val="en-HK"/>
              </w:rPr>
              <w:t>2</w:t>
            </w:r>
            <w:r w:rsidRPr="00497F00">
              <w:rPr>
                <w:rFonts w:ascii="Times New Roman" w:hAnsi="Times New Roman" w:cs="Times New Roman"/>
                <w:color w:val="C00000"/>
                <w:sz w:val="20"/>
                <w:lang w:val="en-HK"/>
              </w:rPr>
              <w:t>/</w:t>
            </w:r>
            <w:proofErr w:type="spellStart"/>
            <w:r w:rsidRPr="00497F00">
              <w:rPr>
                <w:rFonts w:ascii="Times New Roman" w:hAnsi="Times New Roman" w:cs="Times New Roman"/>
                <w:i/>
                <w:color w:val="C00000"/>
                <w:sz w:val="20"/>
                <w:lang w:val="en-HK"/>
              </w:rPr>
              <w:t>df</w:t>
            </w:r>
            <w:proofErr w:type="spellEnd"/>
          </w:p>
        </w:tc>
        <w:tc>
          <w:tcPr>
            <w:tcW w:w="2126" w:type="dxa"/>
            <w:tcBorders>
              <w:top w:val="single" w:sz="4" w:space="0" w:color="auto"/>
            </w:tcBorders>
          </w:tcPr>
          <w:p w14:paraId="2FC62DB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0.16</w:t>
            </w:r>
          </w:p>
        </w:tc>
        <w:tc>
          <w:tcPr>
            <w:tcW w:w="2121" w:type="dxa"/>
            <w:tcBorders>
              <w:top w:val="single" w:sz="4" w:space="0" w:color="auto"/>
            </w:tcBorders>
          </w:tcPr>
          <w:p w14:paraId="60D4EFDE"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0.15</w:t>
            </w:r>
          </w:p>
        </w:tc>
      </w:tr>
      <w:tr w:rsidR="00497F00" w:rsidRPr="00497F00" w14:paraId="485AA058" w14:textId="77777777" w:rsidTr="005455B7">
        <w:trPr>
          <w:trHeight w:val="111"/>
          <w:jc w:val="center"/>
        </w:trPr>
        <w:tc>
          <w:tcPr>
            <w:tcW w:w="3970" w:type="dxa"/>
          </w:tcPr>
          <w:p w14:paraId="6041D6B8"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i/>
                <w:color w:val="C00000"/>
                <w:sz w:val="20"/>
                <w:lang w:val="en-HK"/>
              </w:rPr>
              <w:t>R</w:t>
            </w:r>
            <w:r w:rsidRPr="00497F00">
              <w:rPr>
                <w:rFonts w:ascii="Times New Roman" w:hAnsi="Times New Roman" w:cs="Times New Roman"/>
                <w:i/>
                <w:color w:val="C00000"/>
                <w:sz w:val="20"/>
                <w:vertAlign w:val="superscript"/>
                <w:lang w:val="en-HK"/>
              </w:rPr>
              <w:t>2</w:t>
            </w:r>
            <w:r w:rsidRPr="00497F00">
              <w:rPr>
                <w:rFonts w:ascii="Times New Roman" w:hAnsi="Times New Roman" w:cs="Times New Roman"/>
                <w:i/>
                <w:color w:val="C00000"/>
                <w:sz w:val="20"/>
                <w:vertAlign w:val="subscript"/>
                <w:lang w:val="en-HK"/>
              </w:rPr>
              <w:t>fixed</w:t>
            </w:r>
          </w:p>
        </w:tc>
        <w:tc>
          <w:tcPr>
            <w:tcW w:w="2126" w:type="dxa"/>
          </w:tcPr>
          <w:p w14:paraId="58D7322D"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37.0%</w:t>
            </w:r>
          </w:p>
        </w:tc>
        <w:tc>
          <w:tcPr>
            <w:tcW w:w="2121" w:type="dxa"/>
          </w:tcPr>
          <w:p w14:paraId="52ACC05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38.7%</w:t>
            </w:r>
          </w:p>
        </w:tc>
      </w:tr>
      <w:tr w:rsidR="00497F00" w:rsidRPr="00497F00" w14:paraId="608A72C8" w14:textId="77777777" w:rsidTr="005455B7">
        <w:trPr>
          <w:trHeight w:val="111"/>
          <w:jc w:val="center"/>
        </w:trPr>
        <w:tc>
          <w:tcPr>
            <w:tcW w:w="3970" w:type="dxa"/>
          </w:tcPr>
          <w:p w14:paraId="57C61D4B"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i/>
                <w:color w:val="C00000"/>
                <w:sz w:val="20"/>
                <w:lang w:val="en-HK"/>
              </w:rPr>
              <w:t>R</w:t>
            </w:r>
            <w:r w:rsidRPr="00497F00">
              <w:rPr>
                <w:rFonts w:ascii="Times New Roman" w:hAnsi="Times New Roman" w:cs="Times New Roman"/>
                <w:i/>
                <w:color w:val="C00000"/>
                <w:sz w:val="20"/>
                <w:vertAlign w:val="superscript"/>
                <w:lang w:val="en-HK"/>
              </w:rPr>
              <w:t>2</w:t>
            </w:r>
            <w:r w:rsidRPr="00497F00">
              <w:rPr>
                <w:rFonts w:ascii="Times New Roman" w:hAnsi="Times New Roman" w:cs="Times New Roman"/>
                <w:i/>
                <w:color w:val="C00000"/>
                <w:sz w:val="20"/>
                <w:vertAlign w:val="subscript"/>
                <w:lang w:val="en-HK"/>
              </w:rPr>
              <w:t>random</w:t>
            </w:r>
          </w:p>
        </w:tc>
        <w:tc>
          <w:tcPr>
            <w:tcW w:w="2126" w:type="dxa"/>
          </w:tcPr>
          <w:p w14:paraId="665EB177"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19.2%</w:t>
            </w:r>
          </w:p>
        </w:tc>
        <w:tc>
          <w:tcPr>
            <w:tcW w:w="2121" w:type="dxa"/>
          </w:tcPr>
          <w:p w14:paraId="59CB1FA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20.5%</w:t>
            </w:r>
          </w:p>
        </w:tc>
      </w:tr>
      <w:tr w:rsidR="00497F00" w:rsidRPr="00497F00" w14:paraId="4B5EAE3A" w14:textId="77777777" w:rsidTr="005455B7">
        <w:trPr>
          <w:trHeight w:val="111"/>
          <w:jc w:val="center"/>
        </w:trPr>
        <w:tc>
          <w:tcPr>
            <w:tcW w:w="3970" w:type="dxa"/>
            <w:tcBorders>
              <w:bottom w:val="single" w:sz="4" w:space="0" w:color="auto"/>
            </w:tcBorders>
          </w:tcPr>
          <w:p w14:paraId="3A623B1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i/>
                <w:color w:val="C00000"/>
                <w:sz w:val="20"/>
                <w:lang w:val="en-HK"/>
              </w:rPr>
              <w:t>∆R</w:t>
            </w:r>
            <w:r w:rsidRPr="00497F00">
              <w:rPr>
                <w:rFonts w:ascii="Times New Roman" w:hAnsi="Times New Roman" w:cs="Times New Roman"/>
                <w:i/>
                <w:color w:val="C00000"/>
                <w:sz w:val="20"/>
                <w:vertAlign w:val="superscript"/>
                <w:lang w:val="en-HK"/>
              </w:rPr>
              <w:t>2</w:t>
            </w:r>
            <w:r w:rsidRPr="00497F00">
              <w:rPr>
                <w:rFonts w:ascii="Times New Roman" w:hAnsi="Times New Roman" w:cs="Times New Roman"/>
                <w:i/>
                <w:color w:val="C00000"/>
                <w:sz w:val="20"/>
                <w:vertAlign w:val="subscript"/>
                <w:lang w:val="en-HK"/>
              </w:rPr>
              <w:t>fixed</w:t>
            </w:r>
          </w:p>
        </w:tc>
        <w:tc>
          <w:tcPr>
            <w:tcW w:w="2126" w:type="dxa"/>
            <w:tcBorders>
              <w:bottom w:val="single" w:sz="4" w:space="0" w:color="auto"/>
            </w:tcBorders>
          </w:tcPr>
          <w:p w14:paraId="65810844"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36.0%</w:t>
            </w:r>
          </w:p>
        </w:tc>
        <w:tc>
          <w:tcPr>
            <w:tcW w:w="2121" w:type="dxa"/>
            <w:tcBorders>
              <w:bottom w:val="single" w:sz="4" w:space="0" w:color="auto"/>
            </w:tcBorders>
          </w:tcPr>
          <w:p w14:paraId="2226F3AB"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37.7%</w:t>
            </w:r>
          </w:p>
        </w:tc>
      </w:tr>
    </w:tbl>
    <w:p w14:paraId="0A4ECF60" w14:textId="77777777" w:rsidR="00497F00" w:rsidRPr="00497F00" w:rsidRDefault="00497F00" w:rsidP="00497F00">
      <w:pPr>
        <w:spacing w:after="0"/>
        <w:jc w:val="both"/>
        <w:rPr>
          <w:rFonts w:ascii="Times New Roman" w:hAnsi="Times New Roman" w:cs="Times New Roman"/>
          <w:color w:val="C00000"/>
          <w:sz w:val="20"/>
          <w:szCs w:val="20"/>
          <w:lang w:val="en-HK"/>
        </w:rPr>
      </w:pPr>
      <w:r w:rsidRPr="00497F00">
        <w:rPr>
          <w:rFonts w:ascii="Times New Roman" w:hAnsi="Times New Roman" w:cs="Times New Roman"/>
          <w:color w:val="C00000"/>
          <w:sz w:val="20"/>
          <w:szCs w:val="20"/>
          <w:lang w:val="en-HK"/>
        </w:rPr>
        <w:t xml:space="preserve">Note: M4, Model with city-specific characteristics, different control measures, and time; M5, Model with city-specific characteristics, meteorological factors, different control measures, and time (full model). RR, Relative risk in incidence rate of </w:t>
      </w:r>
      <w:r w:rsidRPr="00497F00">
        <w:rPr>
          <w:rFonts w:ascii="Times New Roman" w:hAnsi="Times New Roman" w:cs="Times New Roman"/>
          <w:color w:val="C00000"/>
          <w:sz w:val="20"/>
          <w:szCs w:val="20"/>
          <w:lang w:val="en-HK"/>
        </w:rPr>
        <w:lastRenderedPageBreak/>
        <w:t>COVID-19 for each unit change of variable; χ</w:t>
      </w:r>
      <w:r w:rsidRPr="00497F00">
        <w:rPr>
          <w:rFonts w:ascii="Times New Roman" w:hAnsi="Times New Roman" w:cs="Times New Roman"/>
          <w:color w:val="C00000"/>
          <w:sz w:val="20"/>
          <w:szCs w:val="20"/>
          <w:vertAlign w:val="superscript"/>
          <w:lang w:val="en-HK"/>
        </w:rPr>
        <w:t>2</w:t>
      </w:r>
      <w:r w:rsidRPr="00497F00">
        <w:rPr>
          <w:rFonts w:ascii="Times New Roman" w:hAnsi="Times New Roman" w:cs="Times New Roman"/>
          <w:color w:val="C00000"/>
          <w:sz w:val="20"/>
          <w:szCs w:val="20"/>
          <w:lang w:val="en-HK"/>
        </w:rPr>
        <w:t>/</w:t>
      </w:r>
      <w:proofErr w:type="spellStart"/>
      <w:r w:rsidRPr="00497F00">
        <w:rPr>
          <w:rFonts w:ascii="Times New Roman" w:hAnsi="Times New Roman" w:cs="Times New Roman"/>
          <w:i/>
          <w:color w:val="C00000"/>
          <w:sz w:val="20"/>
          <w:szCs w:val="20"/>
          <w:lang w:val="en-HK"/>
        </w:rPr>
        <w:t>df</w:t>
      </w:r>
      <w:proofErr w:type="spellEnd"/>
      <w:r w:rsidRPr="00497F00">
        <w:rPr>
          <w:rFonts w:ascii="Times New Roman" w:hAnsi="Times New Roman" w:cs="Times New Roman"/>
          <w:color w:val="C00000"/>
          <w:sz w:val="20"/>
          <w:szCs w:val="20"/>
          <w:lang w:val="en-HK"/>
        </w:rPr>
        <w:t xml:space="preserve">, chi-square statistics divided by the degree of freedom;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Proportion of variance in the incidence rate (per million population) explained by the fixed effect terms;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random</w:t>
      </w:r>
      <w:r w:rsidRPr="00497F00">
        <w:rPr>
          <w:rFonts w:ascii="Times New Roman" w:hAnsi="Times New Roman" w:cs="Times New Roman"/>
          <w:color w:val="C00000"/>
          <w:sz w:val="20"/>
          <w:szCs w:val="20"/>
          <w:lang w:val="en-HK"/>
        </w:rPr>
        <w:t>, Proportion of variance explained by the random effect term of cities’ heterogeneity.</w:t>
      </w:r>
      <w:r w:rsidRPr="00497F00">
        <w:rPr>
          <w:rFonts w:ascii="Times New Roman" w:hAnsi="Times New Roman" w:cs="Times New Roman"/>
          <w:i/>
          <w:color w:val="C00000"/>
          <w:sz w:val="20"/>
          <w:szCs w:val="20"/>
          <w:lang w:val="en-HK"/>
        </w:rPr>
        <w:t xml:space="preserve"> ∆R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of each model minus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of M1 in Table 1.</w:t>
      </w:r>
    </w:p>
    <w:p w14:paraId="0C76435C" w14:textId="77777777" w:rsidR="00497F00" w:rsidRPr="00497F00" w:rsidRDefault="00497F00" w:rsidP="00497F00">
      <w:pPr>
        <w:spacing w:after="0"/>
        <w:jc w:val="both"/>
        <w:rPr>
          <w:rFonts w:ascii="Times New Roman" w:hAnsi="Times New Roman" w:cs="Times New Roman"/>
          <w:color w:val="C00000"/>
          <w:sz w:val="20"/>
          <w:szCs w:val="20"/>
          <w:lang w:val="en-HK"/>
        </w:rPr>
      </w:pPr>
      <w:r w:rsidRPr="00497F00">
        <w:rPr>
          <w:rFonts w:ascii="Times New Roman" w:hAnsi="Times New Roman" w:cs="Times New Roman"/>
          <w:color w:val="C00000"/>
          <w:sz w:val="20"/>
          <w:szCs w:val="20"/>
          <w:lang w:val="en-HK"/>
        </w:rPr>
        <w:t>*</w:t>
      </w:r>
      <w:r w:rsidRPr="00497F00">
        <w:rPr>
          <w:rFonts w:ascii="Times New Roman" w:hAnsi="Times New Roman" w:cs="Times New Roman"/>
          <w:i/>
          <w:color w:val="C00000"/>
          <w:sz w:val="20"/>
          <w:szCs w:val="20"/>
          <w:lang w:val="en-HK"/>
        </w:rPr>
        <w:t>p</w:t>
      </w:r>
      <w:r w:rsidRPr="00497F00">
        <w:rPr>
          <w:rFonts w:ascii="Times New Roman" w:hAnsi="Times New Roman" w:cs="Times New Roman"/>
          <w:color w:val="C00000"/>
          <w:sz w:val="20"/>
          <w:szCs w:val="20"/>
          <w:lang w:val="en-HK"/>
        </w:rPr>
        <w:t>&lt;0.05; **</w:t>
      </w:r>
      <w:r w:rsidRPr="00497F00">
        <w:rPr>
          <w:rFonts w:ascii="Times New Roman" w:hAnsi="Times New Roman" w:cs="Times New Roman"/>
          <w:i/>
          <w:color w:val="C00000"/>
          <w:sz w:val="20"/>
          <w:szCs w:val="20"/>
          <w:lang w:val="en-HK"/>
        </w:rPr>
        <w:t>p</w:t>
      </w:r>
      <w:r w:rsidRPr="00497F00">
        <w:rPr>
          <w:rFonts w:ascii="Times New Roman" w:hAnsi="Times New Roman" w:cs="Times New Roman"/>
          <w:color w:val="C00000"/>
          <w:sz w:val="20"/>
          <w:szCs w:val="20"/>
          <w:lang w:val="en-HK"/>
        </w:rPr>
        <w:t>&lt;0.001</w:t>
      </w:r>
    </w:p>
    <w:p w14:paraId="35953ABD" w14:textId="77777777" w:rsidR="00497F00" w:rsidRDefault="00497F00" w:rsidP="001362C1">
      <w:pPr>
        <w:pStyle w:val="PlainText"/>
        <w:spacing w:line="360" w:lineRule="auto"/>
        <w:ind w:firstLine="720"/>
        <w:rPr>
          <w:rFonts w:ascii="Times New Roman" w:hAnsi="Times New Roman" w:cs="Times New Roman"/>
          <w:color w:val="C00000"/>
          <w:szCs w:val="24"/>
        </w:rPr>
      </w:pPr>
    </w:p>
    <w:p w14:paraId="1A5CCCAE" w14:textId="55A901F9" w:rsidR="006B262D" w:rsidRPr="00497F00" w:rsidRDefault="00497F00" w:rsidP="001362C1">
      <w:pPr>
        <w:pStyle w:val="PlainText"/>
        <w:spacing w:line="360" w:lineRule="auto"/>
        <w:ind w:firstLine="720"/>
        <w:rPr>
          <w:rFonts w:ascii="Times New Roman" w:hAnsi="Times New Roman" w:cs="Times New Roman"/>
          <w:color w:val="C00000"/>
          <w:lang w:val="en-HK"/>
        </w:rPr>
      </w:pPr>
      <w:r>
        <w:rPr>
          <w:rFonts w:ascii="Times New Roman" w:hAnsi="Times New Roman" w:cs="Times New Roman"/>
          <w:color w:val="C00000"/>
          <w:szCs w:val="24"/>
        </w:rPr>
        <w:t>According to the results</w:t>
      </w:r>
      <w:r w:rsidR="001362C1" w:rsidRPr="00497F00">
        <w:rPr>
          <w:rFonts w:ascii="Times New Roman" w:hAnsi="Times New Roman" w:cs="Times New Roman"/>
          <w:color w:val="C00000"/>
          <w:szCs w:val="24"/>
        </w:rPr>
        <w:t xml:space="preserve">, </w:t>
      </w:r>
      <w:r w:rsidR="001362C1" w:rsidRPr="00497F00">
        <w:rPr>
          <w:rFonts w:ascii="Times New Roman" w:hAnsi="Times New Roman" w:cs="Times New Roman"/>
          <w:color w:val="C00000"/>
          <w:lang w:val="en-HK"/>
        </w:rPr>
        <w:t>the overall variance explained in the models was reduced by around 8%</w:t>
      </w:r>
      <w:r w:rsidRPr="00497F00">
        <w:rPr>
          <w:rFonts w:ascii="Times New Roman" w:hAnsi="Times New Roman" w:cs="Times New Roman"/>
          <w:color w:val="C00000"/>
          <w:szCs w:val="24"/>
        </w:rPr>
        <w:t xml:space="preserve"> w</w:t>
      </w:r>
      <w:proofErr w:type="spellStart"/>
      <w:r>
        <w:rPr>
          <w:rFonts w:ascii="Times New Roman" w:hAnsi="Times New Roman" w:cs="Times New Roman"/>
          <w:color w:val="C00000"/>
          <w:lang w:val="en-HK"/>
        </w:rPr>
        <w:t>hen</w:t>
      </w:r>
      <w:proofErr w:type="spellEnd"/>
      <w:r>
        <w:rPr>
          <w:rFonts w:ascii="Times New Roman" w:hAnsi="Times New Roman" w:cs="Times New Roman"/>
          <w:color w:val="C00000"/>
          <w:lang w:val="en-HK"/>
        </w:rPr>
        <w:t xml:space="preserve"> </w:t>
      </w:r>
      <w:r w:rsidRPr="00497F00">
        <w:rPr>
          <w:rFonts w:ascii="Times New Roman" w:hAnsi="Times New Roman" w:cs="Times New Roman"/>
          <w:color w:val="C00000"/>
          <w:lang w:val="en-HK"/>
        </w:rPr>
        <w:t>the control measures were categorized by type</w:t>
      </w:r>
      <w:r w:rsidR="00362502">
        <w:rPr>
          <w:rFonts w:ascii="Times New Roman" w:hAnsi="Times New Roman" w:cs="Times New Roman"/>
          <w:color w:val="C00000"/>
          <w:lang w:val="en-HK"/>
        </w:rPr>
        <w:t>s</w:t>
      </w:r>
      <w:r w:rsidR="001362C1" w:rsidRPr="00497F00">
        <w:rPr>
          <w:rFonts w:ascii="Times New Roman" w:hAnsi="Times New Roman" w:cs="Times New Roman"/>
          <w:color w:val="C00000"/>
          <w:lang w:val="en-HK"/>
        </w:rPr>
        <w:t>. However, as with the major finding, including the meteorological effects in the</w:t>
      </w:r>
      <w:r w:rsidRPr="00497F00">
        <w:rPr>
          <w:rFonts w:ascii="Times New Roman" w:hAnsi="Times New Roman" w:cs="Times New Roman"/>
          <w:color w:val="C00000"/>
          <w:lang w:val="en-HK"/>
        </w:rPr>
        <w:t xml:space="preserve"> model</w:t>
      </w:r>
      <w:r w:rsidR="001362C1" w:rsidRPr="00497F00">
        <w:rPr>
          <w:rFonts w:ascii="Times New Roman" w:hAnsi="Times New Roman" w:cs="Times New Roman"/>
          <w:color w:val="C00000"/>
          <w:lang w:val="en-HK"/>
        </w:rPr>
        <w:t xml:space="preserve"> only resulted in 2% increase in the explained variance with the statistical significances of the temperature and relative humidity remained unchanged. Among the control measure types, imposing social distancing, screening and contact tracing, hospital-related measures, and other public health measures were significantly associated with a lower risk of COVID-19. Quarantine of risky populations was not found to be a significant predictor.</w:t>
      </w:r>
    </w:p>
    <w:p w14:paraId="5CB8DAD5" w14:textId="69015F16" w:rsidR="00497F00" w:rsidRPr="00497F00" w:rsidRDefault="00497F00" w:rsidP="001362C1">
      <w:pPr>
        <w:pStyle w:val="PlainText"/>
        <w:spacing w:line="360" w:lineRule="auto"/>
        <w:ind w:firstLine="720"/>
        <w:rPr>
          <w:rFonts w:ascii="Times New Roman" w:hAnsi="Times New Roman" w:cs="Times New Roman"/>
          <w:color w:val="C00000"/>
          <w:lang w:val="en-HK"/>
        </w:rPr>
      </w:pPr>
      <w:r w:rsidRPr="00497F00">
        <w:rPr>
          <w:rFonts w:ascii="Times New Roman" w:hAnsi="Times New Roman" w:cs="Times New Roman"/>
          <w:color w:val="C00000"/>
          <w:lang w:val="en-HK"/>
        </w:rPr>
        <w:t>We have revised the methods, results, and discussion for this additional analysis:</w:t>
      </w:r>
    </w:p>
    <w:p w14:paraId="74A9C8D3" w14:textId="4CC9A85C" w:rsidR="00497F00" w:rsidRDefault="00497F00" w:rsidP="00497F00">
      <w:pPr>
        <w:pStyle w:val="PlainText"/>
        <w:spacing w:line="360" w:lineRule="auto"/>
        <w:rPr>
          <w:rFonts w:ascii="Times New Roman" w:hAnsi="Times New Roman" w:cs="Times New Roman"/>
          <w:color w:val="C00000"/>
          <w:szCs w:val="24"/>
        </w:rPr>
      </w:pPr>
    </w:p>
    <w:p w14:paraId="6F4CB4C6" w14:textId="629D6A7B" w:rsidR="00497F00" w:rsidRPr="00497F00" w:rsidRDefault="00497F00" w:rsidP="00497F00">
      <w:pPr>
        <w:pStyle w:val="PlainText"/>
        <w:spacing w:line="360" w:lineRule="auto"/>
        <w:rPr>
          <w:rFonts w:ascii="Times New Roman" w:hAnsi="Times New Roman" w:cs="Times New Roman"/>
          <w:color w:val="C00000"/>
          <w:szCs w:val="24"/>
        </w:rPr>
      </w:pPr>
      <w:r w:rsidRPr="00497F00">
        <w:rPr>
          <w:rFonts w:ascii="Times New Roman" w:hAnsi="Times New Roman" w:cs="Times New Roman"/>
          <w:color w:val="C00000"/>
          <w:szCs w:val="24"/>
        </w:rPr>
        <w:t>“</w:t>
      </w:r>
      <w:r w:rsidRPr="00497F00">
        <w:rPr>
          <w:rFonts w:ascii="Times New Roman" w:hAnsi="Times New Roman" w:cs="Times New Roman"/>
          <w:i/>
          <w:color w:val="C00000"/>
          <w:lang w:val="en-HK"/>
        </w:rPr>
        <w:t>Apart from that, we categorized the control measures into 5 types: social distancing, screening and contact tracing, quarantine of risky populations, hospital-related measures, and other public health measures in order to examine the robustness of the composite variable of the level I responses in the GLMM and to assess the statistical significance for each types of the control measures. A similar model form was used (S1 Appendix).</w:t>
      </w:r>
      <w:r w:rsidRPr="00497F00">
        <w:rPr>
          <w:rFonts w:ascii="Times New Roman" w:hAnsi="Times New Roman" w:cs="Times New Roman"/>
          <w:color w:val="C00000"/>
          <w:szCs w:val="24"/>
        </w:rPr>
        <w:t>”</w:t>
      </w:r>
      <w:r w:rsidR="006F64ED">
        <w:rPr>
          <w:rFonts w:ascii="Times New Roman" w:hAnsi="Times New Roman" w:cs="Times New Roman"/>
          <w:color w:val="C00000"/>
          <w:szCs w:val="24"/>
        </w:rPr>
        <w:t xml:space="preserve"> (Track change: Paragraph 4 in Statistical analysis)</w:t>
      </w:r>
    </w:p>
    <w:p w14:paraId="199199CC" w14:textId="3DEF4EAA" w:rsidR="00497F00" w:rsidRPr="00497F00" w:rsidRDefault="00497F00" w:rsidP="00497F00">
      <w:pPr>
        <w:pStyle w:val="PlainText"/>
        <w:spacing w:line="360" w:lineRule="auto"/>
        <w:rPr>
          <w:rFonts w:ascii="Times New Roman" w:hAnsi="Times New Roman" w:cs="Times New Roman"/>
          <w:color w:val="C00000"/>
          <w:szCs w:val="24"/>
        </w:rPr>
      </w:pPr>
    </w:p>
    <w:p w14:paraId="20A9A1A8" w14:textId="3681AC23" w:rsidR="00497F00" w:rsidRPr="00497F00" w:rsidRDefault="00497F00" w:rsidP="00497F00">
      <w:pPr>
        <w:pStyle w:val="PlainText"/>
        <w:spacing w:line="360" w:lineRule="auto"/>
        <w:rPr>
          <w:rFonts w:ascii="Times New Roman" w:hAnsi="Times New Roman" w:cs="Times New Roman"/>
          <w:color w:val="C00000"/>
          <w:szCs w:val="24"/>
        </w:rPr>
      </w:pPr>
      <w:r w:rsidRPr="00497F00">
        <w:rPr>
          <w:rFonts w:ascii="Times New Roman" w:hAnsi="Times New Roman" w:cs="Times New Roman"/>
          <w:color w:val="C00000"/>
          <w:szCs w:val="24"/>
        </w:rPr>
        <w:t>“</w:t>
      </w:r>
      <w:r w:rsidRPr="00497F00">
        <w:rPr>
          <w:rFonts w:ascii="Times New Roman" w:hAnsi="Times New Roman" w:cs="Times New Roman"/>
          <w:i/>
          <w:color w:val="C00000"/>
          <w:lang w:val="en-HK"/>
        </w:rPr>
        <w:t>When the control measures were categorized by type, the overall variance explained in the models was reduced by around 8% (Table 5). However, as with the major finding, including the meteorological effects in the model (M5) only resulted in 2% increase in the explained variance with the statistical significances of the temperature and relative humidity remained unchanged. Among the control measure types, imposing social distancing (RR=0.912, 95% CI: 0.892-0.932, p&lt;0.001), screening and contact tracing (RR=0.945, 95% CI: 0.926-0.965, p&lt;0.001), hospital-related measures (RR=0.954, 95% CI: 0.941-0.967, p&lt;0.001), and other public health measures (RR=0.942, 95% CI: 0.927-0.958, p&lt;0.001) were significantly associated with a lower risk of COVID-19. Quarantine of risky populations was not found to be a significant predictor.</w:t>
      </w:r>
      <w:r w:rsidRPr="00497F00">
        <w:rPr>
          <w:rFonts w:ascii="Times New Roman" w:hAnsi="Times New Roman" w:cs="Times New Roman"/>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7</w:t>
      </w:r>
      <w:r w:rsidR="000D1E0E">
        <w:rPr>
          <w:rFonts w:ascii="Times New Roman" w:hAnsi="Times New Roman" w:cs="Times New Roman"/>
          <w:color w:val="C00000"/>
          <w:szCs w:val="24"/>
        </w:rPr>
        <w:t xml:space="preserve"> in </w:t>
      </w:r>
      <w:r w:rsidR="000D1E0E">
        <w:rPr>
          <w:rFonts w:ascii="Times New Roman" w:hAnsi="Times New Roman" w:cs="Times New Roman"/>
          <w:color w:val="C00000"/>
          <w:szCs w:val="24"/>
        </w:rPr>
        <w:t>Results</w:t>
      </w:r>
      <w:r w:rsidR="000D1E0E">
        <w:rPr>
          <w:rFonts w:ascii="Times New Roman" w:hAnsi="Times New Roman" w:cs="Times New Roman"/>
          <w:color w:val="C00000"/>
          <w:szCs w:val="24"/>
        </w:rPr>
        <w:t>)</w:t>
      </w:r>
    </w:p>
    <w:p w14:paraId="0906F16A" w14:textId="59A8D8EE" w:rsidR="00497F00" w:rsidRPr="00497F00" w:rsidRDefault="00497F00" w:rsidP="00497F00">
      <w:pPr>
        <w:pStyle w:val="PlainText"/>
        <w:spacing w:line="360" w:lineRule="auto"/>
        <w:rPr>
          <w:rFonts w:ascii="Times New Roman" w:hAnsi="Times New Roman" w:cs="Times New Roman"/>
          <w:color w:val="C00000"/>
          <w:szCs w:val="24"/>
        </w:rPr>
      </w:pPr>
    </w:p>
    <w:p w14:paraId="3D9717CD" w14:textId="63ABE8A0" w:rsidR="00497F00" w:rsidRPr="00497F00" w:rsidRDefault="00497F00" w:rsidP="00497F00">
      <w:pPr>
        <w:pStyle w:val="PlainText"/>
        <w:spacing w:line="360" w:lineRule="auto"/>
        <w:rPr>
          <w:rFonts w:ascii="Times New Roman" w:hAnsi="Times New Roman" w:cs="Times New Roman"/>
          <w:color w:val="C00000"/>
          <w:lang w:val="en-HK"/>
        </w:rPr>
      </w:pPr>
      <w:r w:rsidRPr="00497F00">
        <w:rPr>
          <w:rFonts w:ascii="Times New Roman" w:hAnsi="Times New Roman" w:cs="Times New Roman"/>
          <w:color w:val="C00000"/>
          <w:szCs w:val="24"/>
        </w:rPr>
        <w:t>“</w:t>
      </w:r>
      <w:r>
        <w:rPr>
          <w:rFonts w:ascii="Times New Roman" w:hAnsi="Times New Roman" w:cs="Times New Roman"/>
          <w:color w:val="C00000"/>
          <w:szCs w:val="24"/>
        </w:rPr>
        <w:t>…</w:t>
      </w:r>
      <w:r w:rsidRPr="00497F00">
        <w:rPr>
          <w:rFonts w:ascii="Times New Roman" w:hAnsi="Times New Roman" w:cs="Times New Roman"/>
          <w:i/>
          <w:color w:val="C00000"/>
          <w:szCs w:val="24"/>
          <w:lang w:val="en-HK"/>
        </w:rPr>
        <w:t xml:space="preserve">For example, we did not capture the between-province heterogeneity which might be inherited from the variation in the compliance of the </w:t>
      </w:r>
      <w:r w:rsidRPr="00497F00">
        <w:rPr>
          <w:rFonts w:ascii="Times New Roman" w:hAnsi="Times New Roman" w:cs="Times New Roman"/>
          <w:i/>
          <w:color w:val="C00000"/>
          <w:lang w:val="en-HK"/>
        </w:rPr>
        <w:t>control measures</w:t>
      </w:r>
      <w:r w:rsidRPr="00497F00">
        <w:rPr>
          <w:rFonts w:ascii="Times New Roman" w:hAnsi="Times New Roman" w:cs="Times New Roman"/>
          <w:i/>
          <w:color w:val="C00000"/>
          <w:szCs w:val="24"/>
          <w:lang w:val="en-HK"/>
        </w:rPr>
        <w:t xml:space="preserve"> in l</w:t>
      </w:r>
      <w:r w:rsidRPr="00497F00">
        <w:rPr>
          <w:rFonts w:ascii="Times New Roman" w:hAnsi="Times New Roman" w:cs="Times New Roman"/>
          <w:i/>
          <w:color w:val="C00000"/>
          <w:lang w:val="en-HK"/>
        </w:rPr>
        <w:t xml:space="preserve">evel I response </w:t>
      </w:r>
      <w:r w:rsidRPr="00497F00">
        <w:rPr>
          <w:rFonts w:ascii="Times New Roman" w:hAnsi="Times New Roman" w:cs="Times New Roman"/>
          <w:i/>
          <w:color w:val="C00000"/>
          <w:szCs w:val="24"/>
          <w:lang w:val="en-HK"/>
        </w:rPr>
        <w:t xml:space="preserve">(S1 Table). Nevertheless, we </w:t>
      </w:r>
      <w:r w:rsidRPr="00497F00">
        <w:rPr>
          <w:rFonts w:ascii="Times New Roman" w:hAnsi="Times New Roman" w:cs="Times New Roman"/>
          <w:i/>
          <w:color w:val="C00000"/>
          <w:szCs w:val="24"/>
          <w:lang w:val="en-HK"/>
        </w:rPr>
        <w:lastRenderedPageBreak/>
        <w:t>conducted an additional analysis by including different types of control measures in the GLMMs and the results were consistent with our major finding though a decrease of model fitness was observed. We also found a majority of control measures (i.e. social distancing, screening and contact tracing, hospital-related measures, and other public health measures) was significantly associated with a lower risk of COVID-19 activity</w:t>
      </w:r>
      <w:r w:rsidRPr="00497F00">
        <w:rPr>
          <w:rFonts w:ascii="Times New Roman" w:hAnsi="Times New Roman" w:cs="Times New Roman"/>
          <w:color w:val="C00000"/>
          <w:szCs w:val="24"/>
          <w:lang w:val="en-HK"/>
        </w:rPr>
        <w:t>.</w:t>
      </w:r>
      <w:r w:rsidRPr="00497F00">
        <w:rPr>
          <w:rFonts w:ascii="Times New Roman" w:hAnsi="Times New Roman" w:cs="Times New Roman"/>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4 in </w:t>
      </w:r>
      <w:r w:rsidR="000D1E0E">
        <w:rPr>
          <w:rFonts w:ascii="Times New Roman" w:hAnsi="Times New Roman" w:cs="Times New Roman"/>
          <w:color w:val="C00000"/>
          <w:szCs w:val="24"/>
        </w:rPr>
        <w:t>Discussion</w:t>
      </w:r>
      <w:r w:rsidR="000D1E0E">
        <w:rPr>
          <w:rFonts w:ascii="Times New Roman" w:hAnsi="Times New Roman" w:cs="Times New Roman"/>
          <w:color w:val="C00000"/>
          <w:szCs w:val="24"/>
        </w:rPr>
        <w:t>)</w:t>
      </w:r>
    </w:p>
    <w:p w14:paraId="284EA5AB" w14:textId="77777777" w:rsidR="008640AA" w:rsidRDefault="008640AA" w:rsidP="00A001DA">
      <w:pPr>
        <w:pStyle w:val="PlainText"/>
        <w:spacing w:line="360" w:lineRule="auto"/>
        <w:rPr>
          <w:rFonts w:ascii="Times New Roman" w:hAnsi="Times New Roman" w:cs="Times New Roman"/>
          <w:szCs w:val="24"/>
        </w:rPr>
      </w:pPr>
    </w:p>
    <w:p w14:paraId="7524E143" w14:textId="4D39C160" w:rsidR="00A001DA" w:rsidRPr="009F3B24" w:rsidRDefault="00FB3332" w:rsidP="009F3B24">
      <w:pPr>
        <w:pStyle w:val="PlainText"/>
        <w:spacing w:line="360" w:lineRule="auto"/>
        <w:rPr>
          <w:rFonts w:ascii="Times New Roman" w:hAnsi="Times New Roman" w:cs="Times New Roman"/>
          <w:szCs w:val="24"/>
        </w:rPr>
      </w:pPr>
      <w:r>
        <w:rPr>
          <w:rFonts w:ascii="Times New Roman" w:hAnsi="Times New Roman" w:cs="Times New Roman"/>
          <w:szCs w:val="24"/>
        </w:rPr>
        <w:t>3</w:t>
      </w:r>
      <w:r w:rsidR="006B262D">
        <w:rPr>
          <w:rFonts w:ascii="Times New Roman" w:hAnsi="Times New Roman" w:cs="Times New Roman"/>
          <w:szCs w:val="24"/>
        </w:rPr>
        <w:t xml:space="preserve">. </w:t>
      </w:r>
      <w:r w:rsidR="00C93B9C" w:rsidRPr="00C93B9C">
        <w:rPr>
          <w:rFonts w:ascii="Times New Roman" w:hAnsi="Times New Roman" w:cs="Times New Roman"/>
          <w:szCs w:val="24"/>
        </w:rPr>
        <w:t>Experiences show that the day of the week affects data collection. At some days in the week people tend to visit the doctor more frequently for testing than on other days. So why is this variable not considered in the statistical model?</w:t>
      </w:r>
    </w:p>
    <w:p w14:paraId="7CFD322A" w14:textId="7D399032" w:rsidR="00906E28" w:rsidRDefault="00A001DA" w:rsidP="00906E28">
      <w:pPr>
        <w:pStyle w:val="PlainText"/>
        <w:spacing w:line="360" w:lineRule="auto"/>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sidR="00937BEE">
        <w:rPr>
          <w:rFonts w:ascii="Times New Roman" w:hAnsi="Times New Roman" w:cs="Times New Roman"/>
          <w:color w:val="C00000"/>
          <w:szCs w:val="24"/>
        </w:rPr>
        <w:t xml:space="preserve"> </w:t>
      </w:r>
      <w:r w:rsidR="00FB3332" w:rsidRPr="0078480F">
        <w:rPr>
          <w:rFonts w:ascii="Times New Roman" w:hAnsi="Times New Roman" w:cs="Times New Roman"/>
          <w:color w:val="C00000"/>
          <w:szCs w:val="24"/>
        </w:rPr>
        <w:t xml:space="preserve">Thanks for </w:t>
      </w:r>
      <w:r w:rsidR="00F438E7">
        <w:rPr>
          <w:rFonts w:ascii="Times New Roman" w:hAnsi="Times New Roman" w:cs="Times New Roman"/>
          <w:color w:val="C00000"/>
          <w:szCs w:val="24"/>
        </w:rPr>
        <w:t>your suggestion</w:t>
      </w:r>
      <w:r w:rsidR="00B539AA">
        <w:rPr>
          <w:rFonts w:ascii="Times New Roman" w:hAnsi="Times New Roman" w:cs="Times New Roman"/>
          <w:color w:val="C00000"/>
          <w:szCs w:val="24"/>
        </w:rPr>
        <w:t>.</w:t>
      </w:r>
      <w:r w:rsidR="008640AA">
        <w:rPr>
          <w:rFonts w:ascii="Times New Roman" w:hAnsi="Times New Roman" w:cs="Times New Roman"/>
          <w:color w:val="C00000"/>
          <w:szCs w:val="24"/>
        </w:rPr>
        <w:t xml:space="preserve"> We agree that in typical time series studies that the outcome is not in acute </w:t>
      </w:r>
      <w:r w:rsidR="004A4EE8">
        <w:rPr>
          <w:rFonts w:ascii="Times New Roman" w:hAnsi="Times New Roman" w:cs="Times New Roman"/>
          <w:color w:val="C00000"/>
          <w:szCs w:val="24"/>
        </w:rPr>
        <w:t>condition</w:t>
      </w:r>
      <w:r w:rsidR="000C091F" w:rsidRPr="000C091F">
        <w:rPr>
          <w:rFonts w:ascii="Times New Roman" w:hAnsi="Times New Roman" w:cs="Times New Roman"/>
          <w:color w:val="C00000"/>
          <w:szCs w:val="24"/>
        </w:rPr>
        <w:t xml:space="preserve"> </w:t>
      </w:r>
      <w:r w:rsidR="000C091F">
        <w:rPr>
          <w:rFonts w:ascii="Times New Roman" w:hAnsi="Times New Roman" w:cs="Times New Roman"/>
          <w:color w:val="C00000"/>
          <w:szCs w:val="24"/>
        </w:rPr>
        <w:t>such as some seasonal infectious diseases (Cheng at al. 2020) and chronic diseases (</w:t>
      </w:r>
      <w:r w:rsidR="000C091F" w:rsidRPr="004A4EE8">
        <w:rPr>
          <w:rFonts w:ascii="Times New Roman" w:hAnsi="Times New Roman" w:cs="Times New Roman"/>
          <w:color w:val="C00000"/>
          <w:szCs w:val="24"/>
        </w:rPr>
        <w:t>Mohammad</w:t>
      </w:r>
      <w:r w:rsidR="000C091F">
        <w:rPr>
          <w:rFonts w:ascii="Times New Roman" w:hAnsi="Times New Roman" w:cs="Times New Roman"/>
          <w:color w:val="C00000"/>
          <w:szCs w:val="24"/>
        </w:rPr>
        <w:t xml:space="preserve"> et al. 2020)</w:t>
      </w:r>
      <w:r w:rsidR="004A4EE8">
        <w:rPr>
          <w:rFonts w:ascii="Times New Roman" w:hAnsi="Times New Roman" w:cs="Times New Roman"/>
          <w:color w:val="C00000"/>
          <w:szCs w:val="24"/>
        </w:rPr>
        <w:t>, the day-of-week variable likely affect</w:t>
      </w:r>
      <w:r w:rsidR="000C091F">
        <w:rPr>
          <w:rFonts w:ascii="Times New Roman" w:hAnsi="Times New Roman" w:cs="Times New Roman"/>
          <w:color w:val="C00000"/>
          <w:szCs w:val="24"/>
        </w:rPr>
        <w:t xml:space="preserve"> behavior of consultation as well as confounding</w:t>
      </w:r>
      <w:r w:rsidR="004A4EE8">
        <w:rPr>
          <w:rFonts w:ascii="Times New Roman" w:hAnsi="Times New Roman" w:cs="Times New Roman"/>
          <w:color w:val="C00000"/>
          <w:szCs w:val="24"/>
        </w:rPr>
        <w:t xml:space="preserve"> the risk of health outcome</w:t>
      </w:r>
      <w:r w:rsidR="000C091F">
        <w:rPr>
          <w:rFonts w:ascii="Times New Roman" w:hAnsi="Times New Roman" w:cs="Times New Roman"/>
          <w:color w:val="C00000"/>
          <w:szCs w:val="24"/>
        </w:rPr>
        <w:t xml:space="preserve">. However, for COVID-19 that is newly emerged into the community, we do not expect the day-of-week pattern would affect the visiting behavior given a high awareness for the related symptoms and </w:t>
      </w:r>
      <w:r w:rsidR="00AF5E59">
        <w:rPr>
          <w:rFonts w:ascii="Times New Roman" w:hAnsi="Times New Roman" w:cs="Times New Roman"/>
          <w:color w:val="C00000"/>
          <w:szCs w:val="24"/>
        </w:rPr>
        <w:t xml:space="preserve">intense surveillance from </w:t>
      </w:r>
      <w:r w:rsidR="003E3576">
        <w:rPr>
          <w:rFonts w:ascii="Times New Roman" w:hAnsi="Times New Roman" w:cs="Times New Roman"/>
          <w:color w:val="C00000"/>
          <w:szCs w:val="24"/>
        </w:rPr>
        <w:t xml:space="preserve">healthcare </w:t>
      </w:r>
      <w:r w:rsidR="00AF5E59">
        <w:rPr>
          <w:rFonts w:ascii="Times New Roman" w:hAnsi="Times New Roman" w:cs="Times New Roman"/>
          <w:color w:val="C00000"/>
          <w:szCs w:val="24"/>
        </w:rPr>
        <w:t xml:space="preserve">officials. We have done a sensitivity analysis </w:t>
      </w:r>
      <w:r w:rsidR="00906E28">
        <w:rPr>
          <w:rFonts w:ascii="Times New Roman" w:hAnsi="Times New Roman" w:cs="Times New Roman"/>
          <w:color w:val="C00000"/>
          <w:szCs w:val="24"/>
        </w:rPr>
        <w:t>by adding the day-of-week term into the full model and the result is as follow:</w:t>
      </w:r>
    </w:p>
    <w:p w14:paraId="6BBEF08F" w14:textId="77777777" w:rsidR="00F438E7" w:rsidRDefault="00F438E7" w:rsidP="00906E28">
      <w:pPr>
        <w:pStyle w:val="PlainText"/>
        <w:spacing w:line="360" w:lineRule="auto"/>
        <w:rPr>
          <w:rFonts w:ascii="Times New Roman" w:hAnsi="Times New Roman" w:cs="Times New Roman"/>
          <w:color w:val="C00000"/>
          <w:szCs w:val="24"/>
        </w:rPr>
      </w:pPr>
    </w:p>
    <w:p w14:paraId="113B71DC" w14:textId="28BB4407" w:rsidR="00AE48B6" w:rsidRPr="00AB05E8" w:rsidRDefault="00497F00" w:rsidP="00906E28">
      <w:pPr>
        <w:pStyle w:val="PlainText"/>
        <w:spacing w:line="360" w:lineRule="auto"/>
        <w:rPr>
          <w:rFonts w:ascii="Times New Roman" w:hAnsi="Times New Roman" w:cs="Times New Roman"/>
          <w:color w:val="C00000"/>
          <w:szCs w:val="24"/>
        </w:rPr>
      </w:pPr>
      <w:r>
        <w:rPr>
          <w:rFonts w:ascii="Times New Roman" w:hAnsi="Times New Roman" w:cs="Times New Roman"/>
          <w:b/>
          <w:color w:val="C00000"/>
        </w:rPr>
        <w:t xml:space="preserve">S4 </w:t>
      </w:r>
      <w:r w:rsidR="00AE48B6" w:rsidRPr="00AB05E8">
        <w:rPr>
          <w:rFonts w:ascii="Times New Roman" w:hAnsi="Times New Roman" w:cs="Times New Roman"/>
          <w:b/>
          <w:color w:val="C00000"/>
        </w:rPr>
        <w:t>Table</w:t>
      </w:r>
      <w:r w:rsidR="00AE48B6" w:rsidRPr="00AB05E8">
        <w:rPr>
          <w:rFonts w:ascii="Times New Roman" w:hAnsi="Times New Roman" w:cs="Times New Roman"/>
          <w:color w:val="C00000"/>
          <w:szCs w:val="24"/>
        </w:rPr>
        <w:t xml:space="preserve">. </w:t>
      </w:r>
      <w:r w:rsidR="00AE48B6" w:rsidRPr="00AB05E8">
        <w:rPr>
          <w:rFonts w:ascii="Times New Roman" w:hAnsi="Times New Roman" w:cs="Times New Roman"/>
          <w:color w:val="C00000"/>
          <w:lang w:val="en-HK"/>
        </w:rPr>
        <w:t xml:space="preserve">Changes of R-square and relative risks (95% confidence intervals) of the variables when </w:t>
      </w:r>
      <w:r w:rsidR="00906E28" w:rsidRPr="00AB05E8">
        <w:rPr>
          <w:rFonts w:ascii="Times New Roman" w:hAnsi="Times New Roman" w:cs="Times New Roman"/>
          <w:color w:val="C00000"/>
          <w:lang w:val="en-HK"/>
        </w:rPr>
        <w:t>day-of-week</w:t>
      </w:r>
      <w:r w:rsidR="00AE48B6" w:rsidRPr="00AB05E8">
        <w:rPr>
          <w:rFonts w:ascii="Times New Roman" w:hAnsi="Times New Roman" w:cs="Times New Roman"/>
          <w:color w:val="C00000"/>
          <w:lang w:val="en-HK"/>
        </w:rPr>
        <w:t xml:space="preserve"> w</w:t>
      </w:r>
      <w:r w:rsidR="00906E28" w:rsidRPr="00AB05E8">
        <w:rPr>
          <w:rFonts w:ascii="Times New Roman" w:hAnsi="Times New Roman" w:cs="Times New Roman"/>
          <w:color w:val="C00000"/>
          <w:lang w:val="en-HK"/>
        </w:rPr>
        <w:t>as</w:t>
      </w:r>
      <w:r w:rsidR="00AE48B6" w:rsidRPr="00AB05E8">
        <w:rPr>
          <w:rFonts w:ascii="Times New Roman" w:hAnsi="Times New Roman" w:cs="Times New Roman"/>
          <w:color w:val="C00000"/>
          <w:lang w:val="en-HK"/>
        </w:rPr>
        <w:t xml:space="preserve"> included</w:t>
      </w:r>
    </w:p>
    <w:tbl>
      <w:tblPr>
        <w:tblStyle w:val="TableGrid"/>
        <w:tblW w:w="8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46"/>
      </w:tblGrid>
      <w:tr w:rsidR="00AB05E8" w:rsidRPr="00AB05E8" w14:paraId="05659183" w14:textId="77777777" w:rsidTr="00AB05E8">
        <w:trPr>
          <w:trHeight w:val="106"/>
          <w:jc w:val="center"/>
        </w:trPr>
        <w:tc>
          <w:tcPr>
            <w:tcW w:w="4820" w:type="dxa"/>
            <w:tcBorders>
              <w:top w:val="single" w:sz="4" w:space="0" w:color="auto"/>
              <w:bottom w:val="single" w:sz="4" w:space="0" w:color="auto"/>
            </w:tcBorders>
          </w:tcPr>
          <w:p w14:paraId="308BB806" w14:textId="77777777" w:rsidR="00AE48B6" w:rsidRPr="00AB05E8" w:rsidRDefault="00AE48B6" w:rsidP="003448D1">
            <w:pPr>
              <w:rPr>
                <w:rFonts w:ascii="Times New Roman" w:hAnsi="Times New Roman" w:cs="Times New Roman"/>
                <w:color w:val="C00000"/>
                <w:sz w:val="20"/>
                <w:lang w:val="en-HK"/>
              </w:rPr>
            </w:pPr>
            <w:r w:rsidRPr="00AB05E8">
              <w:rPr>
                <w:rFonts w:ascii="Times New Roman" w:hAnsi="Times New Roman" w:cs="Times New Roman"/>
                <w:color w:val="C00000"/>
                <w:sz w:val="20"/>
                <w:lang w:val="en-HK"/>
              </w:rPr>
              <w:t>Variables</w:t>
            </w:r>
          </w:p>
        </w:tc>
        <w:tc>
          <w:tcPr>
            <w:tcW w:w="3646" w:type="dxa"/>
            <w:tcBorders>
              <w:top w:val="single" w:sz="4" w:space="0" w:color="auto"/>
              <w:bottom w:val="single" w:sz="4" w:space="0" w:color="auto"/>
            </w:tcBorders>
          </w:tcPr>
          <w:p w14:paraId="7B1F935F" w14:textId="6F7ADA14" w:rsidR="00AE48B6" w:rsidRPr="00AB05E8" w:rsidRDefault="00AB05E8" w:rsidP="003448D1">
            <w:pPr>
              <w:rPr>
                <w:rFonts w:ascii="Times New Roman" w:hAnsi="Times New Roman" w:cs="Times New Roman"/>
                <w:color w:val="C00000"/>
                <w:sz w:val="20"/>
                <w:lang w:val="en-HK"/>
              </w:rPr>
            </w:pPr>
            <w:r w:rsidRPr="00AB05E8">
              <w:rPr>
                <w:rFonts w:ascii="Times New Roman" w:hAnsi="Times New Roman" w:cs="Times New Roman"/>
                <w:color w:val="C00000"/>
                <w:sz w:val="20"/>
                <w:lang w:val="en-HK"/>
              </w:rPr>
              <w:t>Relative risks (95% confidence intervals)</w:t>
            </w:r>
          </w:p>
        </w:tc>
      </w:tr>
      <w:tr w:rsidR="00F85886" w:rsidRPr="00AB05E8" w14:paraId="3B7544E7" w14:textId="77777777" w:rsidTr="00AB05E8">
        <w:trPr>
          <w:trHeight w:val="107"/>
          <w:jc w:val="center"/>
        </w:trPr>
        <w:tc>
          <w:tcPr>
            <w:tcW w:w="4820" w:type="dxa"/>
            <w:tcBorders>
              <w:top w:val="single" w:sz="4" w:space="0" w:color="auto"/>
            </w:tcBorders>
          </w:tcPr>
          <w:p w14:paraId="248BF495" w14:textId="33235368"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City-specific characteristics</w:t>
            </w:r>
          </w:p>
        </w:tc>
        <w:tc>
          <w:tcPr>
            <w:tcW w:w="3646" w:type="dxa"/>
            <w:tcBorders>
              <w:top w:val="single" w:sz="4" w:space="0" w:color="auto"/>
            </w:tcBorders>
          </w:tcPr>
          <w:p w14:paraId="2832AF21" w14:textId="77777777" w:rsidR="00F85886" w:rsidRPr="00F85886" w:rsidRDefault="00F85886" w:rsidP="00F85886">
            <w:pPr>
              <w:rPr>
                <w:rFonts w:ascii="Times New Roman" w:hAnsi="Times New Roman" w:cs="Times New Roman"/>
                <w:color w:val="C00000"/>
                <w:sz w:val="20"/>
                <w:lang w:val="en-HK"/>
              </w:rPr>
            </w:pPr>
          </w:p>
        </w:tc>
      </w:tr>
      <w:tr w:rsidR="00F85886" w:rsidRPr="00AB05E8" w14:paraId="55254F95" w14:textId="77777777" w:rsidTr="00AB05E8">
        <w:trPr>
          <w:trHeight w:val="106"/>
          <w:jc w:val="center"/>
        </w:trPr>
        <w:tc>
          <w:tcPr>
            <w:tcW w:w="4820" w:type="dxa"/>
          </w:tcPr>
          <w:p w14:paraId="1CE12970" w14:textId="51474DDA" w:rsidR="00F85886" w:rsidRPr="00F85886" w:rsidRDefault="00F85886" w:rsidP="00F85886">
            <w:pPr>
              <w:ind w:left="313"/>
              <w:rPr>
                <w:rFonts w:ascii="Times New Roman" w:hAnsi="Times New Roman" w:cs="Times New Roman"/>
                <w:color w:val="C00000"/>
                <w:sz w:val="20"/>
                <w:lang w:val="en-HK"/>
              </w:rPr>
            </w:pPr>
            <w:r w:rsidRPr="00F85886">
              <w:rPr>
                <w:rFonts w:ascii="Times New Roman" w:hAnsi="Times New Roman" w:cs="Times New Roman"/>
                <w:color w:val="C00000"/>
                <w:sz w:val="20"/>
                <w:lang w:val="en-HK"/>
              </w:rPr>
              <w:t>Population density (in /100 km</w:t>
            </w:r>
            <w:r w:rsidRPr="00F85886">
              <w:rPr>
                <w:rFonts w:ascii="Times New Roman" w:hAnsi="Times New Roman" w:cs="Times New Roman"/>
                <w:color w:val="C00000"/>
                <w:sz w:val="20"/>
                <w:vertAlign w:val="superscript"/>
                <w:lang w:val="en-HK"/>
              </w:rPr>
              <w:t>2</w:t>
            </w:r>
            <w:r w:rsidRPr="00F85886">
              <w:rPr>
                <w:rFonts w:ascii="Times New Roman" w:hAnsi="Times New Roman" w:cs="Times New Roman"/>
                <w:color w:val="C00000"/>
                <w:sz w:val="20"/>
                <w:lang w:val="en-HK"/>
              </w:rPr>
              <w:t>)</w:t>
            </w:r>
          </w:p>
        </w:tc>
        <w:tc>
          <w:tcPr>
            <w:tcW w:w="3646" w:type="dxa"/>
          </w:tcPr>
          <w:p w14:paraId="04FF6729" w14:textId="257761F1"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1.019 (0.995-1.047)</w:t>
            </w:r>
          </w:p>
        </w:tc>
      </w:tr>
      <w:tr w:rsidR="00F85886" w:rsidRPr="00AB05E8" w14:paraId="316DD582" w14:textId="77777777" w:rsidTr="00AB05E8">
        <w:trPr>
          <w:trHeight w:val="229"/>
          <w:jc w:val="center"/>
        </w:trPr>
        <w:tc>
          <w:tcPr>
            <w:tcW w:w="4820" w:type="dxa"/>
          </w:tcPr>
          <w:p w14:paraId="136AF01B" w14:textId="2A30114C" w:rsidR="00F85886" w:rsidRPr="00F85886" w:rsidRDefault="00F85886" w:rsidP="00F85886">
            <w:pPr>
              <w:ind w:left="313"/>
              <w:rPr>
                <w:rFonts w:ascii="Times New Roman" w:hAnsi="Times New Roman" w:cs="Times New Roman"/>
                <w:color w:val="C00000"/>
                <w:sz w:val="20"/>
                <w:lang w:val="en-HK"/>
              </w:rPr>
            </w:pPr>
            <w:r w:rsidRPr="00F85886">
              <w:rPr>
                <w:rFonts w:ascii="Times New Roman" w:hAnsi="Times New Roman" w:cs="Times New Roman"/>
                <w:color w:val="C00000"/>
                <w:sz w:val="20"/>
                <w:lang w:val="en-HK"/>
              </w:rPr>
              <w:t xml:space="preserve">GDP per capita (in 10,000 Chinese Yuan) </w:t>
            </w:r>
          </w:p>
        </w:tc>
        <w:tc>
          <w:tcPr>
            <w:tcW w:w="3646" w:type="dxa"/>
          </w:tcPr>
          <w:p w14:paraId="088A01A5" w14:textId="572D907C"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1.021 (0.966-1.078)</w:t>
            </w:r>
          </w:p>
        </w:tc>
      </w:tr>
      <w:tr w:rsidR="00F85886" w:rsidRPr="00AB05E8" w14:paraId="55C525B3" w14:textId="77777777" w:rsidTr="00AB05E8">
        <w:trPr>
          <w:trHeight w:val="152"/>
          <w:jc w:val="center"/>
        </w:trPr>
        <w:tc>
          <w:tcPr>
            <w:tcW w:w="4820" w:type="dxa"/>
          </w:tcPr>
          <w:p w14:paraId="5DA4A967" w14:textId="2523A63A" w:rsidR="00F85886" w:rsidRPr="00F85886" w:rsidRDefault="00F85886" w:rsidP="00F85886">
            <w:pPr>
              <w:ind w:left="313"/>
              <w:rPr>
                <w:rFonts w:ascii="Times New Roman" w:hAnsi="Times New Roman" w:cs="Times New Roman"/>
                <w:color w:val="C00000"/>
                <w:sz w:val="20"/>
                <w:lang w:val="en-HK"/>
              </w:rPr>
            </w:pPr>
            <w:r w:rsidRPr="00F85886">
              <w:rPr>
                <w:rFonts w:ascii="Times New Roman" w:hAnsi="Times New Roman" w:cs="Times New Roman"/>
                <w:color w:val="C00000"/>
                <w:sz w:val="20"/>
                <w:lang w:val="en-HK"/>
              </w:rPr>
              <w:t>Proportion of tertiary education (in %)</w:t>
            </w:r>
          </w:p>
        </w:tc>
        <w:tc>
          <w:tcPr>
            <w:tcW w:w="3646" w:type="dxa"/>
          </w:tcPr>
          <w:p w14:paraId="1103B1B5" w14:textId="7566DE37"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1.000 (0.961-1.042)</w:t>
            </w:r>
          </w:p>
        </w:tc>
      </w:tr>
      <w:tr w:rsidR="00F85886" w:rsidRPr="00AB05E8" w14:paraId="4998D38E" w14:textId="77777777" w:rsidTr="00AB05E8">
        <w:trPr>
          <w:trHeight w:val="162"/>
          <w:jc w:val="center"/>
        </w:trPr>
        <w:tc>
          <w:tcPr>
            <w:tcW w:w="4820" w:type="dxa"/>
          </w:tcPr>
          <w:p w14:paraId="07441FAB" w14:textId="5978FE87" w:rsidR="00F85886" w:rsidRPr="00F85886" w:rsidRDefault="00F85886" w:rsidP="00F85886">
            <w:pPr>
              <w:ind w:left="313"/>
              <w:rPr>
                <w:rFonts w:ascii="Times New Roman" w:hAnsi="Times New Roman" w:cs="Times New Roman"/>
                <w:color w:val="C00000"/>
                <w:sz w:val="20"/>
                <w:lang w:val="en-HK"/>
              </w:rPr>
            </w:pPr>
            <w:r w:rsidRPr="00F85886">
              <w:rPr>
                <w:rFonts w:ascii="Times New Roman" w:hAnsi="Times New Roman" w:cs="Times New Roman"/>
                <w:color w:val="C00000"/>
                <w:sz w:val="20"/>
                <w:lang w:val="en-HK"/>
              </w:rPr>
              <w:t>Proportion of elderly population (in %)</w:t>
            </w:r>
          </w:p>
        </w:tc>
        <w:tc>
          <w:tcPr>
            <w:tcW w:w="3646" w:type="dxa"/>
          </w:tcPr>
          <w:p w14:paraId="5B7F9C37" w14:textId="77E39CEA"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0.907 (0.815-1.010)</w:t>
            </w:r>
          </w:p>
        </w:tc>
      </w:tr>
      <w:tr w:rsidR="00F85886" w:rsidRPr="00AB05E8" w14:paraId="11D4E949" w14:textId="77777777" w:rsidTr="00AB05E8">
        <w:trPr>
          <w:trHeight w:val="106"/>
          <w:jc w:val="center"/>
        </w:trPr>
        <w:tc>
          <w:tcPr>
            <w:tcW w:w="4820" w:type="dxa"/>
          </w:tcPr>
          <w:p w14:paraId="06F8C5CE" w14:textId="2A57DBF4" w:rsidR="00F85886" w:rsidRPr="00F85886" w:rsidRDefault="00F85886" w:rsidP="00F85886">
            <w:pPr>
              <w:ind w:left="306"/>
              <w:rPr>
                <w:rFonts w:ascii="Times New Roman" w:hAnsi="Times New Roman" w:cs="Times New Roman"/>
                <w:color w:val="C00000"/>
                <w:sz w:val="20"/>
                <w:lang w:val="en-HK"/>
              </w:rPr>
            </w:pPr>
            <w:r w:rsidRPr="00F85886">
              <w:rPr>
                <w:rFonts w:ascii="Times New Roman" w:hAnsi="Times New Roman" w:cs="Times New Roman"/>
                <w:color w:val="C00000"/>
                <w:sz w:val="20"/>
                <w:lang w:val="en-HK"/>
              </w:rPr>
              <w:t>Distances to Wuhan (in 100 km)</w:t>
            </w:r>
          </w:p>
        </w:tc>
        <w:tc>
          <w:tcPr>
            <w:tcW w:w="3646" w:type="dxa"/>
          </w:tcPr>
          <w:p w14:paraId="10C933CD" w14:textId="51874038"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0.987 (0.958-1.016)</w:t>
            </w:r>
          </w:p>
        </w:tc>
      </w:tr>
      <w:tr w:rsidR="00F85886" w:rsidRPr="00AB05E8" w14:paraId="05F86831" w14:textId="77777777" w:rsidTr="00AB05E8">
        <w:trPr>
          <w:trHeight w:val="106"/>
          <w:jc w:val="center"/>
        </w:trPr>
        <w:tc>
          <w:tcPr>
            <w:tcW w:w="4820" w:type="dxa"/>
          </w:tcPr>
          <w:p w14:paraId="300656A2" w14:textId="3681E1F9"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Meteorological factors</w:t>
            </w:r>
          </w:p>
        </w:tc>
        <w:tc>
          <w:tcPr>
            <w:tcW w:w="3646" w:type="dxa"/>
          </w:tcPr>
          <w:p w14:paraId="7E3658C5" w14:textId="77777777" w:rsidR="00F85886" w:rsidRPr="00F85886" w:rsidRDefault="00F85886" w:rsidP="00F85886">
            <w:pPr>
              <w:rPr>
                <w:rFonts w:ascii="Times New Roman" w:hAnsi="Times New Roman" w:cs="Times New Roman"/>
                <w:color w:val="C00000"/>
                <w:sz w:val="20"/>
                <w:lang w:val="en-HK"/>
              </w:rPr>
            </w:pPr>
          </w:p>
        </w:tc>
      </w:tr>
      <w:tr w:rsidR="00F85886" w:rsidRPr="00AB05E8" w14:paraId="3414C7F1" w14:textId="77777777" w:rsidTr="00AB05E8">
        <w:trPr>
          <w:trHeight w:val="106"/>
          <w:jc w:val="center"/>
        </w:trPr>
        <w:tc>
          <w:tcPr>
            <w:tcW w:w="4820" w:type="dxa"/>
          </w:tcPr>
          <w:p w14:paraId="25C1E590" w14:textId="78DE4BBB" w:rsidR="00F85886" w:rsidRPr="00F85886" w:rsidRDefault="00F85886" w:rsidP="00F85886">
            <w:pPr>
              <w:ind w:left="313"/>
              <w:rPr>
                <w:rFonts w:ascii="Times New Roman" w:hAnsi="Times New Roman" w:cs="Times New Roman"/>
                <w:color w:val="C00000"/>
                <w:sz w:val="20"/>
                <w:lang w:val="en-HK"/>
              </w:rPr>
            </w:pPr>
            <w:r w:rsidRPr="00F85886">
              <w:rPr>
                <w:rFonts w:ascii="Times New Roman" w:hAnsi="Times New Roman" w:cs="Times New Roman"/>
                <w:color w:val="C00000"/>
                <w:sz w:val="20"/>
                <w:lang w:val="en-HK"/>
              </w:rPr>
              <w:t xml:space="preserve">Temperature (in </w:t>
            </w:r>
            <w:proofErr w:type="spellStart"/>
            <w:r w:rsidRPr="00F85886">
              <w:rPr>
                <w:rFonts w:ascii="Times New Roman" w:hAnsi="Times New Roman" w:cs="Times New Roman"/>
                <w:color w:val="C00000"/>
                <w:sz w:val="20"/>
                <w:vertAlign w:val="superscript"/>
                <w:lang w:val="en-HK"/>
              </w:rPr>
              <w:t>o</w:t>
            </w:r>
            <w:r w:rsidRPr="00F85886">
              <w:rPr>
                <w:rFonts w:ascii="Times New Roman" w:hAnsi="Times New Roman" w:cs="Times New Roman"/>
                <w:color w:val="C00000"/>
                <w:sz w:val="20"/>
                <w:lang w:val="en-HK"/>
              </w:rPr>
              <w:t>C</w:t>
            </w:r>
            <w:proofErr w:type="spellEnd"/>
            <w:r w:rsidRPr="00F85886">
              <w:rPr>
                <w:rFonts w:ascii="Times New Roman" w:hAnsi="Times New Roman" w:cs="Times New Roman"/>
                <w:color w:val="C00000"/>
                <w:sz w:val="20"/>
                <w:lang w:val="en-HK"/>
              </w:rPr>
              <w:t>)</w:t>
            </w:r>
          </w:p>
        </w:tc>
        <w:tc>
          <w:tcPr>
            <w:tcW w:w="3646" w:type="dxa"/>
          </w:tcPr>
          <w:p w14:paraId="1A907CE9" w14:textId="093DDC09"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0.985 (0.969-0.999)*</w:t>
            </w:r>
          </w:p>
        </w:tc>
      </w:tr>
      <w:tr w:rsidR="00F85886" w:rsidRPr="00AB05E8" w14:paraId="4BAE76E8" w14:textId="77777777" w:rsidTr="00AB05E8">
        <w:trPr>
          <w:trHeight w:val="106"/>
          <w:jc w:val="center"/>
        </w:trPr>
        <w:tc>
          <w:tcPr>
            <w:tcW w:w="4820" w:type="dxa"/>
          </w:tcPr>
          <w:p w14:paraId="1C474577" w14:textId="141296B0" w:rsidR="00F85886" w:rsidRPr="00F85886" w:rsidRDefault="00F85886" w:rsidP="00F85886">
            <w:pPr>
              <w:ind w:left="313"/>
              <w:rPr>
                <w:rFonts w:ascii="Times New Roman" w:hAnsi="Times New Roman" w:cs="Times New Roman"/>
                <w:color w:val="C00000"/>
                <w:sz w:val="20"/>
                <w:lang w:val="en-HK"/>
              </w:rPr>
            </w:pPr>
            <w:r w:rsidRPr="00F85886">
              <w:rPr>
                <w:rFonts w:ascii="Times New Roman" w:hAnsi="Times New Roman" w:cs="Times New Roman"/>
                <w:color w:val="C00000"/>
                <w:sz w:val="20"/>
                <w:lang w:val="en-HK"/>
              </w:rPr>
              <w:t>Relative humidity (in %)</w:t>
            </w:r>
          </w:p>
        </w:tc>
        <w:tc>
          <w:tcPr>
            <w:tcW w:w="3646" w:type="dxa"/>
          </w:tcPr>
          <w:p w14:paraId="7540A2B2" w14:textId="2B580707"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0.993 (0.988-0.997)*</w:t>
            </w:r>
          </w:p>
        </w:tc>
      </w:tr>
      <w:tr w:rsidR="00F85886" w:rsidRPr="00AB05E8" w14:paraId="58FB66AD" w14:textId="77777777" w:rsidTr="00AB05E8">
        <w:trPr>
          <w:trHeight w:val="106"/>
          <w:jc w:val="center"/>
        </w:trPr>
        <w:tc>
          <w:tcPr>
            <w:tcW w:w="4820" w:type="dxa"/>
          </w:tcPr>
          <w:p w14:paraId="7F148003" w14:textId="3DE67A97"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Control measure effect</w:t>
            </w:r>
          </w:p>
        </w:tc>
        <w:tc>
          <w:tcPr>
            <w:tcW w:w="3646" w:type="dxa"/>
          </w:tcPr>
          <w:p w14:paraId="507FFC35" w14:textId="7FE74018"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0.754 (0.738-0.771)**</w:t>
            </w:r>
          </w:p>
        </w:tc>
      </w:tr>
      <w:tr w:rsidR="00F85886" w:rsidRPr="00AB05E8" w14:paraId="05E9D940" w14:textId="77777777" w:rsidTr="00AB05E8">
        <w:trPr>
          <w:trHeight w:val="106"/>
          <w:jc w:val="center"/>
        </w:trPr>
        <w:tc>
          <w:tcPr>
            <w:tcW w:w="4820" w:type="dxa"/>
          </w:tcPr>
          <w:p w14:paraId="3F9EEA7E" w14:textId="4FA3CFF1" w:rsidR="00F85886" w:rsidRPr="00F85886" w:rsidRDefault="00F85886" w:rsidP="00F85886">
            <w:pPr>
              <w:rPr>
                <w:rFonts w:ascii="Times New Roman" w:hAnsi="Times New Roman" w:cs="Times New Roman"/>
                <w:b/>
                <w:color w:val="C00000"/>
                <w:sz w:val="20"/>
                <w:lang w:val="en-HK"/>
              </w:rPr>
            </w:pPr>
            <w:r w:rsidRPr="00F85886">
              <w:rPr>
                <w:rFonts w:ascii="Times New Roman" w:hAnsi="Times New Roman" w:cs="Times New Roman"/>
                <w:color w:val="C00000"/>
                <w:sz w:val="20"/>
                <w:lang w:val="en-HK"/>
              </w:rPr>
              <w:t>Day of Week</w:t>
            </w:r>
          </w:p>
        </w:tc>
        <w:tc>
          <w:tcPr>
            <w:tcW w:w="3646" w:type="dxa"/>
          </w:tcPr>
          <w:p w14:paraId="4E96AFFA" w14:textId="2C8F4701" w:rsidR="00F85886" w:rsidRPr="00F85886" w:rsidRDefault="00F85886" w:rsidP="00F85886">
            <w:pPr>
              <w:rPr>
                <w:rFonts w:ascii="Times New Roman" w:hAnsi="Times New Roman" w:cs="Times New Roman"/>
                <w:b/>
                <w:color w:val="C00000"/>
                <w:sz w:val="20"/>
                <w:lang w:val="en-HK"/>
              </w:rPr>
            </w:pPr>
            <w:r w:rsidRPr="00F85886">
              <w:rPr>
                <w:rFonts w:ascii="Times New Roman" w:hAnsi="Times New Roman" w:cs="Times New Roman"/>
                <w:color w:val="C00000"/>
                <w:sz w:val="20"/>
                <w:lang w:val="en-HK"/>
              </w:rPr>
              <w:t>0.989 (0.964-1.015)</w:t>
            </w:r>
          </w:p>
        </w:tc>
      </w:tr>
      <w:tr w:rsidR="00F85886" w:rsidRPr="00AB05E8" w14:paraId="5C0E2872" w14:textId="77777777" w:rsidTr="00AB05E8">
        <w:trPr>
          <w:trHeight w:val="106"/>
          <w:jc w:val="center"/>
        </w:trPr>
        <w:tc>
          <w:tcPr>
            <w:tcW w:w="4820" w:type="dxa"/>
            <w:tcBorders>
              <w:bottom w:val="single" w:sz="4" w:space="0" w:color="auto"/>
            </w:tcBorders>
          </w:tcPr>
          <w:p w14:paraId="1730FA33" w14:textId="19587FD5"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Time trend</w:t>
            </w:r>
          </w:p>
        </w:tc>
        <w:tc>
          <w:tcPr>
            <w:tcW w:w="3646" w:type="dxa"/>
            <w:tcBorders>
              <w:bottom w:val="single" w:sz="4" w:space="0" w:color="auto"/>
            </w:tcBorders>
          </w:tcPr>
          <w:p w14:paraId="4CFB3431" w14:textId="1A267CED"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1.227 (1.206-1.248)**</w:t>
            </w:r>
          </w:p>
        </w:tc>
      </w:tr>
      <w:tr w:rsidR="00F85886" w:rsidRPr="00AB05E8" w14:paraId="655A6AB2" w14:textId="77777777" w:rsidTr="00AB05E8">
        <w:trPr>
          <w:trHeight w:val="106"/>
          <w:jc w:val="center"/>
        </w:trPr>
        <w:tc>
          <w:tcPr>
            <w:tcW w:w="4820" w:type="dxa"/>
            <w:tcBorders>
              <w:top w:val="single" w:sz="4" w:space="0" w:color="auto"/>
            </w:tcBorders>
          </w:tcPr>
          <w:p w14:paraId="263285CB" w14:textId="1D65841B"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χ</w:t>
            </w:r>
            <w:r w:rsidRPr="00F85886">
              <w:rPr>
                <w:rFonts w:ascii="Times New Roman" w:hAnsi="Times New Roman" w:cs="Times New Roman"/>
                <w:color w:val="C00000"/>
                <w:sz w:val="20"/>
                <w:vertAlign w:val="superscript"/>
                <w:lang w:val="en-HK"/>
              </w:rPr>
              <w:t>2</w:t>
            </w:r>
            <w:r w:rsidRPr="00F85886">
              <w:rPr>
                <w:rFonts w:ascii="Times New Roman" w:hAnsi="Times New Roman" w:cs="Times New Roman"/>
                <w:color w:val="C00000"/>
                <w:sz w:val="20"/>
                <w:lang w:val="en-HK"/>
              </w:rPr>
              <w:t>/</w:t>
            </w:r>
            <w:proofErr w:type="spellStart"/>
            <w:r w:rsidRPr="00F85886">
              <w:rPr>
                <w:rFonts w:ascii="Times New Roman" w:hAnsi="Times New Roman" w:cs="Times New Roman"/>
                <w:i/>
                <w:color w:val="C00000"/>
                <w:sz w:val="20"/>
                <w:lang w:val="en-HK"/>
              </w:rPr>
              <w:t>df</w:t>
            </w:r>
            <w:proofErr w:type="spellEnd"/>
          </w:p>
        </w:tc>
        <w:tc>
          <w:tcPr>
            <w:tcW w:w="3646" w:type="dxa"/>
            <w:tcBorders>
              <w:top w:val="single" w:sz="4" w:space="0" w:color="auto"/>
            </w:tcBorders>
          </w:tcPr>
          <w:p w14:paraId="7B437131" w14:textId="725BEA69"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0.11</w:t>
            </w:r>
          </w:p>
        </w:tc>
      </w:tr>
      <w:tr w:rsidR="00F85886" w:rsidRPr="00AB05E8" w14:paraId="249B35EC" w14:textId="77777777" w:rsidTr="00AB05E8">
        <w:trPr>
          <w:trHeight w:val="106"/>
          <w:jc w:val="center"/>
        </w:trPr>
        <w:tc>
          <w:tcPr>
            <w:tcW w:w="4820" w:type="dxa"/>
          </w:tcPr>
          <w:p w14:paraId="58BC1F48" w14:textId="710C545B"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i/>
                <w:color w:val="C00000"/>
                <w:sz w:val="20"/>
                <w:lang w:val="en-HK"/>
              </w:rPr>
              <w:t>R</w:t>
            </w:r>
            <w:r w:rsidRPr="00F85886">
              <w:rPr>
                <w:rFonts w:ascii="Times New Roman" w:hAnsi="Times New Roman" w:cs="Times New Roman"/>
                <w:i/>
                <w:color w:val="C00000"/>
                <w:sz w:val="20"/>
                <w:vertAlign w:val="superscript"/>
                <w:lang w:val="en-HK"/>
              </w:rPr>
              <w:t>2</w:t>
            </w:r>
            <w:r w:rsidRPr="00F85886">
              <w:rPr>
                <w:rFonts w:ascii="Times New Roman" w:hAnsi="Times New Roman" w:cs="Times New Roman"/>
                <w:i/>
                <w:color w:val="C00000"/>
                <w:sz w:val="20"/>
                <w:vertAlign w:val="subscript"/>
                <w:lang w:val="en-HK"/>
              </w:rPr>
              <w:t>fixed</w:t>
            </w:r>
          </w:p>
        </w:tc>
        <w:tc>
          <w:tcPr>
            <w:tcW w:w="3646" w:type="dxa"/>
          </w:tcPr>
          <w:p w14:paraId="4408E738" w14:textId="7077295C"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45.8%</w:t>
            </w:r>
          </w:p>
        </w:tc>
      </w:tr>
      <w:tr w:rsidR="00F85886" w:rsidRPr="00AB05E8" w14:paraId="1BCC0411" w14:textId="77777777" w:rsidTr="00AB05E8">
        <w:trPr>
          <w:trHeight w:val="106"/>
          <w:jc w:val="center"/>
        </w:trPr>
        <w:tc>
          <w:tcPr>
            <w:tcW w:w="4820" w:type="dxa"/>
          </w:tcPr>
          <w:p w14:paraId="71706BC2" w14:textId="46CFE3C8"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i/>
                <w:color w:val="C00000"/>
                <w:sz w:val="20"/>
                <w:lang w:val="en-HK"/>
              </w:rPr>
              <w:t>R</w:t>
            </w:r>
            <w:r w:rsidRPr="00F85886">
              <w:rPr>
                <w:rFonts w:ascii="Times New Roman" w:hAnsi="Times New Roman" w:cs="Times New Roman"/>
                <w:i/>
                <w:color w:val="C00000"/>
                <w:sz w:val="20"/>
                <w:vertAlign w:val="superscript"/>
                <w:lang w:val="en-HK"/>
              </w:rPr>
              <w:t>2</w:t>
            </w:r>
            <w:r w:rsidRPr="00F85886">
              <w:rPr>
                <w:rFonts w:ascii="Times New Roman" w:hAnsi="Times New Roman" w:cs="Times New Roman"/>
                <w:i/>
                <w:color w:val="C00000"/>
                <w:sz w:val="20"/>
                <w:vertAlign w:val="subscript"/>
                <w:lang w:val="en-HK"/>
              </w:rPr>
              <w:t>random</w:t>
            </w:r>
          </w:p>
        </w:tc>
        <w:tc>
          <w:tcPr>
            <w:tcW w:w="3646" w:type="dxa"/>
          </w:tcPr>
          <w:p w14:paraId="00E2E731" w14:textId="46BB7286"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13.9%</w:t>
            </w:r>
          </w:p>
        </w:tc>
      </w:tr>
      <w:tr w:rsidR="00F85886" w:rsidRPr="00AB05E8" w14:paraId="6AA8648E" w14:textId="77777777" w:rsidTr="00AB05E8">
        <w:trPr>
          <w:trHeight w:val="106"/>
          <w:jc w:val="center"/>
        </w:trPr>
        <w:tc>
          <w:tcPr>
            <w:tcW w:w="4820" w:type="dxa"/>
            <w:tcBorders>
              <w:bottom w:val="single" w:sz="4" w:space="0" w:color="auto"/>
            </w:tcBorders>
          </w:tcPr>
          <w:p w14:paraId="7CC4BBAB" w14:textId="5282A658"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i/>
                <w:color w:val="C00000"/>
                <w:sz w:val="20"/>
                <w:lang w:val="en-HK"/>
              </w:rPr>
              <w:t>∆R</w:t>
            </w:r>
            <w:r w:rsidRPr="00F85886">
              <w:rPr>
                <w:rFonts w:ascii="Times New Roman" w:hAnsi="Times New Roman" w:cs="Times New Roman"/>
                <w:i/>
                <w:color w:val="C00000"/>
                <w:sz w:val="20"/>
                <w:vertAlign w:val="superscript"/>
                <w:lang w:val="en-HK"/>
              </w:rPr>
              <w:t>2</w:t>
            </w:r>
            <w:r w:rsidRPr="00F85886">
              <w:rPr>
                <w:rFonts w:ascii="Times New Roman" w:hAnsi="Times New Roman" w:cs="Times New Roman"/>
                <w:i/>
                <w:color w:val="C00000"/>
                <w:sz w:val="20"/>
                <w:vertAlign w:val="subscript"/>
                <w:lang w:val="en-HK"/>
              </w:rPr>
              <w:t>fixed</w:t>
            </w:r>
          </w:p>
        </w:tc>
        <w:tc>
          <w:tcPr>
            <w:tcW w:w="3646" w:type="dxa"/>
            <w:tcBorders>
              <w:bottom w:val="single" w:sz="4" w:space="0" w:color="auto"/>
            </w:tcBorders>
          </w:tcPr>
          <w:p w14:paraId="22607D01" w14:textId="679817B0" w:rsidR="00F85886" w:rsidRPr="00F85886" w:rsidRDefault="00F85886" w:rsidP="00F85886">
            <w:pPr>
              <w:rPr>
                <w:rFonts w:ascii="Times New Roman" w:hAnsi="Times New Roman" w:cs="Times New Roman"/>
                <w:color w:val="C00000"/>
                <w:sz w:val="20"/>
                <w:lang w:val="en-HK"/>
              </w:rPr>
            </w:pPr>
            <w:r w:rsidRPr="00F85886">
              <w:rPr>
                <w:rFonts w:ascii="Times New Roman" w:hAnsi="Times New Roman" w:cs="Times New Roman"/>
                <w:color w:val="C00000"/>
                <w:sz w:val="20"/>
                <w:lang w:val="en-HK"/>
              </w:rPr>
              <w:t>44.8%</w:t>
            </w:r>
          </w:p>
        </w:tc>
      </w:tr>
    </w:tbl>
    <w:p w14:paraId="59268994" w14:textId="77777777" w:rsidR="00AE48B6" w:rsidRPr="00AB05E8" w:rsidRDefault="00AE48B6" w:rsidP="00906E28">
      <w:pPr>
        <w:spacing w:after="0"/>
        <w:rPr>
          <w:rFonts w:ascii="Times New Roman" w:hAnsi="Times New Roman" w:cs="Times New Roman"/>
          <w:color w:val="C00000"/>
          <w:sz w:val="20"/>
          <w:szCs w:val="20"/>
          <w:lang w:val="en-HK"/>
        </w:rPr>
      </w:pPr>
      <w:r w:rsidRPr="00AB05E8">
        <w:rPr>
          <w:rFonts w:ascii="Times New Roman" w:hAnsi="Times New Roman" w:cs="Times New Roman"/>
          <w:color w:val="C00000"/>
          <w:sz w:val="20"/>
          <w:szCs w:val="20"/>
          <w:lang w:val="en-HK"/>
        </w:rPr>
        <w:t>RR: Relative risk in incidence rate of COVID-19 for each unit change of variable; χ</w:t>
      </w:r>
      <w:r w:rsidRPr="00AB05E8">
        <w:rPr>
          <w:rFonts w:ascii="Times New Roman" w:hAnsi="Times New Roman" w:cs="Times New Roman"/>
          <w:color w:val="C00000"/>
          <w:sz w:val="20"/>
          <w:szCs w:val="20"/>
          <w:vertAlign w:val="superscript"/>
          <w:lang w:val="en-HK"/>
        </w:rPr>
        <w:t>2</w:t>
      </w:r>
      <w:r w:rsidRPr="00AB05E8">
        <w:rPr>
          <w:rFonts w:ascii="Times New Roman" w:hAnsi="Times New Roman" w:cs="Times New Roman"/>
          <w:color w:val="C00000"/>
          <w:sz w:val="20"/>
          <w:szCs w:val="20"/>
          <w:lang w:val="en-HK"/>
        </w:rPr>
        <w:t>/</w:t>
      </w:r>
      <w:proofErr w:type="spellStart"/>
      <w:r w:rsidRPr="00AB05E8">
        <w:rPr>
          <w:rFonts w:ascii="Times New Roman" w:hAnsi="Times New Roman" w:cs="Times New Roman"/>
          <w:i/>
          <w:color w:val="C00000"/>
          <w:sz w:val="20"/>
          <w:szCs w:val="20"/>
          <w:lang w:val="en-HK"/>
        </w:rPr>
        <w:t>df</w:t>
      </w:r>
      <w:proofErr w:type="spellEnd"/>
      <w:r w:rsidRPr="00AB05E8">
        <w:rPr>
          <w:rFonts w:ascii="Times New Roman" w:hAnsi="Times New Roman" w:cs="Times New Roman"/>
          <w:color w:val="C00000"/>
          <w:sz w:val="20"/>
          <w:szCs w:val="20"/>
          <w:lang w:val="en-HK"/>
        </w:rPr>
        <w:t xml:space="preserve">: chi-square statistics divided by the degree of freedom; </w:t>
      </w:r>
      <w:r w:rsidRPr="00AB05E8">
        <w:rPr>
          <w:rFonts w:ascii="Times New Roman" w:hAnsi="Times New Roman" w:cs="Times New Roman"/>
          <w:i/>
          <w:color w:val="C00000"/>
          <w:sz w:val="20"/>
          <w:szCs w:val="20"/>
          <w:lang w:val="en-HK"/>
        </w:rPr>
        <w:t>R</w:t>
      </w:r>
      <w:r w:rsidRPr="00AB05E8">
        <w:rPr>
          <w:rFonts w:ascii="Times New Roman" w:hAnsi="Times New Roman" w:cs="Times New Roman"/>
          <w:i/>
          <w:color w:val="C00000"/>
          <w:sz w:val="20"/>
          <w:szCs w:val="20"/>
          <w:vertAlign w:val="superscript"/>
          <w:lang w:val="en-HK"/>
        </w:rPr>
        <w:t>2</w:t>
      </w:r>
      <w:r w:rsidRPr="00AB05E8">
        <w:rPr>
          <w:rFonts w:ascii="Times New Roman" w:hAnsi="Times New Roman" w:cs="Times New Roman"/>
          <w:i/>
          <w:color w:val="C00000"/>
          <w:sz w:val="20"/>
          <w:szCs w:val="20"/>
          <w:vertAlign w:val="subscript"/>
          <w:lang w:val="en-HK"/>
        </w:rPr>
        <w:t>fixed</w:t>
      </w:r>
      <w:r w:rsidRPr="00AB05E8">
        <w:rPr>
          <w:rFonts w:ascii="Times New Roman" w:hAnsi="Times New Roman" w:cs="Times New Roman"/>
          <w:color w:val="C00000"/>
          <w:sz w:val="20"/>
          <w:szCs w:val="20"/>
          <w:lang w:val="en-HK"/>
        </w:rPr>
        <w:t xml:space="preserve">: Proportion of variance in the incidence rate (per million population) explained by the fixed effect </w:t>
      </w:r>
      <w:r w:rsidRPr="00AB05E8">
        <w:rPr>
          <w:rFonts w:ascii="Times New Roman" w:hAnsi="Times New Roman" w:cs="Times New Roman"/>
          <w:color w:val="C00000"/>
          <w:sz w:val="20"/>
          <w:szCs w:val="20"/>
          <w:lang w:val="en-HK"/>
        </w:rPr>
        <w:lastRenderedPageBreak/>
        <w:t xml:space="preserve">terms; </w:t>
      </w:r>
      <w:r w:rsidRPr="00AB05E8">
        <w:rPr>
          <w:rFonts w:ascii="Times New Roman" w:hAnsi="Times New Roman" w:cs="Times New Roman"/>
          <w:i/>
          <w:color w:val="C00000"/>
          <w:sz w:val="20"/>
          <w:szCs w:val="20"/>
          <w:lang w:val="en-HK"/>
        </w:rPr>
        <w:t>R</w:t>
      </w:r>
      <w:r w:rsidRPr="00AB05E8">
        <w:rPr>
          <w:rFonts w:ascii="Times New Roman" w:hAnsi="Times New Roman" w:cs="Times New Roman"/>
          <w:i/>
          <w:color w:val="C00000"/>
          <w:sz w:val="20"/>
          <w:szCs w:val="20"/>
          <w:vertAlign w:val="superscript"/>
          <w:lang w:val="en-HK"/>
        </w:rPr>
        <w:t>2</w:t>
      </w:r>
      <w:r w:rsidRPr="00AB05E8">
        <w:rPr>
          <w:rFonts w:ascii="Times New Roman" w:hAnsi="Times New Roman" w:cs="Times New Roman"/>
          <w:i/>
          <w:color w:val="C00000"/>
          <w:sz w:val="20"/>
          <w:szCs w:val="20"/>
          <w:vertAlign w:val="subscript"/>
          <w:lang w:val="en-HK"/>
        </w:rPr>
        <w:t>random</w:t>
      </w:r>
      <w:r w:rsidRPr="00AB05E8">
        <w:rPr>
          <w:rFonts w:ascii="Times New Roman" w:hAnsi="Times New Roman" w:cs="Times New Roman"/>
          <w:color w:val="C00000"/>
          <w:sz w:val="20"/>
          <w:szCs w:val="20"/>
          <w:lang w:val="en-HK"/>
        </w:rPr>
        <w:t>: Proportion of variance explained the random effect term of cities’ heterogeneity.</w:t>
      </w:r>
      <w:r w:rsidRPr="00AB05E8">
        <w:rPr>
          <w:rFonts w:ascii="Times New Roman" w:hAnsi="Times New Roman" w:cs="Times New Roman"/>
          <w:i/>
          <w:color w:val="C00000"/>
          <w:sz w:val="20"/>
          <w:szCs w:val="20"/>
          <w:lang w:val="en-HK"/>
        </w:rPr>
        <w:t xml:space="preserve"> ∆R</w:t>
      </w:r>
      <w:r w:rsidRPr="00AB05E8">
        <w:rPr>
          <w:rFonts w:ascii="Times New Roman" w:hAnsi="Times New Roman" w:cs="Times New Roman"/>
          <w:i/>
          <w:color w:val="C00000"/>
          <w:sz w:val="20"/>
          <w:szCs w:val="20"/>
          <w:vertAlign w:val="superscript"/>
          <w:lang w:val="en-HK"/>
        </w:rPr>
        <w:t>2</w:t>
      </w:r>
      <w:r w:rsidRPr="00AB05E8">
        <w:rPr>
          <w:rFonts w:ascii="Times New Roman" w:hAnsi="Times New Roman" w:cs="Times New Roman"/>
          <w:i/>
          <w:color w:val="C00000"/>
          <w:sz w:val="20"/>
          <w:szCs w:val="20"/>
          <w:vertAlign w:val="subscript"/>
          <w:lang w:val="en-HK"/>
        </w:rPr>
        <w:t>fixed</w:t>
      </w:r>
      <w:r w:rsidRPr="00AB05E8">
        <w:rPr>
          <w:rFonts w:ascii="Times New Roman" w:hAnsi="Times New Roman" w:cs="Times New Roman"/>
          <w:color w:val="C00000"/>
          <w:sz w:val="20"/>
          <w:szCs w:val="20"/>
          <w:lang w:val="en-HK"/>
        </w:rPr>
        <w:t xml:space="preserve">: </w:t>
      </w:r>
      <w:r w:rsidRPr="00AB05E8">
        <w:rPr>
          <w:rFonts w:ascii="Times New Roman" w:hAnsi="Times New Roman" w:cs="Times New Roman"/>
          <w:i/>
          <w:color w:val="C00000"/>
          <w:sz w:val="20"/>
          <w:szCs w:val="20"/>
          <w:lang w:val="en-HK"/>
        </w:rPr>
        <w:t>R</w:t>
      </w:r>
      <w:r w:rsidRPr="00AB05E8">
        <w:rPr>
          <w:rFonts w:ascii="Times New Roman" w:hAnsi="Times New Roman" w:cs="Times New Roman"/>
          <w:i/>
          <w:color w:val="C00000"/>
          <w:sz w:val="20"/>
          <w:szCs w:val="20"/>
          <w:vertAlign w:val="superscript"/>
          <w:lang w:val="en-HK"/>
        </w:rPr>
        <w:t>2</w:t>
      </w:r>
      <w:r w:rsidRPr="00AB05E8">
        <w:rPr>
          <w:rFonts w:ascii="Times New Roman" w:hAnsi="Times New Roman" w:cs="Times New Roman"/>
          <w:i/>
          <w:color w:val="C00000"/>
          <w:sz w:val="20"/>
          <w:szCs w:val="20"/>
          <w:vertAlign w:val="subscript"/>
          <w:lang w:val="en-HK"/>
        </w:rPr>
        <w:t>fixed</w:t>
      </w:r>
      <w:r w:rsidRPr="00AB05E8">
        <w:rPr>
          <w:rFonts w:ascii="Times New Roman" w:hAnsi="Times New Roman" w:cs="Times New Roman"/>
          <w:color w:val="C00000"/>
          <w:sz w:val="20"/>
          <w:szCs w:val="20"/>
          <w:lang w:val="en-HK"/>
        </w:rPr>
        <w:t xml:space="preserve"> of each model minus </w:t>
      </w:r>
      <w:r w:rsidRPr="00AB05E8">
        <w:rPr>
          <w:rFonts w:ascii="Times New Roman" w:hAnsi="Times New Roman" w:cs="Times New Roman"/>
          <w:i/>
          <w:color w:val="C00000"/>
          <w:sz w:val="20"/>
          <w:szCs w:val="20"/>
          <w:lang w:val="en-HK"/>
        </w:rPr>
        <w:t>R</w:t>
      </w:r>
      <w:r w:rsidRPr="00AB05E8">
        <w:rPr>
          <w:rFonts w:ascii="Times New Roman" w:hAnsi="Times New Roman" w:cs="Times New Roman"/>
          <w:i/>
          <w:color w:val="C00000"/>
          <w:sz w:val="20"/>
          <w:szCs w:val="20"/>
          <w:vertAlign w:val="superscript"/>
          <w:lang w:val="en-HK"/>
        </w:rPr>
        <w:t>2</w:t>
      </w:r>
      <w:r w:rsidRPr="00AB05E8">
        <w:rPr>
          <w:rFonts w:ascii="Times New Roman" w:hAnsi="Times New Roman" w:cs="Times New Roman"/>
          <w:i/>
          <w:color w:val="C00000"/>
          <w:sz w:val="20"/>
          <w:szCs w:val="20"/>
          <w:vertAlign w:val="subscript"/>
          <w:lang w:val="en-HK"/>
        </w:rPr>
        <w:t>fixed</w:t>
      </w:r>
      <w:r w:rsidRPr="00AB05E8">
        <w:rPr>
          <w:rFonts w:ascii="Times New Roman" w:hAnsi="Times New Roman" w:cs="Times New Roman"/>
          <w:color w:val="C00000"/>
          <w:sz w:val="20"/>
          <w:szCs w:val="20"/>
          <w:lang w:val="en-HK"/>
        </w:rPr>
        <w:t xml:space="preserve"> of M1.</w:t>
      </w:r>
    </w:p>
    <w:p w14:paraId="1D383D44" w14:textId="18CCF86E" w:rsidR="008640AA" w:rsidRPr="00AB05E8" w:rsidRDefault="00AE48B6" w:rsidP="00AE48B6">
      <w:pPr>
        <w:pStyle w:val="PlainText"/>
        <w:spacing w:line="360" w:lineRule="auto"/>
        <w:rPr>
          <w:rFonts w:ascii="Times New Roman" w:hAnsi="Times New Roman" w:cs="Times New Roman"/>
          <w:color w:val="C00000"/>
          <w:sz w:val="20"/>
          <w:szCs w:val="20"/>
          <w:lang w:val="en-HK"/>
        </w:rPr>
      </w:pPr>
      <w:r w:rsidRPr="00AB05E8">
        <w:rPr>
          <w:rFonts w:ascii="Times New Roman" w:hAnsi="Times New Roman" w:cs="Times New Roman"/>
          <w:color w:val="C00000"/>
          <w:sz w:val="20"/>
          <w:szCs w:val="20"/>
          <w:lang w:val="en-HK"/>
        </w:rPr>
        <w:t>*</w:t>
      </w:r>
      <w:r w:rsidRPr="00AB05E8">
        <w:rPr>
          <w:rFonts w:ascii="Times New Roman" w:hAnsi="Times New Roman" w:cs="Times New Roman"/>
          <w:i/>
          <w:color w:val="C00000"/>
          <w:sz w:val="20"/>
          <w:szCs w:val="20"/>
          <w:lang w:val="en-HK"/>
        </w:rPr>
        <w:t>p</w:t>
      </w:r>
      <w:r w:rsidRPr="00AB05E8">
        <w:rPr>
          <w:rFonts w:ascii="Times New Roman" w:hAnsi="Times New Roman" w:cs="Times New Roman"/>
          <w:color w:val="C00000"/>
          <w:sz w:val="20"/>
          <w:szCs w:val="20"/>
          <w:lang w:val="en-HK"/>
        </w:rPr>
        <w:t>-value&lt;0.05; **</w:t>
      </w:r>
      <w:r w:rsidRPr="00AB05E8">
        <w:rPr>
          <w:rFonts w:ascii="Times New Roman" w:hAnsi="Times New Roman" w:cs="Times New Roman"/>
          <w:i/>
          <w:color w:val="C00000"/>
          <w:sz w:val="20"/>
          <w:szCs w:val="20"/>
          <w:lang w:val="en-HK"/>
        </w:rPr>
        <w:t xml:space="preserve"> p</w:t>
      </w:r>
      <w:r w:rsidRPr="00AB05E8">
        <w:rPr>
          <w:rFonts w:ascii="Times New Roman" w:hAnsi="Times New Roman" w:cs="Times New Roman"/>
          <w:color w:val="C00000"/>
          <w:sz w:val="20"/>
          <w:szCs w:val="20"/>
          <w:lang w:val="en-HK"/>
        </w:rPr>
        <w:t>-value&lt;0.001</w:t>
      </w:r>
    </w:p>
    <w:p w14:paraId="283236D2" w14:textId="77777777" w:rsidR="006D6DE4" w:rsidRDefault="006D6DE4" w:rsidP="00FB3332">
      <w:pPr>
        <w:pStyle w:val="PlainText"/>
        <w:spacing w:line="360" w:lineRule="auto"/>
        <w:rPr>
          <w:rFonts w:ascii="Times New Roman" w:hAnsi="Times New Roman" w:cs="Times New Roman"/>
          <w:color w:val="C00000"/>
          <w:szCs w:val="24"/>
        </w:rPr>
      </w:pPr>
    </w:p>
    <w:p w14:paraId="3CE9A424" w14:textId="37508CB1" w:rsidR="00FB3332" w:rsidRDefault="00AB05E8"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The result shows tha</w:t>
      </w:r>
      <w:r w:rsidR="00DD4610">
        <w:rPr>
          <w:rFonts w:ascii="Times New Roman" w:hAnsi="Times New Roman" w:cs="Times New Roman"/>
          <w:color w:val="C00000"/>
          <w:szCs w:val="24"/>
        </w:rPr>
        <w:t xml:space="preserve">t not just day-of-week is </w:t>
      </w:r>
      <w:r>
        <w:rPr>
          <w:rFonts w:ascii="Times New Roman" w:hAnsi="Times New Roman" w:cs="Times New Roman"/>
          <w:color w:val="C00000"/>
          <w:szCs w:val="24"/>
        </w:rPr>
        <w:t xml:space="preserve">statistically </w:t>
      </w:r>
      <w:r w:rsidR="00DD4610">
        <w:rPr>
          <w:rFonts w:ascii="Times New Roman" w:hAnsi="Times New Roman" w:cs="Times New Roman"/>
          <w:color w:val="C00000"/>
          <w:szCs w:val="24"/>
        </w:rPr>
        <w:t>in</w:t>
      </w:r>
      <w:r>
        <w:rPr>
          <w:rFonts w:ascii="Times New Roman" w:hAnsi="Times New Roman" w:cs="Times New Roman"/>
          <w:color w:val="C00000"/>
          <w:szCs w:val="24"/>
        </w:rPr>
        <w:t>significant, the effects of other variable</w:t>
      </w:r>
      <w:r w:rsidR="004B79E6">
        <w:rPr>
          <w:rFonts w:ascii="Times New Roman" w:hAnsi="Times New Roman" w:cs="Times New Roman"/>
          <w:color w:val="C00000"/>
          <w:szCs w:val="24"/>
        </w:rPr>
        <w:t>s</w:t>
      </w:r>
      <w:r>
        <w:rPr>
          <w:rFonts w:ascii="Times New Roman" w:hAnsi="Times New Roman" w:cs="Times New Roman"/>
          <w:color w:val="C00000"/>
          <w:szCs w:val="24"/>
        </w:rPr>
        <w:t xml:space="preserve"> as well as the R-squares only change</w:t>
      </w:r>
      <w:r w:rsidR="004B79E6">
        <w:rPr>
          <w:rFonts w:ascii="Times New Roman" w:hAnsi="Times New Roman" w:cs="Times New Roman"/>
          <w:color w:val="C00000"/>
          <w:szCs w:val="24"/>
        </w:rPr>
        <w:t>d slightly</w:t>
      </w:r>
      <w:r>
        <w:rPr>
          <w:rFonts w:ascii="Times New Roman" w:hAnsi="Times New Roman" w:cs="Times New Roman"/>
          <w:color w:val="C00000"/>
          <w:szCs w:val="24"/>
        </w:rPr>
        <w:t xml:space="preserve">. </w:t>
      </w:r>
      <w:r w:rsidR="008640AA">
        <w:rPr>
          <w:rFonts w:ascii="Times New Roman" w:hAnsi="Times New Roman" w:cs="Times New Roman"/>
          <w:color w:val="C00000"/>
          <w:szCs w:val="24"/>
        </w:rPr>
        <w:t xml:space="preserve">We </w:t>
      </w:r>
      <w:r>
        <w:rPr>
          <w:rFonts w:ascii="Times New Roman" w:hAnsi="Times New Roman" w:cs="Times New Roman"/>
          <w:color w:val="C00000"/>
          <w:szCs w:val="24"/>
        </w:rPr>
        <w:t>have included this additional analysis into our revised manuscript.</w:t>
      </w:r>
      <w:r w:rsidR="008640AA">
        <w:rPr>
          <w:rFonts w:ascii="Times New Roman" w:hAnsi="Times New Roman" w:cs="Times New Roman"/>
          <w:color w:val="C00000"/>
          <w:szCs w:val="24"/>
        </w:rPr>
        <w:t xml:space="preserve"> </w:t>
      </w:r>
    </w:p>
    <w:p w14:paraId="6117B285" w14:textId="6448B15E" w:rsidR="004A4EE8" w:rsidRDefault="004A4EE8" w:rsidP="00FB3332">
      <w:pPr>
        <w:pStyle w:val="PlainText"/>
        <w:spacing w:line="360" w:lineRule="auto"/>
        <w:rPr>
          <w:rFonts w:ascii="Times New Roman" w:hAnsi="Times New Roman" w:cs="Times New Roman"/>
          <w:color w:val="C00000"/>
          <w:szCs w:val="24"/>
        </w:rPr>
      </w:pPr>
    </w:p>
    <w:p w14:paraId="53C93D70" w14:textId="70E667F9" w:rsidR="004A4EE8" w:rsidRDefault="004A4EE8"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Reference:</w:t>
      </w:r>
    </w:p>
    <w:p w14:paraId="1611D718" w14:textId="13FBE70A" w:rsidR="004A4EE8" w:rsidRPr="004A4EE8" w:rsidRDefault="004A4EE8" w:rsidP="00FB3332">
      <w:pPr>
        <w:pStyle w:val="PlainText"/>
        <w:spacing w:line="360" w:lineRule="auto"/>
        <w:rPr>
          <w:rFonts w:ascii="Times New Roman" w:hAnsi="Times New Roman" w:cs="Times New Roman"/>
          <w:color w:val="C00000"/>
          <w:szCs w:val="24"/>
        </w:rPr>
      </w:pPr>
      <w:r w:rsidRPr="004A4EE8">
        <w:rPr>
          <w:rFonts w:ascii="Times New Roman" w:hAnsi="Times New Roman" w:cs="Times New Roman"/>
          <w:color w:val="C00000"/>
          <w:szCs w:val="24"/>
        </w:rPr>
        <w:t>Cheng W, Li H, Zhang X, Sun W, Chong KC, Lau SY, Yu Z, Liu S, Ling F, Pan J, Chen E. The association between ambient particulate matters, nitrogen dioxide, and childhood scarlet fever in Hangzhou, Eastern China, 2014–2018. Chemosphere. 2020.1;246:125826.</w:t>
      </w:r>
    </w:p>
    <w:p w14:paraId="522FB3CB" w14:textId="5B0DCC63" w:rsidR="004A4EE8" w:rsidRPr="004A4EE8" w:rsidRDefault="004A4EE8" w:rsidP="00FB3332">
      <w:pPr>
        <w:pStyle w:val="PlainText"/>
        <w:spacing w:line="360" w:lineRule="auto"/>
        <w:rPr>
          <w:rFonts w:ascii="Times New Roman" w:hAnsi="Times New Roman" w:cs="Times New Roman"/>
          <w:color w:val="C00000"/>
          <w:szCs w:val="24"/>
        </w:rPr>
      </w:pPr>
      <w:r w:rsidRPr="004A4EE8">
        <w:rPr>
          <w:rFonts w:ascii="Times New Roman" w:hAnsi="Times New Roman" w:cs="Times New Roman"/>
          <w:color w:val="C00000"/>
          <w:szCs w:val="24"/>
        </w:rPr>
        <w:t xml:space="preserve">Mohammad KN, Chan EY, Wong MC, </w:t>
      </w:r>
      <w:proofErr w:type="spellStart"/>
      <w:r w:rsidRPr="004A4EE8">
        <w:rPr>
          <w:rFonts w:ascii="Times New Roman" w:hAnsi="Times New Roman" w:cs="Times New Roman"/>
          <w:color w:val="C00000"/>
          <w:szCs w:val="24"/>
        </w:rPr>
        <w:t>Goggins</w:t>
      </w:r>
      <w:proofErr w:type="spellEnd"/>
      <w:r w:rsidRPr="004A4EE8">
        <w:rPr>
          <w:rFonts w:ascii="Times New Roman" w:hAnsi="Times New Roman" w:cs="Times New Roman"/>
          <w:color w:val="C00000"/>
          <w:szCs w:val="24"/>
        </w:rPr>
        <w:t xml:space="preserve"> WB, Chong KC. Ambient temperature, seasonal influenza and risk of cardiovascular disease in a subtropical area in Southern China. Environmental Research. 2020.18:109546.</w:t>
      </w:r>
    </w:p>
    <w:p w14:paraId="0CFBBC39" w14:textId="77777777" w:rsidR="00C93B9C" w:rsidRDefault="00C93B9C" w:rsidP="00FB3332">
      <w:pPr>
        <w:pStyle w:val="PlainText"/>
        <w:spacing w:line="360" w:lineRule="auto"/>
        <w:rPr>
          <w:rFonts w:ascii="Times New Roman" w:hAnsi="Times New Roman" w:cs="Times New Roman"/>
          <w:szCs w:val="24"/>
        </w:rPr>
      </w:pPr>
    </w:p>
    <w:p w14:paraId="6A4AC773" w14:textId="4E83F860" w:rsidR="00FB3332" w:rsidRPr="009F3B24" w:rsidRDefault="00FB3332" w:rsidP="00FB3332">
      <w:pPr>
        <w:pStyle w:val="PlainText"/>
        <w:spacing w:line="360" w:lineRule="auto"/>
        <w:rPr>
          <w:rFonts w:ascii="Times New Roman" w:hAnsi="Times New Roman" w:cs="Times New Roman"/>
          <w:szCs w:val="24"/>
        </w:rPr>
      </w:pPr>
      <w:r>
        <w:rPr>
          <w:rFonts w:ascii="Times New Roman" w:hAnsi="Times New Roman" w:cs="Times New Roman"/>
          <w:szCs w:val="24"/>
        </w:rPr>
        <w:t xml:space="preserve">4. </w:t>
      </w:r>
      <w:r w:rsidR="00C93B9C" w:rsidRPr="00C93B9C">
        <w:rPr>
          <w:rFonts w:ascii="Times New Roman" w:hAnsi="Times New Roman" w:cs="Times New Roman"/>
          <w:szCs w:val="24"/>
        </w:rPr>
        <w:t>Explain the ** in the tables; Are the boxplots showing the max/min values or the 95/5% values?</w:t>
      </w:r>
    </w:p>
    <w:p w14:paraId="51D286D4" w14:textId="738C605D" w:rsidR="00FB3332" w:rsidRDefault="00FB3332" w:rsidP="00FB3332">
      <w:pPr>
        <w:pStyle w:val="PlainText"/>
        <w:spacing w:line="360" w:lineRule="auto"/>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004B79E6">
        <w:rPr>
          <w:rFonts w:ascii="Times New Roman" w:hAnsi="Times New Roman" w:cs="Times New Roman"/>
          <w:color w:val="C00000"/>
          <w:szCs w:val="24"/>
        </w:rPr>
        <w:t>Apologies for the missing footnote</w:t>
      </w:r>
      <w:r w:rsidR="00B539AA">
        <w:rPr>
          <w:rFonts w:ascii="Times New Roman" w:hAnsi="Times New Roman" w:cs="Times New Roman"/>
          <w:color w:val="C00000"/>
          <w:szCs w:val="24"/>
        </w:rPr>
        <w:t>. The * and ** indicate p-value &lt;0.05 and &lt;0.001 respectively. We have added the footnotes in the tables.</w:t>
      </w:r>
    </w:p>
    <w:p w14:paraId="4923297B" w14:textId="77777777" w:rsidR="00FB3332" w:rsidRDefault="00FB3332" w:rsidP="00FB3332">
      <w:pPr>
        <w:pStyle w:val="PlainText"/>
        <w:spacing w:line="360" w:lineRule="auto"/>
        <w:rPr>
          <w:rFonts w:ascii="Times New Roman" w:hAnsi="Times New Roman" w:cs="Times New Roman"/>
          <w:szCs w:val="24"/>
        </w:rPr>
      </w:pPr>
    </w:p>
    <w:p w14:paraId="04B25834" w14:textId="22A15929" w:rsidR="00FB3332" w:rsidRPr="009F3B24" w:rsidRDefault="00FB3332" w:rsidP="00FB3332">
      <w:pPr>
        <w:pStyle w:val="PlainText"/>
        <w:spacing w:line="360" w:lineRule="auto"/>
        <w:rPr>
          <w:rFonts w:ascii="Times New Roman" w:hAnsi="Times New Roman" w:cs="Times New Roman"/>
          <w:szCs w:val="24"/>
        </w:rPr>
      </w:pPr>
      <w:r>
        <w:rPr>
          <w:rFonts w:ascii="Times New Roman" w:hAnsi="Times New Roman" w:cs="Times New Roman"/>
          <w:szCs w:val="24"/>
        </w:rPr>
        <w:t xml:space="preserve">5. </w:t>
      </w:r>
      <w:r w:rsidR="00C93B9C" w:rsidRPr="00C93B9C">
        <w:rPr>
          <w:rFonts w:ascii="Times New Roman" w:hAnsi="Times New Roman" w:cs="Times New Roman"/>
          <w:szCs w:val="24"/>
        </w:rPr>
        <w:t>The conclusion of this manuscript is perhaps not that meteorology has few impact on COVID19, but that the impact of meteorology could not be assessed due to the huge impact of the control measures, which is clearly suggested in the title (fine for me!), but some conclusions should be weakened more in the manuscript.</w:t>
      </w:r>
    </w:p>
    <w:p w14:paraId="48EE72EB" w14:textId="2B043607" w:rsidR="00FB3332" w:rsidRDefault="00FB3332" w:rsidP="00FB3332">
      <w:pPr>
        <w:pStyle w:val="PlainText"/>
        <w:spacing w:line="360" w:lineRule="auto"/>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Pr="0078480F">
        <w:rPr>
          <w:rFonts w:ascii="Times New Roman" w:hAnsi="Times New Roman" w:cs="Times New Roman"/>
          <w:color w:val="C00000"/>
          <w:szCs w:val="24"/>
        </w:rPr>
        <w:t xml:space="preserve">Thanks for the </w:t>
      </w:r>
      <w:r w:rsidR="003F0235">
        <w:rPr>
          <w:rFonts w:ascii="Times New Roman" w:hAnsi="Times New Roman" w:cs="Times New Roman"/>
          <w:color w:val="C00000"/>
          <w:szCs w:val="24"/>
        </w:rPr>
        <w:t xml:space="preserve">suggestion and we have revised some parts in the discussion to ensure the </w:t>
      </w:r>
      <w:r w:rsidR="00643638">
        <w:rPr>
          <w:rFonts w:ascii="Times New Roman" w:hAnsi="Times New Roman" w:cs="Times New Roman"/>
          <w:color w:val="C00000"/>
          <w:szCs w:val="24"/>
        </w:rPr>
        <w:t>message conveyed</w:t>
      </w:r>
      <w:r w:rsidR="004B79E6">
        <w:rPr>
          <w:rFonts w:ascii="Times New Roman" w:hAnsi="Times New Roman" w:cs="Times New Roman"/>
          <w:color w:val="C00000"/>
          <w:szCs w:val="24"/>
        </w:rPr>
        <w:t xml:space="preserve"> is correct</w:t>
      </w:r>
      <w:r w:rsidR="00643638">
        <w:rPr>
          <w:rFonts w:ascii="Times New Roman" w:hAnsi="Times New Roman" w:cs="Times New Roman"/>
          <w:color w:val="C00000"/>
          <w:szCs w:val="24"/>
        </w:rPr>
        <w:t>. For example:</w:t>
      </w:r>
    </w:p>
    <w:p w14:paraId="242FD08B" w14:textId="0A75B6C0" w:rsidR="00643638" w:rsidRDefault="00643638"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w:t>
      </w:r>
      <w:r w:rsidR="00F85886" w:rsidRPr="00F85886">
        <w:rPr>
          <w:rFonts w:ascii="Times New Roman" w:hAnsi="Times New Roman" w:cs="Times New Roman"/>
          <w:i/>
          <w:color w:val="C00000"/>
          <w:szCs w:val="24"/>
        </w:rPr>
        <w:t>According to our results, despite temperature and relative humidity were significantly associated with the risk of COVID-19, we could not identify a substantial variability of the COVID-19 incidence was attributable to meteorological factors once the effect of control measures of level I response was taken into account</w:t>
      </w:r>
      <w:r w:rsidRPr="00643638">
        <w:rPr>
          <w:rFonts w:ascii="Times New Roman" w:hAnsi="Times New Roman" w:cs="Times New Roman"/>
          <w:i/>
          <w:color w:val="C00000"/>
          <w:szCs w:val="24"/>
        </w:rPr>
        <w:t>…</w:t>
      </w:r>
      <w:r>
        <w:rPr>
          <w:rFonts w:ascii="Times New Roman" w:hAnsi="Times New Roman" w:cs="Times New Roman"/>
          <w:color w:val="C00000"/>
          <w:szCs w:val="24"/>
        </w:rPr>
        <w:t>”</w:t>
      </w:r>
      <w:r w:rsid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1</w:t>
      </w:r>
      <w:r w:rsidR="000D1E0E">
        <w:rPr>
          <w:rFonts w:ascii="Times New Roman" w:hAnsi="Times New Roman" w:cs="Times New Roman"/>
          <w:color w:val="C00000"/>
          <w:szCs w:val="24"/>
        </w:rPr>
        <w:t xml:space="preserve"> in </w:t>
      </w:r>
      <w:r w:rsidR="000D1E0E">
        <w:rPr>
          <w:rFonts w:ascii="Times New Roman" w:hAnsi="Times New Roman" w:cs="Times New Roman"/>
          <w:color w:val="C00000"/>
          <w:szCs w:val="24"/>
        </w:rPr>
        <w:t>Discussion</w:t>
      </w:r>
      <w:r w:rsidR="000D1E0E">
        <w:rPr>
          <w:rFonts w:ascii="Times New Roman" w:hAnsi="Times New Roman" w:cs="Times New Roman"/>
          <w:color w:val="C00000"/>
          <w:szCs w:val="24"/>
        </w:rPr>
        <w:t>)</w:t>
      </w:r>
    </w:p>
    <w:p w14:paraId="259C081C" w14:textId="77777777" w:rsidR="00643638" w:rsidRDefault="00643638" w:rsidP="00FB3332">
      <w:pPr>
        <w:pStyle w:val="PlainText"/>
        <w:spacing w:line="360" w:lineRule="auto"/>
        <w:rPr>
          <w:rFonts w:ascii="Times New Roman" w:hAnsi="Times New Roman" w:cs="Times New Roman"/>
          <w:color w:val="C00000"/>
          <w:szCs w:val="24"/>
        </w:rPr>
      </w:pPr>
    </w:p>
    <w:p w14:paraId="3B96007D" w14:textId="03FA9E1A" w:rsidR="00643638" w:rsidRDefault="00643638"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lastRenderedPageBreak/>
        <w:t>“</w:t>
      </w:r>
      <w:r w:rsidRPr="00643638">
        <w:rPr>
          <w:rFonts w:ascii="Times New Roman" w:hAnsi="Times New Roman" w:cs="Times New Roman"/>
          <w:i/>
          <w:color w:val="C00000"/>
          <w:szCs w:val="24"/>
        </w:rPr>
        <w:t xml:space="preserve">Although we could not show </w:t>
      </w:r>
      <w:r w:rsidR="00F85886">
        <w:rPr>
          <w:rFonts w:ascii="Times New Roman" w:hAnsi="Times New Roman" w:cs="Times New Roman"/>
          <w:i/>
          <w:color w:val="C00000"/>
          <w:szCs w:val="24"/>
        </w:rPr>
        <w:t xml:space="preserve">the </w:t>
      </w:r>
      <w:r w:rsidRPr="00643638">
        <w:rPr>
          <w:rFonts w:ascii="Times New Roman" w:hAnsi="Times New Roman" w:cs="Times New Roman"/>
          <w:i/>
          <w:color w:val="C00000"/>
          <w:szCs w:val="24"/>
        </w:rPr>
        <w:t>meteorological factors explained a large proportion of variance…</w:t>
      </w:r>
      <w:r>
        <w:rPr>
          <w:rFonts w:ascii="Times New Roman" w:hAnsi="Times New Roman" w:cs="Times New Roman"/>
          <w:color w:val="C00000"/>
          <w:szCs w:val="24"/>
        </w:rPr>
        <w:t>”</w:t>
      </w:r>
      <w:r w:rsid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3</w:t>
      </w:r>
      <w:r w:rsidR="000D1E0E">
        <w:rPr>
          <w:rFonts w:ascii="Times New Roman" w:hAnsi="Times New Roman" w:cs="Times New Roman"/>
          <w:color w:val="C00000"/>
          <w:szCs w:val="24"/>
        </w:rPr>
        <w:t xml:space="preserve"> in Discussion)</w:t>
      </w:r>
    </w:p>
    <w:p w14:paraId="3AA598E6" w14:textId="77777777" w:rsidR="00643638" w:rsidRDefault="00643638" w:rsidP="00FB3332">
      <w:pPr>
        <w:pStyle w:val="PlainText"/>
        <w:spacing w:line="360" w:lineRule="auto"/>
        <w:rPr>
          <w:rFonts w:ascii="Times New Roman" w:hAnsi="Times New Roman" w:cs="Times New Roman"/>
          <w:color w:val="C00000"/>
          <w:szCs w:val="24"/>
        </w:rPr>
      </w:pPr>
    </w:p>
    <w:p w14:paraId="2F1B68DA" w14:textId="3FA91C8D" w:rsidR="00643638" w:rsidRDefault="00643638"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w:t>
      </w:r>
      <w:r w:rsidRPr="00643638">
        <w:rPr>
          <w:rFonts w:ascii="Times New Roman" w:hAnsi="Times New Roman" w:cs="Times New Roman"/>
          <w:i/>
          <w:color w:val="C00000"/>
          <w:szCs w:val="24"/>
        </w:rPr>
        <w:t xml:space="preserve">In conclusion, even though </w:t>
      </w:r>
      <w:r w:rsidR="00F85886" w:rsidRPr="00F85886">
        <w:rPr>
          <w:rFonts w:ascii="Times New Roman" w:hAnsi="Times New Roman" w:cs="Times New Roman"/>
          <w:i/>
          <w:color w:val="C00000"/>
          <w:szCs w:val="24"/>
        </w:rPr>
        <w:t xml:space="preserve">the meteorological factors were </w:t>
      </w:r>
      <w:r w:rsidRPr="00643638">
        <w:rPr>
          <w:rFonts w:ascii="Times New Roman" w:hAnsi="Times New Roman" w:cs="Times New Roman"/>
          <w:i/>
          <w:color w:val="C00000"/>
          <w:szCs w:val="24"/>
        </w:rPr>
        <w:t xml:space="preserve">associated with COVID-19, we could not find an apparent impact of </w:t>
      </w:r>
      <w:r w:rsidR="00F85886">
        <w:rPr>
          <w:rFonts w:ascii="Times New Roman" w:hAnsi="Times New Roman" w:cs="Times New Roman"/>
          <w:i/>
          <w:color w:val="C00000"/>
          <w:szCs w:val="24"/>
        </w:rPr>
        <w:t>them</w:t>
      </w:r>
      <w:r w:rsidRPr="00643638">
        <w:rPr>
          <w:rFonts w:ascii="Times New Roman" w:hAnsi="Times New Roman" w:cs="Times New Roman"/>
          <w:i/>
          <w:color w:val="C00000"/>
          <w:szCs w:val="24"/>
        </w:rPr>
        <w:t xml:space="preserve"> and only the effect of control measures could explain a large portion of variability in COVID-19 activity.</w:t>
      </w:r>
      <w:r>
        <w:rPr>
          <w:rFonts w:ascii="Times New Roman" w:hAnsi="Times New Roman" w:cs="Times New Roman"/>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(Track change: Paragraph 1 in Discussion)</w:t>
      </w:r>
    </w:p>
    <w:p w14:paraId="357FB18B" w14:textId="77777777" w:rsidR="00FB3332" w:rsidRDefault="00FB3332" w:rsidP="00FB3332">
      <w:pPr>
        <w:pStyle w:val="PlainText"/>
        <w:spacing w:line="360" w:lineRule="auto"/>
        <w:rPr>
          <w:rFonts w:ascii="Times New Roman" w:hAnsi="Times New Roman" w:cs="Times New Roman"/>
          <w:szCs w:val="24"/>
        </w:rPr>
      </w:pPr>
    </w:p>
    <w:p w14:paraId="73DA6C38" w14:textId="77777777" w:rsidR="00C93B9C" w:rsidRPr="009F3B24" w:rsidRDefault="00FB3332" w:rsidP="00C93B9C">
      <w:pPr>
        <w:pStyle w:val="PlainText"/>
        <w:spacing w:line="360" w:lineRule="auto"/>
        <w:rPr>
          <w:rFonts w:ascii="Times New Roman" w:hAnsi="Times New Roman" w:cs="Times New Roman"/>
          <w:szCs w:val="24"/>
        </w:rPr>
      </w:pPr>
      <w:r>
        <w:rPr>
          <w:rFonts w:ascii="Times New Roman" w:hAnsi="Times New Roman" w:cs="Times New Roman"/>
          <w:szCs w:val="24"/>
        </w:rPr>
        <w:t xml:space="preserve">6. </w:t>
      </w:r>
      <w:r w:rsidR="00C93B9C" w:rsidRPr="00C93B9C">
        <w:rPr>
          <w:rFonts w:ascii="Times New Roman" w:hAnsi="Times New Roman" w:cs="Times New Roman"/>
          <w:szCs w:val="24"/>
        </w:rPr>
        <w:t xml:space="preserve">Overall an interesting and relevant paper, covering a contemporary topic. The manuscript is fairly well written, and the applied basic statistical methodology seems to be sound enough. </w:t>
      </w:r>
    </w:p>
    <w:p w14:paraId="1D769323" w14:textId="3FC13B30" w:rsidR="00C93B9C" w:rsidRDefault="00C93B9C" w:rsidP="00C93B9C">
      <w:pPr>
        <w:pStyle w:val="PlainText"/>
        <w:spacing w:line="360" w:lineRule="auto"/>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Pr="0078480F">
        <w:rPr>
          <w:rFonts w:ascii="Times New Roman" w:hAnsi="Times New Roman" w:cs="Times New Roman"/>
          <w:color w:val="C00000"/>
          <w:szCs w:val="24"/>
        </w:rPr>
        <w:t xml:space="preserve">Thanks for the </w:t>
      </w:r>
      <w:r>
        <w:rPr>
          <w:rFonts w:ascii="Times New Roman" w:hAnsi="Times New Roman" w:cs="Times New Roman"/>
          <w:color w:val="C00000"/>
          <w:szCs w:val="24"/>
        </w:rPr>
        <w:t xml:space="preserve">positive </w:t>
      </w:r>
      <w:r w:rsidRPr="0078480F">
        <w:rPr>
          <w:rFonts w:ascii="Times New Roman" w:hAnsi="Times New Roman" w:cs="Times New Roman"/>
          <w:color w:val="C00000"/>
          <w:szCs w:val="24"/>
        </w:rPr>
        <w:t>comment</w:t>
      </w:r>
      <w:r>
        <w:rPr>
          <w:rFonts w:ascii="Times New Roman" w:hAnsi="Times New Roman" w:cs="Times New Roman"/>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6</w:t>
      </w:r>
      <w:r w:rsidR="000D1E0E">
        <w:rPr>
          <w:rFonts w:ascii="Times New Roman" w:hAnsi="Times New Roman" w:cs="Times New Roman"/>
          <w:color w:val="C00000"/>
          <w:szCs w:val="24"/>
        </w:rPr>
        <w:t xml:space="preserve"> in Discussion)</w:t>
      </w:r>
    </w:p>
    <w:p w14:paraId="307C1610" w14:textId="5141B04E" w:rsidR="00C93B9C" w:rsidRDefault="00C93B9C" w:rsidP="00FB3332">
      <w:pPr>
        <w:pStyle w:val="PlainText"/>
        <w:spacing w:line="360" w:lineRule="auto"/>
        <w:rPr>
          <w:rFonts w:ascii="Times New Roman" w:hAnsi="Times New Roman" w:cs="Times New Roman"/>
          <w:szCs w:val="24"/>
        </w:rPr>
      </w:pPr>
    </w:p>
    <w:p w14:paraId="7ECAE899" w14:textId="58FE78BD" w:rsidR="00FB3332" w:rsidRPr="009F3B24" w:rsidRDefault="00C93B9C" w:rsidP="00FB3332">
      <w:pPr>
        <w:pStyle w:val="PlainText"/>
        <w:spacing w:line="360" w:lineRule="auto"/>
        <w:rPr>
          <w:rFonts w:ascii="Times New Roman" w:hAnsi="Times New Roman" w:cs="Times New Roman"/>
          <w:szCs w:val="24"/>
        </w:rPr>
      </w:pPr>
      <w:r>
        <w:rPr>
          <w:rFonts w:ascii="Times New Roman" w:hAnsi="Times New Roman" w:cs="Times New Roman"/>
          <w:szCs w:val="24"/>
        </w:rPr>
        <w:t xml:space="preserve">7. </w:t>
      </w:r>
      <w:r w:rsidRPr="00C93B9C">
        <w:rPr>
          <w:rFonts w:ascii="Times New Roman" w:hAnsi="Times New Roman" w:cs="Times New Roman"/>
          <w:szCs w:val="24"/>
        </w:rPr>
        <w:t>My two main concerns are that these data sets only cover a very short period so that the effect of meteorological factors cannot be properly identified since the meteorological variation seems not very large (based on what I could see from the graphs in Fig 2), and since the control measures that were taken are so draconic that these eliminate all other possible factors. Meteorological factors affecting COVID19 activity are just drawn by the control measures. Let me be clear, I am not judging the control measures that were taken.</w:t>
      </w:r>
    </w:p>
    <w:p w14:paraId="6FCA43D9" w14:textId="2E996149" w:rsidR="00E10717" w:rsidRDefault="00FB3332" w:rsidP="00FB3332">
      <w:pPr>
        <w:pStyle w:val="PlainText"/>
        <w:spacing w:line="360" w:lineRule="auto"/>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00D13B0F">
        <w:rPr>
          <w:rFonts w:ascii="Times New Roman" w:hAnsi="Times New Roman" w:cs="Times New Roman"/>
          <w:color w:val="C00000"/>
          <w:szCs w:val="24"/>
        </w:rPr>
        <w:t xml:space="preserve">Sorry </w:t>
      </w:r>
      <w:r w:rsidR="00826EFB">
        <w:rPr>
          <w:rFonts w:ascii="Times New Roman" w:hAnsi="Times New Roman" w:cs="Times New Roman"/>
          <w:color w:val="C00000"/>
          <w:szCs w:val="24"/>
        </w:rPr>
        <w:t xml:space="preserve">for </w:t>
      </w:r>
      <w:r w:rsidR="00D13B0F">
        <w:rPr>
          <w:rFonts w:ascii="Times New Roman" w:hAnsi="Times New Roman" w:cs="Times New Roman"/>
          <w:color w:val="C00000"/>
          <w:szCs w:val="24"/>
        </w:rPr>
        <w:t>the presentation of figure 2</w:t>
      </w:r>
      <w:r w:rsidR="00826EFB">
        <w:rPr>
          <w:rFonts w:ascii="Times New Roman" w:hAnsi="Times New Roman" w:cs="Times New Roman"/>
          <w:color w:val="C00000"/>
          <w:szCs w:val="24"/>
        </w:rPr>
        <w:t>, which</w:t>
      </w:r>
      <w:r w:rsidR="00D13B0F">
        <w:rPr>
          <w:rFonts w:ascii="Times New Roman" w:hAnsi="Times New Roman" w:cs="Times New Roman"/>
          <w:color w:val="C00000"/>
          <w:szCs w:val="24"/>
        </w:rPr>
        <w:t xml:space="preserve"> may </w:t>
      </w:r>
      <w:r w:rsidR="00826EFB">
        <w:rPr>
          <w:rFonts w:ascii="Times New Roman" w:hAnsi="Times New Roman" w:cs="Times New Roman"/>
          <w:color w:val="C00000"/>
          <w:szCs w:val="24"/>
        </w:rPr>
        <w:t xml:space="preserve">be </w:t>
      </w:r>
      <w:r w:rsidR="00D13B0F">
        <w:rPr>
          <w:rFonts w:ascii="Times New Roman" w:hAnsi="Times New Roman" w:cs="Times New Roman"/>
          <w:color w:val="C00000"/>
          <w:szCs w:val="24"/>
        </w:rPr>
        <w:t>mislead</w:t>
      </w:r>
      <w:r w:rsidR="00826EFB">
        <w:rPr>
          <w:rFonts w:ascii="Times New Roman" w:hAnsi="Times New Roman" w:cs="Times New Roman"/>
          <w:color w:val="C00000"/>
          <w:szCs w:val="24"/>
        </w:rPr>
        <w:t>ing</w:t>
      </w:r>
      <w:r w:rsidR="00D13B0F">
        <w:rPr>
          <w:rFonts w:ascii="Times New Roman" w:hAnsi="Times New Roman" w:cs="Times New Roman"/>
          <w:color w:val="C00000"/>
          <w:szCs w:val="24"/>
        </w:rPr>
        <w:t xml:space="preserve">. If </w:t>
      </w:r>
      <w:r w:rsidR="00826EFB">
        <w:rPr>
          <w:rFonts w:ascii="Times New Roman" w:hAnsi="Times New Roman" w:cs="Times New Roman"/>
          <w:color w:val="C00000"/>
          <w:szCs w:val="24"/>
        </w:rPr>
        <w:t>we look at</w:t>
      </w:r>
      <w:r w:rsidR="007B0B3D">
        <w:rPr>
          <w:rFonts w:ascii="Times New Roman" w:hAnsi="Times New Roman" w:cs="Times New Roman"/>
          <w:color w:val="C00000"/>
          <w:szCs w:val="24"/>
        </w:rPr>
        <w:t xml:space="preserve"> all</w:t>
      </w:r>
      <w:r w:rsidR="00D13B0F">
        <w:rPr>
          <w:rFonts w:ascii="Times New Roman" w:hAnsi="Times New Roman" w:cs="Times New Roman"/>
          <w:color w:val="C00000"/>
          <w:szCs w:val="24"/>
        </w:rPr>
        <w:t xml:space="preserve"> </w:t>
      </w:r>
      <w:r w:rsidR="007B0B3D">
        <w:rPr>
          <w:rFonts w:ascii="Times New Roman" w:hAnsi="Times New Roman" w:cs="Times New Roman"/>
          <w:color w:val="C00000"/>
          <w:szCs w:val="24"/>
        </w:rPr>
        <w:t xml:space="preserve">the Chinese </w:t>
      </w:r>
      <w:r w:rsidR="00D13B0F">
        <w:rPr>
          <w:rFonts w:ascii="Times New Roman" w:hAnsi="Times New Roman" w:cs="Times New Roman"/>
          <w:color w:val="C00000"/>
          <w:szCs w:val="24"/>
        </w:rPr>
        <w:t>cities</w:t>
      </w:r>
      <w:r w:rsidR="00826EFB">
        <w:rPr>
          <w:rFonts w:ascii="Times New Roman" w:hAnsi="Times New Roman" w:cs="Times New Roman"/>
          <w:color w:val="C00000"/>
          <w:szCs w:val="24"/>
        </w:rPr>
        <w:t xml:space="preserve"> included</w:t>
      </w:r>
      <w:r w:rsidR="00D13B0F">
        <w:rPr>
          <w:rFonts w:ascii="Times New Roman" w:hAnsi="Times New Roman" w:cs="Times New Roman"/>
          <w:color w:val="C00000"/>
          <w:szCs w:val="24"/>
        </w:rPr>
        <w:t xml:space="preserve">, </w:t>
      </w:r>
      <w:r w:rsidR="006D4EFB">
        <w:rPr>
          <w:rFonts w:ascii="Times New Roman" w:hAnsi="Times New Roman" w:cs="Times New Roman"/>
          <w:color w:val="C00000"/>
          <w:szCs w:val="24"/>
        </w:rPr>
        <w:t xml:space="preserve">daily temperature, relative humidity, and </w:t>
      </w:r>
      <w:proofErr w:type="spellStart"/>
      <w:r w:rsidR="006D4EFB">
        <w:rPr>
          <w:rFonts w:ascii="Times New Roman" w:hAnsi="Times New Roman" w:cs="Times New Roman"/>
          <w:color w:val="C00000"/>
          <w:szCs w:val="24"/>
        </w:rPr>
        <w:t>vapour</w:t>
      </w:r>
      <w:proofErr w:type="spellEnd"/>
      <w:r w:rsidR="006D4EFB">
        <w:rPr>
          <w:rFonts w:ascii="Times New Roman" w:hAnsi="Times New Roman" w:cs="Times New Roman"/>
          <w:color w:val="C00000"/>
          <w:szCs w:val="24"/>
        </w:rPr>
        <w:t xml:space="preserve"> pressure respectively </w:t>
      </w:r>
      <w:r w:rsidR="00826EFB">
        <w:rPr>
          <w:rFonts w:ascii="Times New Roman" w:hAnsi="Times New Roman" w:cs="Times New Roman"/>
          <w:color w:val="C00000"/>
          <w:szCs w:val="24"/>
        </w:rPr>
        <w:t xml:space="preserve">span the </w:t>
      </w:r>
      <w:r w:rsidR="006D4EFB">
        <w:rPr>
          <w:rFonts w:ascii="Times New Roman" w:hAnsi="Times New Roman" w:cs="Times New Roman"/>
          <w:color w:val="C00000"/>
          <w:szCs w:val="24"/>
        </w:rPr>
        <w:t xml:space="preserve">range of </w:t>
      </w:r>
      <w:r w:rsidR="00085E15">
        <w:rPr>
          <w:rFonts w:ascii="Times New Roman" w:hAnsi="Times New Roman" w:cs="Times New Roman"/>
          <w:color w:val="C00000"/>
          <w:szCs w:val="24"/>
        </w:rPr>
        <w:t>-23.6</w:t>
      </w:r>
      <w:r w:rsidR="00085E15" w:rsidRPr="00085E15">
        <w:rPr>
          <w:rFonts w:ascii="Times New Roman" w:hAnsi="Times New Roman" w:cs="Times New Roman"/>
          <w:color w:val="C00000"/>
          <w:szCs w:val="24"/>
          <w:vertAlign w:val="superscript"/>
        </w:rPr>
        <w:t>o</w:t>
      </w:r>
      <w:r w:rsidR="00085E15">
        <w:rPr>
          <w:rFonts w:ascii="Times New Roman" w:hAnsi="Times New Roman" w:cs="Times New Roman"/>
          <w:color w:val="C00000"/>
          <w:szCs w:val="24"/>
        </w:rPr>
        <w:t>C to 29.5</w:t>
      </w:r>
      <w:r w:rsidR="00085E15" w:rsidRPr="00085E15">
        <w:rPr>
          <w:rFonts w:ascii="Times New Roman" w:hAnsi="Times New Roman" w:cs="Times New Roman"/>
          <w:color w:val="C00000"/>
          <w:szCs w:val="24"/>
          <w:vertAlign w:val="superscript"/>
        </w:rPr>
        <w:t>o</w:t>
      </w:r>
      <w:r w:rsidR="00085E15">
        <w:rPr>
          <w:rFonts w:ascii="Times New Roman" w:hAnsi="Times New Roman" w:cs="Times New Roman"/>
          <w:color w:val="C00000"/>
          <w:szCs w:val="24"/>
        </w:rPr>
        <w:t xml:space="preserve">C, 9.4% to </w:t>
      </w:r>
      <w:r w:rsidR="00E10717">
        <w:rPr>
          <w:rFonts w:ascii="Times New Roman" w:hAnsi="Times New Roman" w:cs="Times New Roman"/>
          <w:color w:val="C00000"/>
          <w:szCs w:val="24"/>
        </w:rPr>
        <w:t>100</w:t>
      </w:r>
      <w:r w:rsidR="00085E15">
        <w:rPr>
          <w:rFonts w:ascii="Times New Roman" w:hAnsi="Times New Roman" w:cs="Times New Roman"/>
          <w:color w:val="C00000"/>
          <w:szCs w:val="24"/>
        </w:rPr>
        <w:t>%, and 0.56hPa to 29.9hPa.</w:t>
      </w:r>
      <w:r w:rsidR="00E10717">
        <w:rPr>
          <w:rFonts w:ascii="Times New Roman" w:hAnsi="Times New Roman" w:cs="Times New Roman"/>
          <w:color w:val="C00000"/>
          <w:szCs w:val="24"/>
        </w:rPr>
        <w:t xml:space="preserve"> The ranges indeed cover</w:t>
      </w:r>
      <w:r w:rsidR="00B94EEA">
        <w:rPr>
          <w:rFonts w:ascii="Times New Roman" w:hAnsi="Times New Roman" w:cs="Times New Roman"/>
          <w:color w:val="C00000"/>
          <w:szCs w:val="24"/>
        </w:rPr>
        <w:t>ed</w:t>
      </w:r>
      <w:r w:rsidR="00E10717">
        <w:rPr>
          <w:rFonts w:ascii="Times New Roman" w:hAnsi="Times New Roman" w:cs="Times New Roman"/>
          <w:color w:val="C00000"/>
          <w:szCs w:val="24"/>
        </w:rPr>
        <w:t xml:space="preserve"> majority of meteorological variation in most Chinese cities across a year though we acknowledge the extreme cold and heat conditions are unable to be studied. We have revised Table 1 and included the quantile statistics for the meteorological </w:t>
      </w:r>
      <w:r w:rsidR="007B0B3D">
        <w:rPr>
          <w:rFonts w:ascii="Times New Roman" w:hAnsi="Times New Roman" w:cs="Times New Roman"/>
          <w:color w:val="C00000"/>
          <w:szCs w:val="24"/>
        </w:rPr>
        <w:t>factors:</w:t>
      </w:r>
      <w:r w:rsidR="00E10717">
        <w:rPr>
          <w:rFonts w:ascii="Times New Roman" w:hAnsi="Times New Roman" w:cs="Times New Roman"/>
          <w:color w:val="C00000"/>
          <w:szCs w:val="24"/>
        </w:rPr>
        <w:t xml:space="preserve"> </w:t>
      </w:r>
    </w:p>
    <w:p w14:paraId="4D360290" w14:textId="77777777" w:rsidR="006D6DE4" w:rsidRDefault="006D6DE4" w:rsidP="00FB3332">
      <w:pPr>
        <w:pStyle w:val="PlainText"/>
        <w:spacing w:line="360" w:lineRule="auto"/>
        <w:rPr>
          <w:rFonts w:ascii="Times New Roman" w:hAnsi="Times New Roman" w:cs="Times New Roman"/>
          <w:color w:val="C00000"/>
          <w:szCs w:val="24"/>
        </w:rPr>
      </w:pPr>
    </w:p>
    <w:p w14:paraId="518D4495" w14:textId="77777777" w:rsidR="007B0B3D" w:rsidRPr="007B0B3D" w:rsidRDefault="007B0B3D" w:rsidP="007B0B3D">
      <w:pPr>
        <w:jc w:val="both"/>
        <w:rPr>
          <w:rFonts w:ascii="Times New Roman" w:hAnsi="Times New Roman" w:cs="Times New Roman"/>
          <w:color w:val="C00000"/>
          <w:sz w:val="24"/>
          <w:lang w:val="en-HK"/>
        </w:rPr>
      </w:pPr>
      <w:r w:rsidRPr="007B0B3D">
        <w:rPr>
          <w:rFonts w:ascii="Times New Roman" w:hAnsi="Times New Roman" w:cs="Times New Roman"/>
          <w:b/>
          <w:color w:val="C00000"/>
          <w:sz w:val="24"/>
          <w:lang w:val="en-HK"/>
        </w:rPr>
        <w:t>Table 1</w:t>
      </w:r>
      <w:r w:rsidRPr="007B0B3D">
        <w:rPr>
          <w:rFonts w:ascii="Times New Roman" w:hAnsi="Times New Roman" w:cs="Times New Roman"/>
          <w:color w:val="C00000"/>
          <w:sz w:val="24"/>
          <w:lang w:val="en-HK"/>
        </w:rPr>
        <w:t>. Descriptive statistics of city-specific characteristics and meteorological factors in 102 cities.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1324"/>
        <w:gridCol w:w="1246"/>
        <w:gridCol w:w="930"/>
        <w:gridCol w:w="1246"/>
        <w:gridCol w:w="1208"/>
      </w:tblGrid>
      <w:tr w:rsidR="007B0B3D" w:rsidRPr="007B0B3D" w14:paraId="4B286CC5" w14:textId="77777777" w:rsidTr="003448D1">
        <w:trPr>
          <w:trHeight w:val="111"/>
          <w:jc w:val="center"/>
        </w:trPr>
        <w:tc>
          <w:tcPr>
            <w:tcW w:w="5596" w:type="dxa"/>
            <w:tcBorders>
              <w:top w:val="single" w:sz="4" w:space="0" w:color="auto"/>
              <w:bottom w:val="single" w:sz="4" w:space="0" w:color="auto"/>
            </w:tcBorders>
          </w:tcPr>
          <w:p w14:paraId="338CEB56" w14:textId="77777777" w:rsidR="007B0B3D" w:rsidRPr="007B0B3D" w:rsidRDefault="007B0B3D" w:rsidP="003448D1">
            <w:pPr>
              <w:jc w:val="both"/>
              <w:rPr>
                <w:rFonts w:ascii="Times New Roman" w:hAnsi="Times New Roman" w:cs="Times New Roman"/>
                <w:color w:val="C00000"/>
                <w:lang w:val="en-HK"/>
              </w:rPr>
            </w:pPr>
          </w:p>
        </w:tc>
        <w:tc>
          <w:tcPr>
            <w:tcW w:w="1441" w:type="dxa"/>
            <w:tcBorders>
              <w:top w:val="single" w:sz="4" w:space="0" w:color="auto"/>
              <w:bottom w:val="single" w:sz="4" w:space="0" w:color="auto"/>
            </w:tcBorders>
          </w:tcPr>
          <w:p w14:paraId="402D089A"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Minimum</w:t>
            </w:r>
          </w:p>
        </w:tc>
        <w:tc>
          <w:tcPr>
            <w:tcW w:w="1329" w:type="dxa"/>
            <w:tcBorders>
              <w:top w:val="single" w:sz="4" w:space="0" w:color="auto"/>
              <w:bottom w:val="single" w:sz="4" w:space="0" w:color="auto"/>
            </w:tcBorders>
          </w:tcPr>
          <w:p w14:paraId="1AAFC4EE"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25</w:t>
            </w:r>
            <w:r w:rsidRPr="007B0B3D">
              <w:rPr>
                <w:rFonts w:ascii="Times New Roman" w:hAnsi="Times New Roman" w:cs="Times New Roman"/>
                <w:color w:val="C00000"/>
                <w:vertAlign w:val="superscript"/>
                <w:lang w:val="en-HK"/>
              </w:rPr>
              <w:t>th</w:t>
            </w:r>
            <w:r w:rsidRPr="007B0B3D">
              <w:rPr>
                <w:rFonts w:ascii="Times New Roman" w:hAnsi="Times New Roman" w:cs="Times New Roman"/>
                <w:color w:val="C00000"/>
                <w:lang w:val="en-HK"/>
              </w:rPr>
              <w:t xml:space="preserve"> percentile</w:t>
            </w:r>
          </w:p>
        </w:tc>
        <w:tc>
          <w:tcPr>
            <w:tcW w:w="951" w:type="dxa"/>
            <w:tcBorders>
              <w:top w:val="single" w:sz="4" w:space="0" w:color="auto"/>
              <w:bottom w:val="single" w:sz="4" w:space="0" w:color="auto"/>
            </w:tcBorders>
          </w:tcPr>
          <w:p w14:paraId="64228ECA"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Median</w:t>
            </w:r>
          </w:p>
        </w:tc>
        <w:tc>
          <w:tcPr>
            <w:tcW w:w="1329" w:type="dxa"/>
            <w:tcBorders>
              <w:top w:val="single" w:sz="4" w:space="0" w:color="auto"/>
              <w:bottom w:val="single" w:sz="4" w:space="0" w:color="auto"/>
            </w:tcBorders>
          </w:tcPr>
          <w:p w14:paraId="1CCCBB4B"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75</w:t>
            </w:r>
            <w:r w:rsidRPr="007B0B3D">
              <w:rPr>
                <w:rFonts w:ascii="Times New Roman" w:hAnsi="Times New Roman" w:cs="Times New Roman"/>
                <w:color w:val="C00000"/>
                <w:vertAlign w:val="superscript"/>
                <w:lang w:val="en-HK"/>
              </w:rPr>
              <w:t>th</w:t>
            </w:r>
            <w:r w:rsidRPr="007B0B3D">
              <w:rPr>
                <w:rFonts w:ascii="Times New Roman" w:hAnsi="Times New Roman" w:cs="Times New Roman"/>
                <w:color w:val="C00000"/>
                <w:lang w:val="en-HK"/>
              </w:rPr>
              <w:t xml:space="preserve"> percentile</w:t>
            </w:r>
          </w:p>
        </w:tc>
        <w:tc>
          <w:tcPr>
            <w:tcW w:w="1247" w:type="dxa"/>
            <w:tcBorders>
              <w:top w:val="single" w:sz="4" w:space="0" w:color="auto"/>
              <w:bottom w:val="single" w:sz="4" w:space="0" w:color="auto"/>
            </w:tcBorders>
          </w:tcPr>
          <w:p w14:paraId="7539F2E7"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Maximum</w:t>
            </w:r>
          </w:p>
        </w:tc>
      </w:tr>
      <w:tr w:rsidR="007B0B3D" w:rsidRPr="007B0B3D" w14:paraId="7D94DC79" w14:textId="77777777" w:rsidTr="003448D1">
        <w:trPr>
          <w:trHeight w:val="113"/>
          <w:jc w:val="center"/>
        </w:trPr>
        <w:tc>
          <w:tcPr>
            <w:tcW w:w="5596" w:type="dxa"/>
            <w:tcBorders>
              <w:top w:val="single" w:sz="4" w:space="0" w:color="auto"/>
            </w:tcBorders>
          </w:tcPr>
          <w:p w14:paraId="68E1AE49"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Population (in 10,000)</w:t>
            </w:r>
          </w:p>
        </w:tc>
        <w:tc>
          <w:tcPr>
            <w:tcW w:w="1441" w:type="dxa"/>
            <w:tcBorders>
              <w:top w:val="single" w:sz="4" w:space="0" w:color="auto"/>
            </w:tcBorders>
          </w:tcPr>
          <w:p w14:paraId="34E815DD"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60</w:t>
            </w:r>
          </w:p>
        </w:tc>
        <w:tc>
          <w:tcPr>
            <w:tcW w:w="1329" w:type="dxa"/>
            <w:tcBorders>
              <w:top w:val="single" w:sz="4" w:space="0" w:color="auto"/>
            </w:tcBorders>
          </w:tcPr>
          <w:p w14:paraId="469B95FA"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413</w:t>
            </w:r>
          </w:p>
        </w:tc>
        <w:tc>
          <w:tcPr>
            <w:tcW w:w="951" w:type="dxa"/>
            <w:tcBorders>
              <w:top w:val="single" w:sz="4" w:space="0" w:color="auto"/>
            </w:tcBorders>
          </w:tcPr>
          <w:p w14:paraId="59D577BA"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605</w:t>
            </w:r>
          </w:p>
        </w:tc>
        <w:tc>
          <w:tcPr>
            <w:tcW w:w="1329" w:type="dxa"/>
            <w:tcBorders>
              <w:top w:val="single" w:sz="4" w:space="0" w:color="auto"/>
            </w:tcBorders>
          </w:tcPr>
          <w:p w14:paraId="6D5F0797"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825</w:t>
            </w:r>
          </w:p>
        </w:tc>
        <w:tc>
          <w:tcPr>
            <w:tcW w:w="1247" w:type="dxa"/>
            <w:tcBorders>
              <w:top w:val="single" w:sz="4" w:space="0" w:color="auto"/>
            </w:tcBorders>
          </w:tcPr>
          <w:p w14:paraId="71B310B5"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3,397</w:t>
            </w:r>
          </w:p>
        </w:tc>
      </w:tr>
      <w:tr w:rsidR="007B0B3D" w:rsidRPr="007B0B3D" w14:paraId="4A8A4473" w14:textId="77777777" w:rsidTr="003448D1">
        <w:trPr>
          <w:trHeight w:val="111"/>
          <w:jc w:val="center"/>
        </w:trPr>
        <w:tc>
          <w:tcPr>
            <w:tcW w:w="5596" w:type="dxa"/>
          </w:tcPr>
          <w:p w14:paraId="52DAFD60"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Population density (in /km</w:t>
            </w:r>
            <w:r w:rsidRPr="007B0B3D">
              <w:rPr>
                <w:rFonts w:ascii="Times New Roman" w:hAnsi="Times New Roman" w:cs="Times New Roman"/>
                <w:color w:val="C00000"/>
                <w:vertAlign w:val="superscript"/>
                <w:lang w:val="en-HK"/>
              </w:rPr>
              <w:t>2</w:t>
            </w:r>
            <w:r w:rsidRPr="007B0B3D">
              <w:rPr>
                <w:rFonts w:ascii="Times New Roman" w:hAnsi="Times New Roman" w:cs="Times New Roman"/>
                <w:color w:val="C00000"/>
                <w:lang w:val="en-HK"/>
              </w:rPr>
              <w:t>)</w:t>
            </w:r>
          </w:p>
        </w:tc>
        <w:tc>
          <w:tcPr>
            <w:tcW w:w="1441" w:type="dxa"/>
          </w:tcPr>
          <w:p w14:paraId="3637299C"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66</w:t>
            </w:r>
          </w:p>
        </w:tc>
        <w:tc>
          <w:tcPr>
            <w:tcW w:w="1329" w:type="dxa"/>
          </w:tcPr>
          <w:p w14:paraId="7D44286D"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254</w:t>
            </w:r>
          </w:p>
        </w:tc>
        <w:tc>
          <w:tcPr>
            <w:tcW w:w="951" w:type="dxa"/>
          </w:tcPr>
          <w:p w14:paraId="3ACFC6DF"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514</w:t>
            </w:r>
          </w:p>
        </w:tc>
        <w:tc>
          <w:tcPr>
            <w:tcW w:w="1329" w:type="dxa"/>
          </w:tcPr>
          <w:p w14:paraId="500D3ACB"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706</w:t>
            </w:r>
          </w:p>
        </w:tc>
        <w:tc>
          <w:tcPr>
            <w:tcW w:w="1247" w:type="dxa"/>
          </w:tcPr>
          <w:p w14:paraId="26955929"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6,523</w:t>
            </w:r>
          </w:p>
        </w:tc>
      </w:tr>
      <w:tr w:rsidR="007B0B3D" w:rsidRPr="007B0B3D" w14:paraId="50A24384" w14:textId="77777777" w:rsidTr="003448D1">
        <w:trPr>
          <w:trHeight w:val="285"/>
          <w:jc w:val="center"/>
        </w:trPr>
        <w:tc>
          <w:tcPr>
            <w:tcW w:w="5596" w:type="dxa"/>
          </w:tcPr>
          <w:p w14:paraId="3570BF5A"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 xml:space="preserve">GDP per capita (in 10,000 Chinese Yuan) </w:t>
            </w:r>
          </w:p>
        </w:tc>
        <w:tc>
          <w:tcPr>
            <w:tcW w:w="1441" w:type="dxa"/>
          </w:tcPr>
          <w:p w14:paraId="4169B5CA"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2.2</w:t>
            </w:r>
          </w:p>
        </w:tc>
        <w:tc>
          <w:tcPr>
            <w:tcW w:w="1329" w:type="dxa"/>
          </w:tcPr>
          <w:p w14:paraId="0F6FD4E9"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3.9</w:t>
            </w:r>
          </w:p>
        </w:tc>
        <w:tc>
          <w:tcPr>
            <w:tcW w:w="951" w:type="dxa"/>
          </w:tcPr>
          <w:p w14:paraId="5047AFE8"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6.3</w:t>
            </w:r>
          </w:p>
        </w:tc>
        <w:tc>
          <w:tcPr>
            <w:tcW w:w="1329" w:type="dxa"/>
          </w:tcPr>
          <w:p w14:paraId="69343923"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8.8</w:t>
            </w:r>
          </w:p>
        </w:tc>
        <w:tc>
          <w:tcPr>
            <w:tcW w:w="1247" w:type="dxa"/>
          </w:tcPr>
          <w:p w14:paraId="1380D619"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19.0</w:t>
            </w:r>
          </w:p>
        </w:tc>
      </w:tr>
      <w:tr w:rsidR="007B0B3D" w:rsidRPr="007B0B3D" w14:paraId="6E79DE6B" w14:textId="77777777" w:rsidTr="003448D1">
        <w:trPr>
          <w:trHeight w:val="340"/>
          <w:jc w:val="center"/>
        </w:trPr>
        <w:tc>
          <w:tcPr>
            <w:tcW w:w="5596" w:type="dxa"/>
          </w:tcPr>
          <w:p w14:paraId="7C04EEE6"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Proportion of individuals having tertiary education (%)</w:t>
            </w:r>
          </w:p>
        </w:tc>
        <w:tc>
          <w:tcPr>
            <w:tcW w:w="1441" w:type="dxa"/>
          </w:tcPr>
          <w:p w14:paraId="644DE67D"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8.5</w:t>
            </w:r>
          </w:p>
        </w:tc>
        <w:tc>
          <w:tcPr>
            <w:tcW w:w="1329" w:type="dxa"/>
          </w:tcPr>
          <w:p w14:paraId="1B9029D8"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10.9</w:t>
            </w:r>
          </w:p>
        </w:tc>
        <w:tc>
          <w:tcPr>
            <w:tcW w:w="951" w:type="dxa"/>
          </w:tcPr>
          <w:p w14:paraId="04A2148C"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12.0</w:t>
            </w:r>
          </w:p>
        </w:tc>
        <w:tc>
          <w:tcPr>
            <w:tcW w:w="1329" w:type="dxa"/>
          </w:tcPr>
          <w:p w14:paraId="58FAE080"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13.7</w:t>
            </w:r>
          </w:p>
        </w:tc>
        <w:tc>
          <w:tcPr>
            <w:tcW w:w="1247" w:type="dxa"/>
          </w:tcPr>
          <w:p w14:paraId="2B837DB2"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42.3</w:t>
            </w:r>
          </w:p>
        </w:tc>
      </w:tr>
      <w:tr w:rsidR="007B0B3D" w:rsidRPr="007B0B3D" w14:paraId="2B302556" w14:textId="77777777" w:rsidTr="003448D1">
        <w:trPr>
          <w:trHeight w:val="170"/>
          <w:jc w:val="center"/>
        </w:trPr>
        <w:tc>
          <w:tcPr>
            <w:tcW w:w="5596" w:type="dxa"/>
          </w:tcPr>
          <w:p w14:paraId="54569705"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Proportion of elderly population (%)</w:t>
            </w:r>
          </w:p>
        </w:tc>
        <w:tc>
          <w:tcPr>
            <w:tcW w:w="1441" w:type="dxa"/>
          </w:tcPr>
          <w:p w14:paraId="18EC873E"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7.4</w:t>
            </w:r>
          </w:p>
        </w:tc>
        <w:tc>
          <w:tcPr>
            <w:tcW w:w="1329" w:type="dxa"/>
          </w:tcPr>
          <w:p w14:paraId="450D02A1"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9.5</w:t>
            </w:r>
          </w:p>
        </w:tc>
        <w:tc>
          <w:tcPr>
            <w:tcW w:w="951" w:type="dxa"/>
          </w:tcPr>
          <w:p w14:paraId="1F2AC1AB"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10.8</w:t>
            </w:r>
          </w:p>
        </w:tc>
        <w:tc>
          <w:tcPr>
            <w:tcW w:w="1329" w:type="dxa"/>
          </w:tcPr>
          <w:p w14:paraId="4654752B"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11.7</w:t>
            </w:r>
          </w:p>
        </w:tc>
        <w:tc>
          <w:tcPr>
            <w:tcW w:w="1247" w:type="dxa"/>
          </w:tcPr>
          <w:p w14:paraId="311FC75E"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12.9</w:t>
            </w:r>
          </w:p>
        </w:tc>
      </w:tr>
      <w:tr w:rsidR="007B0B3D" w:rsidRPr="007B0B3D" w14:paraId="0DE6E063" w14:textId="77777777" w:rsidTr="003448D1">
        <w:trPr>
          <w:trHeight w:val="111"/>
          <w:jc w:val="center"/>
        </w:trPr>
        <w:tc>
          <w:tcPr>
            <w:tcW w:w="5596" w:type="dxa"/>
          </w:tcPr>
          <w:p w14:paraId="711512F4"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lastRenderedPageBreak/>
              <w:t>Distances to Wuhan (in 100 km)</w:t>
            </w:r>
          </w:p>
        </w:tc>
        <w:tc>
          <w:tcPr>
            <w:tcW w:w="1441" w:type="dxa"/>
          </w:tcPr>
          <w:p w14:paraId="50851C1E"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2.1</w:t>
            </w:r>
          </w:p>
        </w:tc>
        <w:tc>
          <w:tcPr>
            <w:tcW w:w="1329" w:type="dxa"/>
          </w:tcPr>
          <w:p w14:paraId="1D947FF2"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6.7</w:t>
            </w:r>
          </w:p>
        </w:tc>
        <w:tc>
          <w:tcPr>
            <w:tcW w:w="951" w:type="dxa"/>
          </w:tcPr>
          <w:p w14:paraId="64FD209B"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9.3</w:t>
            </w:r>
          </w:p>
        </w:tc>
        <w:tc>
          <w:tcPr>
            <w:tcW w:w="1329" w:type="dxa"/>
          </w:tcPr>
          <w:p w14:paraId="5DD8D544"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12.5</w:t>
            </w:r>
          </w:p>
        </w:tc>
        <w:tc>
          <w:tcPr>
            <w:tcW w:w="1247" w:type="dxa"/>
          </w:tcPr>
          <w:p w14:paraId="627A6E50" w14:textId="77777777" w:rsidR="007B0B3D" w:rsidRPr="007B0B3D" w:rsidRDefault="007B0B3D"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32.7</w:t>
            </w:r>
          </w:p>
        </w:tc>
      </w:tr>
      <w:tr w:rsidR="007B0B3D" w:rsidRPr="007B0B3D" w14:paraId="6C26BCBB" w14:textId="77777777" w:rsidTr="003448D1">
        <w:trPr>
          <w:trHeight w:val="111"/>
          <w:jc w:val="center"/>
        </w:trPr>
        <w:tc>
          <w:tcPr>
            <w:tcW w:w="5596" w:type="dxa"/>
          </w:tcPr>
          <w:p w14:paraId="6D3AE9F6"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Ambient temperature over all cities (</w:t>
            </w:r>
            <w:proofErr w:type="spellStart"/>
            <w:r w:rsidRPr="007B0B3D">
              <w:rPr>
                <w:rFonts w:ascii="Times New Roman" w:hAnsi="Times New Roman" w:cs="Times New Roman"/>
                <w:color w:val="C00000"/>
                <w:highlight w:val="yellow"/>
                <w:vertAlign w:val="superscript"/>
                <w:lang w:val="en-HK"/>
              </w:rPr>
              <w:t>o</w:t>
            </w:r>
            <w:r w:rsidRPr="007B0B3D">
              <w:rPr>
                <w:rFonts w:ascii="Times New Roman" w:hAnsi="Times New Roman" w:cs="Times New Roman"/>
                <w:color w:val="C00000"/>
                <w:highlight w:val="yellow"/>
                <w:lang w:val="en-HK"/>
              </w:rPr>
              <w:t>C</w:t>
            </w:r>
            <w:proofErr w:type="spellEnd"/>
            <w:r w:rsidRPr="007B0B3D">
              <w:rPr>
                <w:rFonts w:ascii="Times New Roman" w:hAnsi="Times New Roman" w:cs="Times New Roman"/>
                <w:color w:val="C00000"/>
                <w:highlight w:val="yellow"/>
                <w:lang w:val="en-HK"/>
              </w:rPr>
              <w:t>)</w:t>
            </w:r>
          </w:p>
        </w:tc>
        <w:tc>
          <w:tcPr>
            <w:tcW w:w="1441" w:type="dxa"/>
          </w:tcPr>
          <w:p w14:paraId="082E84D2"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-23.6</w:t>
            </w:r>
          </w:p>
        </w:tc>
        <w:tc>
          <w:tcPr>
            <w:tcW w:w="1329" w:type="dxa"/>
          </w:tcPr>
          <w:p w14:paraId="7BAA28E7"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3.6</w:t>
            </w:r>
          </w:p>
        </w:tc>
        <w:tc>
          <w:tcPr>
            <w:tcW w:w="951" w:type="dxa"/>
          </w:tcPr>
          <w:p w14:paraId="49F02419"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8.8</w:t>
            </w:r>
          </w:p>
        </w:tc>
        <w:tc>
          <w:tcPr>
            <w:tcW w:w="1329" w:type="dxa"/>
          </w:tcPr>
          <w:p w14:paraId="1CA5A86E"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13.7</w:t>
            </w:r>
          </w:p>
        </w:tc>
        <w:tc>
          <w:tcPr>
            <w:tcW w:w="1247" w:type="dxa"/>
          </w:tcPr>
          <w:p w14:paraId="1A3B332B"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29.5</w:t>
            </w:r>
          </w:p>
        </w:tc>
      </w:tr>
      <w:tr w:rsidR="007B0B3D" w:rsidRPr="007B0B3D" w14:paraId="4D4FF776" w14:textId="77777777" w:rsidTr="003448D1">
        <w:trPr>
          <w:trHeight w:val="111"/>
          <w:jc w:val="center"/>
        </w:trPr>
        <w:tc>
          <w:tcPr>
            <w:tcW w:w="5596" w:type="dxa"/>
          </w:tcPr>
          <w:p w14:paraId="2523300C"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Relative humidity over all cities (%)</w:t>
            </w:r>
          </w:p>
        </w:tc>
        <w:tc>
          <w:tcPr>
            <w:tcW w:w="1441" w:type="dxa"/>
          </w:tcPr>
          <w:p w14:paraId="51F6F53B"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9.4</w:t>
            </w:r>
          </w:p>
        </w:tc>
        <w:tc>
          <w:tcPr>
            <w:tcW w:w="1329" w:type="dxa"/>
          </w:tcPr>
          <w:p w14:paraId="0A2AAD1B"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58.4</w:t>
            </w:r>
          </w:p>
        </w:tc>
        <w:tc>
          <w:tcPr>
            <w:tcW w:w="951" w:type="dxa"/>
          </w:tcPr>
          <w:p w14:paraId="223FA207"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72.8</w:t>
            </w:r>
          </w:p>
        </w:tc>
        <w:tc>
          <w:tcPr>
            <w:tcW w:w="1329" w:type="dxa"/>
          </w:tcPr>
          <w:p w14:paraId="7E37A960"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84.2</w:t>
            </w:r>
          </w:p>
        </w:tc>
        <w:tc>
          <w:tcPr>
            <w:tcW w:w="1247" w:type="dxa"/>
          </w:tcPr>
          <w:p w14:paraId="3869C8FA"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100.0</w:t>
            </w:r>
          </w:p>
        </w:tc>
      </w:tr>
      <w:tr w:rsidR="007B0B3D" w:rsidRPr="007B0B3D" w14:paraId="5231E7EF" w14:textId="77777777" w:rsidTr="003448D1">
        <w:trPr>
          <w:trHeight w:val="111"/>
          <w:jc w:val="center"/>
        </w:trPr>
        <w:tc>
          <w:tcPr>
            <w:tcW w:w="5596" w:type="dxa"/>
            <w:tcBorders>
              <w:bottom w:val="single" w:sz="4" w:space="0" w:color="auto"/>
            </w:tcBorders>
          </w:tcPr>
          <w:p w14:paraId="0FD53F24" w14:textId="77777777" w:rsidR="007B0B3D" w:rsidRPr="007B0B3D" w:rsidRDefault="007B0B3D" w:rsidP="003448D1">
            <w:pPr>
              <w:jc w:val="both"/>
              <w:rPr>
                <w:rFonts w:ascii="Times New Roman" w:hAnsi="Times New Roman" w:cs="Times New Roman"/>
                <w:color w:val="C00000"/>
                <w:highlight w:val="yellow"/>
              </w:rPr>
            </w:pPr>
            <w:proofErr w:type="spellStart"/>
            <w:r w:rsidRPr="007B0B3D">
              <w:rPr>
                <w:rFonts w:ascii="Times New Roman" w:hAnsi="Times New Roman" w:cs="Times New Roman"/>
                <w:color w:val="C00000"/>
                <w:highlight w:val="yellow"/>
              </w:rPr>
              <w:t>Vapour</w:t>
            </w:r>
            <w:proofErr w:type="spellEnd"/>
            <w:r w:rsidRPr="007B0B3D">
              <w:rPr>
                <w:rFonts w:ascii="Times New Roman" w:hAnsi="Times New Roman" w:cs="Times New Roman"/>
                <w:color w:val="C00000"/>
                <w:highlight w:val="yellow"/>
              </w:rPr>
              <w:t xml:space="preserve"> pressure over all cities (</w:t>
            </w:r>
            <w:proofErr w:type="spellStart"/>
            <w:r w:rsidRPr="007B0B3D">
              <w:rPr>
                <w:rFonts w:ascii="Times New Roman" w:hAnsi="Times New Roman" w:cs="Times New Roman"/>
                <w:color w:val="C00000"/>
                <w:highlight w:val="yellow"/>
              </w:rPr>
              <w:t>hPa</w:t>
            </w:r>
            <w:proofErr w:type="spellEnd"/>
            <w:r w:rsidRPr="007B0B3D">
              <w:rPr>
                <w:rFonts w:ascii="Times New Roman" w:hAnsi="Times New Roman" w:cs="Times New Roman"/>
                <w:color w:val="C00000"/>
                <w:highlight w:val="yellow"/>
              </w:rPr>
              <w:t>)</w:t>
            </w:r>
          </w:p>
        </w:tc>
        <w:tc>
          <w:tcPr>
            <w:tcW w:w="1441" w:type="dxa"/>
            <w:tcBorders>
              <w:bottom w:val="single" w:sz="4" w:space="0" w:color="auto"/>
            </w:tcBorders>
          </w:tcPr>
          <w:p w14:paraId="02E3F052"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0.6</w:t>
            </w:r>
          </w:p>
        </w:tc>
        <w:tc>
          <w:tcPr>
            <w:tcW w:w="1329" w:type="dxa"/>
            <w:tcBorders>
              <w:bottom w:val="single" w:sz="4" w:space="0" w:color="auto"/>
            </w:tcBorders>
          </w:tcPr>
          <w:p w14:paraId="7D871BA7"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4.9</w:t>
            </w:r>
          </w:p>
        </w:tc>
        <w:tc>
          <w:tcPr>
            <w:tcW w:w="951" w:type="dxa"/>
            <w:tcBorders>
              <w:bottom w:val="single" w:sz="4" w:space="0" w:color="auto"/>
            </w:tcBorders>
          </w:tcPr>
          <w:p w14:paraId="433CD9C5"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7.9</w:t>
            </w:r>
          </w:p>
        </w:tc>
        <w:tc>
          <w:tcPr>
            <w:tcW w:w="1329" w:type="dxa"/>
            <w:tcBorders>
              <w:bottom w:val="single" w:sz="4" w:space="0" w:color="auto"/>
            </w:tcBorders>
          </w:tcPr>
          <w:p w14:paraId="107B2DF7"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11.3</w:t>
            </w:r>
          </w:p>
        </w:tc>
        <w:tc>
          <w:tcPr>
            <w:tcW w:w="1247" w:type="dxa"/>
            <w:tcBorders>
              <w:bottom w:val="single" w:sz="4" w:space="0" w:color="auto"/>
            </w:tcBorders>
          </w:tcPr>
          <w:p w14:paraId="609F1693" w14:textId="77777777" w:rsidR="007B0B3D" w:rsidRPr="007B0B3D" w:rsidRDefault="007B0B3D"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29.9</w:t>
            </w:r>
          </w:p>
        </w:tc>
      </w:tr>
    </w:tbl>
    <w:p w14:paraId="5F9AEBB2" w14:textId="58E88999" w:rsidR="007B0B3D" w:rsidRDefault="007B0B3D" w:rsidP="00FB3332">
      <w:pPr>
        <w:pStyle w:val="PlainText"/>
        <w:spacing w:line="360" w:lineRule="auto"/>
        <w:rPr>
          <w:rFonts w:ascii="Times New Roman" w:hAnsi="Times New Roman" w:cs="Times New Roman"/>
          <w:color w:val="C00000"/>
          <w:szCs w:val="24"/>
        </w:rPr>
      </w:pPr>
    </w:p>
    <w:p w14:paraId="5444907B" w14:textId="4CCB5CDA" w:rsidR="007B0B3D" w:rsidRDefault="00CD16AD"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 xml:space="preserve">The results </w:t>
      </w:r>
      <w:r w:rsidR="006D6DE4">
        <w:rPr>
          <w:rFonts w:ascii="Times New Roman" w:hAnsi="Times New Roman" w:cs="Times New Roman"/>
          <w:color w:val="C00000"/>
          <w:szCs w:val="24"/>
        </w:rPr>
        <w:t xml:space="preserve">section </w:t>
      </w:r>
      <w:r>
        <w:rPr>
          <w:rFonts w:ascii="Times New Roman" w:hAnsi="Times New Roman" w:cs="Times New Roman"/>
          <w:color w:val="C00000"/>
          <w:szCs w:val="24"/>
        </w:rPr>
        <w:t>ha</w:t>
      </w:r>
      <w:r w:rsidR="000D1E0E">
        <w:rPr>
          <w:rFonts w:ascii="Times New Roman" w:hAnsi="Times New Roman" w:cs="Times New Roman"/>
          <w:color w:val="C00000"/>
          <w:szCs w:val="24"/>
        </w:rPr>
        <w:t>s</w:t>
      </w:r>
      <w:r>
        <w:rPr>
          <w:rFonts w:ascii="Times New Roman" w:hAnsi="Times New Roman" w:cs="Times New Roman"/>
          <w:color w:val="C00000"/>
          <w:szCs w:val="24"/>
        </w:rPr>
        <w:t xml:space="preserve"> described the results:</w:t>
      </w:r>
    </w:p>
    <w:p w14:paraId="3D83BD37" w14:textId="4AF0CFE0" w:rsidR="006D4EFB" w:rsidRDefault="007B0B3D" w:rsidP="00FB333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w:t>
      </w:r>
      <w:r w:rsidRPr="007B0B3D">
        <w:rPr>
          <w:rFonts w:ascii="Times New Roman" w:hAnsi="Times New Roman" w:cs="Times New Roman"/>
          <w:i/>
          <w:color w:val="C00000"/>
          <w:lang w:val="en-HK"/>
        </w:rPr>
        <w:t>Across all the included cities, the daily ambient temperature and relative humidity ranged from -23.6</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29.5</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and 9.4% to 100% respectively (Table 1). The overall median of city-specific mean temperature was 6.9</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(range: -15.0</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22.6</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and the median of city-specific mean temperature increased from 4.8</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(range: -18.5</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22.2</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in January 2020 to 10.0</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(range: -7.4</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24.3</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in March 2020 (Fig 2A). The overall median of city-specific mean relative humidity was 74.4% (Range: 44.9% to 89.7%) and the median of city-specific mean relative humidity decreased slightly from 76.3% (range: 51.6% to 90.9%) in January 2020 to 73.8% (range: 30.3% to 97.9%) in March 2020 (Fig 2B).</w:t>
      </w:r>
      <w:r>
        <w:rPr>
          <w:rFonts w:ascii="Times New Roman" w:hAnsi="Times New Roman" w:cs="Times New Roman"/>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2</w:t>
      </w:r>
      <w:r w:rsidR="000D1E0E">
        <w:rPr>
          <w:rFonts w:ascii="Times New Roman" w:hAnsi="Times New Roman" w:cs="Times New Roman"/>
          <w:color w:val="C00000"/>
          <w:szCs w:val="24"/>
        </w:rPr>
        <w:t xml:space="preserve"> in </w:t>
      </w:r>
      <w:r w:rsidR="000D1E0E">
        <w:rPr>
          <w:rFonts w:ascii="Times New Roman" w:hAnsi="Times New Roman" w:cs="Times New Roman"/>
          <w:color w:val="C00000"/>
          <w:szCs w:val="24"/>
        </w:rPr>
        <w:t>Results</w:t>
      </w:r>
      <w:r w:rsidR="000D1E0E">
        <w:rPr>
          <w:rFonts w:ascii="Times New Roman" w:hAnsi="Times New Roman" w:cs="Times New Roman"/>
          <w:color w:val="C00000"/>
          <w:szCs w:val="24"/>
        </w:rPr>
        <w:t>)</w:t>
      </w:r>
    </w:p>
    <w:p w14:paraId="5AAF93A6" w14:textId="545FC43A" w:rsidR="00D00960" w:rsidRPr="00CD16AD" w:rsidRDefault="00D00960" w:rsidP="00CC3802">
      <w:pPr>
        <w:pStyle w:val="PlainText"/>
        <w:spacing w:line="360" w:lineRule="auto"/>
        <w:rPr>
          <w:rFonts w:ascii="Times New Roman" w:hAnsi="Times New Roman" w:cs="Times New Roman"/>
          <w:color w:val="C00000"/>
          <w:szCs w:val="24"/>
        </w:rPr>
      </w:pPr>
    </w:p>
    <w:p w14:paraId="78F7D6A9" w14:textId="7CBE5A45" w:rsidR="00CD16AD" w:rsidRPr="00CD16AD" w:rsidRDefault="00CD16AD" w:rsidP="00CC3802">
      <w:pPr>
        <w:pStyle w:val="PlainText"/>
        <w:spacing w:line="360" w:lineRule="auto"/>
        <w:rPr>
          <w:rFonts w:ascii="Times New Roman" w:hAnsi="Times New Roman" w:cs="Times New Roman"/>
          <w:color w:val="C00000"/>
          <w:szCs w:val="24"/>
        </w:rPr>
      </w:pPr>
      <w:r w:rsidRPr="00CD16AD">
        <w:rPr>
          <w:rFonts w:ascii="Times New Roman" w:hAnsi="Times New Roman" w:cs="Times New Roman"/>
          <w:color w:val="C00000"/>
          <w:szCs w:val="24"/>
        </w:rPr>
        <w:t>We also discuss this concern in the discussion section:</w:t>
      </w:r>
    </w:p>
    <w:p w14:paraId="35F86CCF" w14:textId="708C3D87" w:rsidR="00CD16AD" w:rsidRPr="00CD16AD" w:rsidRDefault="00CD16AD" w:rsidP="00CC3802">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w:t>
      </w:r>
      <w:r w:rsidRPr="00CD16AD">
        <w:rPr>
          <w:rFonts w:ascii="Times New Roman" w:hAnsi="Times New Roman" w:cs="Times New Roman"/>
          <w:i/>
          <w:color w:val="C00000"/>
          <w:szCs w:val="24"/>
        </w:rPr>
        <w:t xml:space="preserve">In addition, our study period covered the first wave of COVID-19 epidemic which only lasted for three months. Our findings may thus not be generalized in other seasons although our study period covered a </w:t>
      </w:r>
      <w:r w:rsidR="00826EFB">
        <w:rPr>
          <w:rFonts w:ascii="Times New Roman" w:hAnsi="Times New Roman" w:cs="Times New Roman"/>
          <w:i/>
          <w:color w:val="C00000"/>
          <w:szCs w:val="24"/>
        </w:rPr>
        <w:t>wide</w:t>
      </w:r>
      <w:r w:rsidRPr="00CD16AD">
        <w:rPr>
          <w:rFonts w:ascii="Times New Roman" w:hAnsi="Times New Roman" w:cs="Times New Roman"/>
          <w:i/>
          <w:color w:val="C00000"/>
          <w:szCs w:val="24"/>
        </w:rPr>
        <w:t xml:space="preserve"> range</w:t>
      </w:r>
      <w:r w:rsidR="00826EFB">
        <w:rPr>
          <w:rFonts w:ascii="Times New Roman" w:hAnsi="Times New Roman" w:cs="Times New Roman"/>
          <w:i/>
          <w:color w:val="C00000"/>
          <w:szCs w:val="24"/>
        </w:rPr>
        <w:t xml:space="preserve"> of meteorological variation</w:t>
      </w:r>
      <w:r w:rsidRPr="00CD16AD">
        <w:rPr>
          <w:rFonts w:ascii="Times New Roman" w:hAnsi="Times New Roman" w:cs="Times New Roman"/>
          <w:i/>
          <w:color w:val="C00000"/>
          <w:szCs w:val="24"/>
        </w:rPr>
        <w:t xml:space="preserve"> in most Chinese cities across a year…”</w:t>
      </w:r>
      <w:r w:rsidR="000D1E0E">
        <w:rPr>
          <w:rFonts w:ascii="Times New Roman" w:hAnsi="Times New Roman" w:cs="Times New Roman"/>
          <w:i/>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5</w:t>
      </w:r>
      <w:r w:rsidR="000D1E0E">
        <w:rPr>
          <w:rFonts w:ascii="Times New Roman" w:hAnsi="Times New Roman" w:cs="Times New Roman"/>
          <w:color w:val="C00000"/>
          <w:szCs w:val="24"/>
        </w:rPr>
        <w:t xml:space="preserve"> in Discussion)</w:t>
      </w:r>
    </w:p>
    <w:p w14:paraId="34A2F4D7" w14:textId="77777777" w:rsidR="00CD16AD" w:rsidRPr="00D00960" w:rsidRDefault="00CD16AD" w:rsidP="00CC3802">
      <w:pPr>
        <w:pStyle w:val="PlainText"/>
        <w:spacing w:line="360" w:lineRule="auto"/>
        <w:rPr>
          <w:rFonts w:ascii="Times New Roman" w:hAnsi="Times New Roman" w:cs="Times New Roman"/>
          <w:szCs w:val="24"/>
        </w:rPr>
      </w:pPr>
    </w:p>
    <w:p w14:paraId="59A4D71F" w14:textId="299B5BB6" w:rsidR="009B73AC" w:rsidRPr="00D00960" w:rsidRDefault="009B73AC" w:rsidP="009B73AC">
      <w:pPr>
        <w:pStyle w:val="PlainText"/>
        <w:spacing w:line="360" w:lineRule="auto"/>
        <w:rPr>
          <w:rFonts w:ascii="Times New Roman" w:hAnsi="Times New Roman" w:cs="Times New Roman"/>
          <w:b/>
          <w:szCs w:val="24"/>
          <w:u w:val="single"/>
        </w:rPr>
      </w:pPr>
      <w:r w:rsidRPr="00D00960">
        <w:rPr>
          <w:rFonts w:ascii="Times New Roman" w:hAnsi="Times New Roman" w:cs="Times New Roman"/>
          <w:b/>
          <w:szCs w:val="24"/>
          <w:u w:val="single"/>
        </w:rPr>
        <w:t>Reviewer #</w:t>
      </w:r>
      <w:r>
        <w:rPr>
          <w:rFonts w:ascii="Times New Roman" w:hAnsi="Times New Roman" w:cs="Times New Roman"/>
          <w:b/>
          <w:szCs w:val="24"/>
          <w:u w:val="single"/>
        </w:rPr>
        <w:t>2</w:t>
      </w:r>
      <w:r w:rsidRPr="00D00960">
        <w:rPr>
          <w:rFonts w:ascii="Times New Roman" w:hAnsi="Times New Roman" w:cs="Times New Roman"/>
          <w:b/>
          <w:szCs w:val="24"/>
          <w:u w:val="single"/>
        </w:rPr>
        <w:t>:</w:t>
      </w:r>
    </w:p>
    <w:p w14:paraId="0A420888" w14:textId="4D63D6EF" w:rsidR="009B73AC" w:rsidRPr="009F3B24" w:rsidRDefault="00511C1A" w:rsidP="00C93B9C">
      <w:pPr>
        <w:pStyle w:val="PlainText"/>
        <w:spacing w:line="360" w:lineRule="auto"/>
        <w:rPr>
          <w:rFonts w:ascii="Times New Roman" w:hAnsi="Times New Roman" w:cs="Times New Roman"/>
          <w:szCs w:val="24"/>
        </w:rPr>
      </w:pPr>
      <w:r>
        <w:rPr>
          <w:rFonts w:ascii="Times New Roman" w:hAnsi="Times New Roman" w:cs="Times New Roman"/>
          <w:szCs w:val="24"/>
        </w:rPr>
        <w:t xml:space="preserve">1. </w:t>
      </w:r>
      <w:r w:rsidR="00C93B9C" w:rsidRPr="00C93B9C">
        <w:rPr>
          <w:rFonts w:ascii="Times New Roman" w:hAnsi="Times New Roman" w:cs="Times New Roman"/>
          <w:szCs w:val="24"/>
        </w:rPr>
        <w:t>The authors present the results of an analysis on the determinants of COVID-19 over more than 100 Chinese cities. The tested variables belong to three major groups: socio-demographic aspects, meteorology and control measures. The study is relevant as it contributes to the current global efforts towards understanding the drivers of the spread of the virus.  Therefore, I would recommend its publication provided a number of remarks/questions are clarified. Especially the remarks 2 to 6 concern aspects of the study that – I consider- deserve more elaboration or argumentation from the authors.</w:t>
      </w:r>
    </w:p>
    <w:p w14:paraId="40F1AC89" w14:textId="4472F17A" w:rsidR="00750FF9" w:rsidRPr="00181AD5" w:rsidRDefault="009B73AC" w:rsidP="00511C1A">
      <w:pPr>
        <w:pStyle w:val="PlainText"/>
        <w:spacing w:after="120" w:line="360" w:lineRule="auto"/>
        <w:jc w:val="both"/>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00854F08">
        <w:rPr>
          <w:rFonts w:ascii="Times New Roman" w:hAnsi="Times New Roman" w:cs="Times New Roman"/>
          <w:color w:val="C00000"/>
          <w:szCs w:val="24"/>
        </w:rPr>
        <w:t xml:space="preserve">Thank you for </w:t>
      </w:r>
      <w:r w:rsidR="00511C1A">
        <w:rPr>
          <w:rFonts w:ascii="Times New Roman" w:hAnsi="Times New Roman" w:cs="Times New Roman"/>
          <w:color w:val="C00000"/>
          <w:szCs w:val="24"/>
        </w:rPr>
        <w:t xml:space="preserve">the positive </w:t>
      </w:r>
      <w:r w:rsidR="00854F08">
        <w:rPr>
          <w:rFonts w:ascii="Times New Roman" w:hAnsi="Times New Roman" w:cs="Times New Roman"/>
          <w:color w:val="C00000"/>
          <w:szCs w:val="24"/>
        </w:rPr>
        <w:t>comment</w:t>
      </w:r>
      <w:r w:rsidR="007B0B3D">
        <w:rPr>
          <w:rFonts w:ascii="Times New Roman" w:hAnsi="Times New Roman" w:cs="Times New Roman"/>
          <w:color w:val="C00000"/>
          <w:szCs w:val="24"/>
        </w:rPr>
        <w:t xml:space="preserve"> and we have address</w:t>
      </w:r>
      <w:r w:rsidR="000F791B">
        <w:rPr>
          <w:rFonts w:ascii="Times New Roman" w:hAnsi="Times New Roman" w:cs="Times New Roman"/>
          <w:color w:val="C00000"/>
          <w:szCs w:val="24"/>
        </w:rPr>
        <w:t>ed</w:t>
      </w:r>
      <w:r w:rsidR="007B0B3D">
        <w:rPr>
          <w:rFonts w:ascii="Times New Roman" w:hAnsi="Times New Roman" w:cs="Times New Roman"/>
          <w:color w:val="C00000"/>
          <w:szCs w:val="24"/>
        </w:rPr>
        <w:t xml:space="preserve"> your comments accordingly</w:t>
      </w:r>
      <w:r w:rsidR="00854F08">
        <w:rPr>
          <w:rFonts w:ascii="Times New Roman" w:hAnsi="Times New Roman" w:cs="Times New Roman"/>
          <w:color w:val="C00000"/>
          <w:szCs w:val="24"/>
        </w:rPr>
        <w:t xml:space="preserve">. </w:t>
      </w:r>
    </w:p>
    <w:p w14:paraId="649AA924" w14:textId="77777777" w:rsidR="00892C7B" w:rsidRDefault="00892C7B" w:rsidP="009B73AC">
      <w:pPr>
        <w:pStyle w:val="PlainText"/>
        <w:spacing w:line="360" w:lineRule="auto"/>
        <w:rPr>
          <w:rFonts w:ascii="Times New Roman" w:hAnsi="Times New Roman" w:cs="Times New Roman"/>
          <w:szCs w:val="24"/>
        </w:rPr>
      </w:pPr>
    </w:p>
    <w:p w14:paraId="3E0E9612" w14:textId="78E5795E" w:rsidR="009B73AC" w:rsidRPr="00511C1A" w:rsidRDefault="009B73AC" w:rsidP="00511C1A">
      <w:pPr>
        <w:pStyle w:val="PlainText"/>
        <w:spacing w:line="360" w:lineRule="auto"/>
        <w:rPr>
          <w:rFonts w:ascii="Times New Roman" w:hAnsi="Times New Roman" w:cs="Times New Roman"/>
          <w:szCs w:val="24"/>
        </w:rPr>
      </w:pPr>
      <w:r>
        <w:rPr>
          <w:rFonts w:ascii="Times New Roman" w:hAnsi="Times New Roman" w:cs="Times New Roman"/>
          <w:szCs w:val="24"/>
        </w:rPr>
        <w:lastRenderedPageBreak/>
        <w:t>2</w:t>
      </w:r>
      <w:r w:rsidRPr="00A001DA">
        <w:rPr>
          <w:rFonts w:ascii="Times New Roman" w:hAnsi="Times New Roman" w:cs="Times New Roman"/>
          <w:szCs w:val="24"/>
        </w:rPr>
        <w:t xml:space="preserve">. </w:t>
      </w:r>
      <w:r w:rsidR="00C93B9C" w:rsidRPr="00C93B9C">
        <w:rPr>
          <w:rFonts w:ascii="Times New Roman" w:hAnsi="Times New Roman" w:cs="Times New Roman"/>
          <w:szCs w:val="24"/>
        </w:rPr>
        <w:t xml:space="preserve">The caption of Figure 1 is “The 102 Chinese cities selected in the study”. The Figure, however, seems to represent municipalities or provinces instead of cities. Is that the case? Are the colored shapes in the map actually showing the 27 provinces (Line 116) where the study was conducted? Moreover, the Figure intends to represent a map but no geographical references (like grid with coordinates, North arrow, scale) are given. It would also be useful to show labels indicating the location of (at least) the main places mentioned in the manuscript (Hubei, Ningxia, Guangdong, </w:t>
      </w:r>
      <w:proofErr w:type="spellStart"/>
      <w:r w:rsidR="00C93B9C" w:rsidRPr="00C93B9C">
        <w:rPr>
          <w:rFonts w:ascii="Times New Roman" w:hAnsi="Times New Roman" w:cs="Times New Roman"/>
          <w:szCs w:val="24"/>
        </w:rPr>
        <w:t>etc</w:t>
      </w:r>
      <w:proofErr w:type="spellEnd"/>
      <w:r w:rsidR="00C93B9C" w:rsidRPr="00C93B9C">
        <w:rPr>
          <w:rFonts w:ascii="Times New Roman" w:hAnsi="Times New Roman" w:cs="Times New Roman"/>
          <w:szCs w:val="24"/>
        </w:rPr>
        <w:t>). In its current state the Figure 1 is not really helpful to the reader who is not familiar with the geography in that part of the world. I would also recommend to write the full word ‘Figure’ instead of ‘Fig’ in the body of the text and the figure caption.</w:t>
      </w:r>
    </w:p>
    <w:p w14:paraId="68BC3A13" w14:textId="70A6CB02" w:rsidR="00DD5966" w:rsidRPr="00BE08D5" w:rsidRDefault="009B73AC" w:rsidP="00511C1A">
      <w:pPr>
        <w:pStyle w:val="PlainText"/>
        <w:spacing w:line="360" w:lineRule="auto"/>
        <w:rPr>
          <w:rFonts w:ascii="Times New Roman" w:hAnsi="Times New Roman" w:cs="Times New Roman"/>
          <w:i/>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sidR="007A3E0B">
        <w:rPr>
          <w:rFonts w:ascii="Times New Roman" w:hAnsi="Times New Roman" w:cs="Times New Roman"/>
          <w:color w:val="C00000"/>
          <w:szCs w:val="24"/>
        </w:rPr>
        <w:t xml:space="preserve"> Thanks for </w:t>
      </w:r>
      <w:r w:rsidR="00B539AA">
        <w:rPr>
          <w:rFonts w:ascii="Times New Roman" w:hAnsi="Times New Roman" w:cs="Times New Roman"/>
          <w:color w:val="C00000"/>
          <w:szCs w:val="24"/>
        </w:rPr>
        <w:t>pointing it out and we apologize for the mistake. The figure has been revised and the cities have been pinpointed in the new map. Some major cities have also been labelled. The use of ‘Fig’ instead of ‘Figure’ is owing to the format requirement in PLOS journal series (</w:t>
      </w:r>
      <w:r w:rsidR="00B539AA" w:rsidRPr="00B539AA">
        <w:rPr>
          <w:rFonts w:ascii="Times New Roman" w:hAnsi="Times New Roman" w:cs="Times New Roman"/>
          <w:color w:val="C00000"/>
          <w:szCs w:val="24"/>
        </w:rPr>
        <w:t>https://journals.plos.org/plosntds/s/submission-guidelines#loc-style-and-format</w:t>
      </w:r>
      <w:r w:rsidR="00B539AA">
        <w:rPr>
          <w:rFonts w:ascii="Times New Roman" w:hAnsi="Times New Roman" w:cs="Times New Roman"/>
          <w:color w:val="C00000"/>
          <w:szCs w:val="24"/>
        </w:rPr>
        <w:t xml:space="preserve">). </w:t>
      </w:r>
    </w:p>
    <w:p w14:paraId="274D9651" w14:textId="77777777" w:rsidR="009B73AC" w:rsidRPr="00A001DA" w:rsidRDefault="009B73AC" w:rsidP="009B73AC">
      <w:pPr>
        <w:pStyle w:val="PlainText"/>
        <w:spacing w:line="360" w:lineRule="auto"/>
        <w:rPr>
          <w:rFonts w:ascii="Times New Roman" w:hAnsi="Times New Roman" w:cs="Times New Roman"/>
          <w:szCs w:val="24"/>
        </w:rPr>
      </w:pPr>
    </w:p>
    <w:p w14:paraId="668C6875" w14:textId="4E18EBE3" w:rsidR="009B73AC" w:rsidRDefault="009B73AC" w:rsidP="00580A49">
      <w:pPr>
        <w:pStyle w:val="PlainText"/>
        <w:spacing w:after="120" w:line="360" w:lineRule="auto"/>
        <w:rPr>
          <w:rFonts w:ascii="Times New Roman" w:hAnsi="Times New Roman" w:cs="Times New Roman"/>
          <w:szCs w:val="24"/>
        </w:rPr>
      </w:pPr>
      <w:r>
        <w:rPr>
          <w:rFonts w:ascii="Times New Roman" w:hAnsi="Times New Roman" w:cs="Times New Roman"/>
          <w:szCs w:val="24"/>
        </w:rPr>
        <w:t>3</w:t>
      </w:r>
      <w:r w:rsidRPr="00A001DA">
        <w:rPr>
          <w:rFonts w:ascii="Times New Roman" w:hAnsi="Times New Roman" w:cs="Times New Roman"/>
          <w:szCs w:val="24"/>
        </w:rPr>
        <w:t xml:space="preserve">. </w:t>
      </w:r>
      <w:r w:rsidR="003943CA" w:rsidRPr="003943CA">
        <w:rPr>
          <w:rFonts w:ascii="Times New Roman" w:hAnsi="Times New Roman" w:cs="Times New Roman"/>
          <w:szCs w:val="24"/>
        </w:rPr>
        <w:t xml:space="preserve">Equation 2 indicates that the time step of the analysis is 1 day. However, the variables in the model related to city-specific characteristics (population density, GDP, distance to Wuhan, </w:t>
      </w:r>
      <w:proofErr w:type="spellStart"/>
      <w:r w:rsidR="003943CA" w:rsidRPr="003943CA">
        <w:rPr>
          <w:rFonts w:ascii="Times New Roman" w:hAnsi="Times New Roman" w:cs="Times New Roman"/>
          <w:szCs w:val="24"/>
        </w:rPr>
        <w:t>etc</w:t>
      </w:r>
      <w:proofErr w:type="spellEnd"/>
      <w:r w:rsidR="003943CA" w:rsidRPr="003943CA">
        <w:rPr>
          <w:rFonts w:ascii="Times New Roman" w:hAnsi="Times New Roman" w:cs="Times New Roman"/>
          <w:szCs w:val="24"/>
        </w:rPr>
        <w:t>) do not change daily, by nature; in fact, they remain unchanged during the studied period. For each particular city they behave as constants in the model as compared to other time-varying potential drivers like meteorology and control measure effects. What can be the impact of combining time-varying and constant drivers of the spread in the model of Equation 2. Was that a good approach? Could that be the explanation of the small difference between the results of M1 and those of M2, as explained in Lines 227-228? Could you elaborate more on that?</w:t>
      </w:r>
    </w:p>
    <w:p w14:paraId="01DAEAC7" w14:textId="29831123" w:rsidR="00EA319C" w:rsidRDefault="009B73AC" w:rsidP="00511C1A">
      <w:pPr>
        <w:pStyle w:val="PlainText"/>
        <w:spacing w:after="120" w:line="360" w:lineRule="auto"/>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003845D8">
        <w:rPr>
          <w:rFonts w:ascii="Times New Roman" w:hAnsi="Times New Roman" w:cs="Times New Roman"/>
          <w:color w:val="C00000"/>
          <w:szCs w:val="24"/>
        </w:rPr>
        <w:t>Thank</w:t>
      </w:r>
      <w:r w:rsidR="000F791B">
        <w:rPr>
          <w:rFonts w:ascii="Times New Roman" w:hAnsi="Times New Roman" w:cs="Times New Roman"/>
          <w:color w:val="C00000"/>
          <w:szCs w:val="24"/>
        </w:rPr>
        <w:t>s for pointing it out.</w:t>
      </w:r>
      <w:r w:rsidR="003845D8">
        <w:rPr>
          <w:rFonts w:ascii="Times New Roman" w:hAnsi="Times New Roman" w:cs="Times New Roman"/>
          <w:color w:val="C00000"/>
          <w:szCs w:val="24"/>
        </w:rPr>
        <w:t xml:space="preserve"> </w:t>
      </w:r>
      <w:r w:rsidR="000F791B">
        <w:rPr>
          <w:rFonts w:ascii="Times New Roman" w:hAnsi="Times New Roman" w:cs="Times New Roman"/>
          <w:color w:val="C00000"/>
          <w:szCs w:val="24"/>
        </w:rPr>
        <w:t xml:space="preserve">As what you indicated, while city-specific characteristics vary between cities (not constant) and the meteorological factors are time-dependent, </w:t>
      </w:r>
      <w:r w:rsidR="00891229">
        <w:rPr>
          <w:rFonts w:ascii="Times New Roman" w:hAnsi="Times New Roman" w:cs="Times New Roman"/>
          <w:color w:val="C00000"/>
          <w:szCs w:val="24"/>
        </w:rPr>
        <w:t xml:space="preserve">if </w:t>
      </w:r>
      <w:r w:rsidR="00B32F82">
        <w:rPr>
          <w:rFonts w:ascii="Times New Roman" w:hAnsi="Times New Roman" w:cs="Times New Roman"/>
          <w:color w:val="C00000"/>
          <w:szCs w:val="24"/>
        </w:rPr>
        <w:t xml:space="preserve">we </w:t>
      </w:r>
      <w:r w:rsidR="00891229">
        <w:rPr>
          <w:rFonts w:ascii="Times New Roman" w:hAnsi="Times New Roman" w:cs="Times New Roman"/>
          <w:color w:val="C00000"/>
          <w:szCs w:val="24"/>
        </w:rPr>
        <w:t>model</w:t>
      </w:r>
      <w:r w:rsidR="00B32F82">
        <w:rPr>
          <w:rFonts w:ascii="Times New Roman" w:hAnsi="Times New Roman" w:cs="Times New Roman"/>
          <w:color w:val="C00000"/>
          <w:szCs w:val="24"/>
        </w:rPr>
        <w:t xml:space="preserve"> </w:t>
      </w:r>
      <w:r w:rsidR="00891229">
        <w:rPr>
          <w:rFonts w:ascii="Times New Roman" w:hAnsi="Times New Roman" w:cs="Times New Roman"/>
          <w:color w:val="C00000"/>
          <w:szCs w:val="24"/>
        </w:rPr>
        <w:t xml:space="preserve">these variables </w:t>
      </w:r>
      <w:r w:rsidR="00B32F82">
        <w:rPr>
          <w:rFonts w:ascii="Times New Roman" w:hAnsi="Times New Roman" w:cs="Times New Roman"/>
          <w:color w:val="C00000"/>
          <w:szCs w:val="24"/>
        </w:rPr>
        <w:t xml:space="preserve">of </w:t>
      </w:r>
      <w:r w:rsidR="00891229">
        <w:rPr>
          <w:rFonts w:ascii="Times New Roman" w:hAnsi="Times New Roman" w:cs="Times New Roman"/>
          <w:color w:val="C00000"/>
          <w:szCs w:val="24"/>
        </w:rPr>
        <w:t>different scale</w:t>
      </w:r>
      <w:r w:rsidR="00B32F82">
        <w:rPr>
          <w:rFonts w:ascii="Times New Roman" w:hAnsi="Times New Roman" w:cs="Times New Roman"/>
          <w:color w:val="C00000"/>
          <w:szCs w:val="24"/>
        </w:rPr>
        <w:t>s</w:t>
      </w:r>
      <w:r w:rsidR="00891229">
        <w:rPr>
          <w:rFonts w:ascii="Times New Roman" w:hAnsi="Times New Roman" w:cs="Times New Roman"/>
          <w:color w:val="C00000"/>
          <w:szCs w:val="24"/>
        </w:rPr>
        <w:t xml:space="preserve"> using traditional approaches (e.g. multiple linear regressions), the effect of meteorological factors will likely be overestimated owing to </w:t>
      </w:r>
      <w:r w:rsidR="00B32F82">
        <w:rPr>
          <w:rFonts w:ascii="Times New Roman" w:hAnsi="Times New Roman" w:cs="Times New Roman"/>
          <w:color w:val="C00000"/>
          <w:szCs w:val="24"/>
        </w:rPr>
        <w:t xml:space="preserve">the </w:t>
      </w:r>
      <w:r w:rsidR="00891229">
        <w:rPr>
          <w:rFonts w:ascii="Times New Roman" w:hAnsi="Times New Roman" w:cs="Times New Roman"/>
          <w:color w:val="C00000"/>
          <w:szCs w:val="24"/>
        </w:rPr>
        <w:t>intra-c</w:t>
      </w:r>
      <w:r w:rsidR="00EA319C">
        <w:rPr>
          <w:rFonts w:ascii="Times New Roman" w:hAnsi="Times New Roman" w:cs="Times New Roman"/>
          <w:color w:val="C00000"/>
          <w:szCs w:val="24"/>
        </w:rPr>
        <w:t xml:space="preserve">ity variability from its scale. </w:t>
      </w:r>
      <w:r w:rsidR="00EA319C" w:rsidRPr="00EA319C">
        <w:rPr>
          <w:rFonts w:ascii="Times New Roman" w:hAnsi="Times New Roman" w:cs="Times New Roman"/>
          <w:color w:val="C00000"/>
          <w:szCs w:val="24"/>
        </w:rPr>
        <w:t xml:space="preserve">Models with both time-variant and time-invariant covariates are not uncommon in literature and </w:t>
      </w:r>
      <w:r w:rsidR="00EA319C">
        <w:rPr>
          <w:rFonts w:ascii="Times New Roman" w:hAnsi="Times New Roman" w:cs="Times New Roman"/>
          <w:color w:val="C00000"/>
          <w:szCs w:val="24"/>
        </w:rPr>
        <w:t>reference books</w:t>
      </w:r>
      <w:r w:rsidR="00EA319C" w:rsidRPr="00EA319C">
        <w:rPr>
          <w:rFonts w:ascii="Times New Roman" w:hAnsi="Times New Roman" w:cs="Times New Roman"/>
          <w:color w:val="C00000"/>
          <w:szCs w:val="24"/>
        </w:rPr>
        <w:t xml:space="preserve"> of GLMM (for example, page 414 -  421 of Fitzmaurice et al. 2011 and page 247</w:t>
      </w:r>
      <w:r w:rsidR="00EA319C">
        <w:rPr>
          <w:rFonts w:ascii="Times New Roman" w:hAnsi="Times New Roman" w:cs="Times New Roman"/>
          <w:color w:val="C00000"/>
          <w:szCs w:val="24"/>
        </w:rPr>
        <w:t>-</w:t>
      </w:r>
      <w:r w:rsidR="00EA319C" w:rsidRPr="00EA319C">
        <w:rPr>
          <w:rFonts w:ascii="Times New Roman" w:hAnsi="Times New Roman" w:cs="Times New Roman"/>
          <w:color w:val="C00000"/>
          <w:szCs w:val="24"/>
        </w:rPr>
        <w:t xml:space="preserve"> 253 of Diggle et al. 2002). The current setting is analogous to a longitudinal study of RCT, in which the </w:t>
      </w:r>
      <w:r w:rsidR="00EA319C" w:rsidRPr="00EA319C">
        <w:rPr>
          <w:rFonts w:ascii="Times New Roman" w:hAnsi="Times New Roman" w:cs="Times New Roman"/>
          <w:color w:val="C00000"/>
          <w:szCs w:val="24"/>
        </w:rPr>
        <w:lastRenderedPageBreak/>
        <w:t>multiple measurements of a subject are modelled with characteristics of a study that do not change with time, for example, gender and treatment group</w:t>
      </w:r>
      <w:r w:rsidR="00B32F82">
        <w:rPr>
          <w:rFonts w:ascii="Times New Roman" w:hAnsi="Times New Roman" w:cs="Times New Roman"/>
          <w:color w:val="C00000"/>
          <w:szCs w:val="24"/>
        </w:rPr>
        <w:t>s</w:t>
      </w:r>
      <w:r w:rsidR="00EA319C" w:rsidRPr="00EA319C">
        <w:rPr>
          <w:rFonts w:ascii="Times New Roman" w:hAnsi="Times New Roman" w:cs="Times New Roman"/>
          <w:color w:val="C00000"/>
          <w:szCs w:val="24"/>
        </w:rPr>
        <w:t>, and other time-variant covariates.</w:t>
      </w:r>
    </w:p>
    <w:p w14:paraId="19904DFE" w14:textId="6E801CE4" w:rsidR="00891229" w:rsidRDefault="00891229" w:rsidP="00EA319C">
      <w:pPr>
        <w:pStyle w:val="PlainText"/>
        <w:spacing w:after="120" w:line="360" w:lineRule="auto"/>
        <w:ind w:firstLine="720"/>
        <w:rPr>
          <w:rFonts w:ascii="Times New Roman" w:hAnsi="Times New Roman" w:cs="Times New Roman"/>
          <w:color w:val="C00000"/>
          <w:szCs w:val="24"/>
        </w:rPr>
      </w:pPr>
      <w:r>
        <w:rPr>
          <w:rFonts w:ascii="Times New Roman" w:hAnsi="Times New Roman" w:cs="Times New Roman"/>
          <w:color w:val="C00000"/>
          <w:szCs w:val="24"/>
        </w:rPr>
        <w:t xml:space="preserve">Because of </w:t>
      </w:r>
      <w:r w:rsidR="00EA319C">
        <w:rPr>
          <w:rFonts w:ascii="Times New Roman" w:hAnsi="Times New Roman" w:cs="Times New Roman"/>
          <w:color w:val="C00000"/>
          <w:szCs w:val="24"/>
        </w:rPr>
        <w:t>this reason</w:t>
      </w:r>
      <w:r>
        <w:rPr>
          <w:rFonts w:ascii="Times New Roman" w:hAnsi="Times New Roman" w:cs="Times New Roman"/>
          <w:color w:val="C00000"/>
          <w:szCs w:val="24"/>
        </w:rPr>
        <w:t xml:space="preserve">, in this study we </w:t>
      </w:r>
      <w:r w:rsidR="00B32F82">
        <w:rPr>
          <w:rFonts w:ascii="Times New Roman" w:hAnsi="Times New Roman" w:cs="Times New Roman"/>
          <w:color w:val="C00000"/>
          <w:szCs w:val="24"/>
        </w:rPr>
        <w:t>analyzed the data</w:t>
      </w:r>
      <w:r>
        <w:rPr>
          <w:rFonts w:ascii="Times New Roman" w:hAnsi="Times New Roman" w:cs="Times New Roman"/>
          <w:color w:val="C00000"/>
          <w:szCs w:val="24"/>
        </w:rPr>
        <w:t xml:space="preserve"> using </w:t>
      </w:r>
      <w:r w:rsidRPr="00891229">
        <w:rPr>
          <w:rFonts w:ascii="Times New Roman" w:hAnsi="Times New Roman" w:cs="Times New Roman"/>
          <w:color w:val="C00000"/>
          <w:szCs w:val="24"/>
        </w:rPr>
        <w:t>generalized linear mixed effect models</w:t>
      </w:r>
      <w:r w:rsidR="006E0351">
        <w:rPr>
          <w:rFonts w:ascii="Times New Roman" w:hAnsi="Times New Roman" w:cs="Times New Roman"/>
          <w:color w:val="C00000"/>
          <w:szCs w:val="24"/>
        </w:rPr>
        <w:t xml:space="preserve"> (GLMMs)</w:t>
      </w:r>
      <w:r>
        <w:rPr>
          <w:rFonts w:ascii="Times New Roman" w:hAnsi="Times New Roman" w:cs="Times New Roman"/>
          <w:color w:val="C00000"/>
          <w:szCs w:val="24"/>
        </w:rPr>
        <w:t xml:space="preserve"> in order to account </w:t>
      </w:r>
      <w:r w:rsidR="00B32F82">
        <w:rPr>
          <w:rFonts w:ascii="Times New Roman" w:hAnsi="Times New Roman" w:cs="Times New Roman"/>
          <w:color w:val="C00000"/>
          <w:szCs w:val="24"/>
        </w:rPr>
        <w:t xml:space="preserve">for </w:t>
      </w:r>
      <w:r>
        <w:rPr>
          <w:rFonts w:ascii="Times New Roman" w:hAnsi="Times New Roman" w:cs="Times New Roman"/>
          <w:color w:val="C00000"/>
          <w:szCs w:val="24"/>
        </w:rPr>
        <w:t>the effect of variables from different levels</w:t>
      </w:r>
      <w:r w:rsidR="00394727">
        <w:rPr>
          <w:rFonts w:ascii="Times New Roman" w:hAnsi="Times New Roman" w:cs="Times New Roman"/>
          <w:color w:val="C00000"/>
          <w:szCs w:val="24"/>
        </w:rPr>
        <w:t xml:space="preserve">. To be honest, </w:t>
      </w:r>
      <w:r w:rsidR="00B32F82">
        <w:rPr>
          <w:rFonts w:ascii="Times New Roman" w:hAnsi="Times New Roman" w:cs="Times New Roman"/>
          <w:color w:val="C00000"/>
          <w:szCs w:val="24"/>
        </w:rPr>
        <w:t>it is</w:t>
      </w:r>
      <w:r w:rsidR="00394727">
        <w:rPr>
          <w:rFonts w:ascii="Times New Roman" w:hAnsi="Times New Roman" w:cs="Times New Roman"/>
          <w:color w:val="C00000"/>
          <w:szCs w:val="24"/>
        </w:rPr>
        <w:t xml:space="preserve"> hard to say </w:t>
      </w:r>
      <w:r w:rsidR="0060202B">
        <w:rPr>
          <w:rFonts w:ascii="Times New Roman" w:hAnsi="Times New Roman" w:cs="Times New Roman"/>
          <w:color w:val="C00000"/>
          <w:szCs w:val="24"/>
        </w:rPr>
        <w:t xml:space="preserve">whether this is the best approach as there are some other statistical approaches that can be used to deal with multi-level data such as </w:t>
      </w:r>
      <w:r w:rsidR="0060202B" w:rsidRPr="0060202B">
        <w:rPr>
          <w:rFonts w:ascii="Times New Roman" w:hAnsi="Times New Roman" w:cs="Times New Roman"/>
          <w:color w:val="C00000"/>
          <w:szCs w:val="24"/>
        </w:rPr>
        <w:t>generalized estimating equations</w:t>
      </w:r>
      <w:r w:rsidR="0060202B">
        <w:rPr>
          <w:rFonts w:ascii="Times New Roman" w:hAnsi="Times New Roman" w:cs="Times New Roman"/>
          <w:color w:val="C00000"/>
          <w:szCs w:val="24"/>
        </w:rPr>
        <w:t xml:space="preserve">. However, </w:t>
      </w:r>
      <w:r w:rsidR="006E0351">
        <w:rPr>
          <w:rFonts w:ascii="Times New Roman" w:hAnsi="Times New Roman" w:cs="Times New Roman"/>
          <w:color w:val="C00000"/>
          <w:szCs w:val="24"/>
        </w:rPr>
        <w:t xml:space="preserve">at least the full model of our GLMM using both fixed and random effects could account </w:t>
      </w:r>
      <w:r w:rsidR="00B32F82">
        <w:rPr>
          <w:rFonts w:ascii="Times New Roman" w:hAnsi="Times New Roman" w:cs="Times New Roman"/>
          <w:color w:val="C00000"/>
          <w:szCs w:val="24"/>
        </w:rPr>
        <w:t xml:space="preserve">for </w:t>
      </w:r>
      <w:r w:rsidR="00F85886">
        <w:rPr>
          <w:rFonts w:ascii="Times New Roman" w:hAnsi="Times New Roman" w:cs="Times New Roman"/>
          <w:color w:val="C00000"/>
          <w:szCs w:val="24"/>
        </w:rPr>
        <w:t>~6</w:t>
      </w:r>
      <w:r w:rsidR="006E0351">
        <w:rPr>
          <w:rFonts w:ascii="Times New Roman" w:hAnsi="Times New Roman" w:cs="Times New Roman"/>
          <w:color w:val="C00000"/>
          <w:szCs w:val="24"/>
        </w:rPr>
        <w:t>0% of variance in the data and should thus be a promising tool for comparing the contribution of the independent effects.</w:t>
      </w:r>
    </w:p>
    <w:p w14:paraId="44F03E09" w14:textId="13E03CB1" w:rsidR="0019387D" w:rsidRDefault="0019387D" w:rsidP="00EA319C">
      <w:pPr>
        <w:pStyle w:val="PlainText"/>
        <w:spacing w:after="120" w:line="360" w:lineRule="auto"/>
        <w:ind w:firstLine="720"/>
        <w:rPr>
          <w:rFonts w:ascii="Times New Roman" w:hAnsi="Times New Roman" w:cs="Times New Roman"/>
          <w:color w:val="C00000"/>
          <w:szCs w:val="24"/>
        </w:rPr>
      </w:pPr>
      <w:r>
        <w:rPr>
          <w:rFonts w:ascii="Times New Roman" w:hAnsi="Times New Roman" w:cs="Times New Roman"/>
          <w:color w:val="C00000"/>
          <w:szCs w:val="24"/>
        </w:rPr>
        <w:t xml:space="preserve">Instead of the structure of data, we believe the </w:t>
      </w:r>
      <w:r w:rsidRPr="0019387D">
        <w:rPr>
          <w:rFonts w:ascii="Times New Roman" w:hAnsi="Times New Roman" w:cs="Times New Roman"/>
          <w:color w:val="C00000"/>
          <w:szCs w:val="24"/>
        </w:rPr>
        <w:t>small difference between the results of M1 and those of M2</w:t>
      </w:r>
      <w:r>
        <w:rPr>
          <w:rFonts w:ascii="Times New Roman" w:hAnsi="Times New Roman" w:cs="Times New Roman"/>
          <w:color w:val="C00000"/>
          <w:szCs w:val="24"/>
        </w:rPr>
        <w:t xml:space="preserve"> is due to the limited number of city-specific variables that cannot explain the incidence curve. For example, we expected the city-specific testing rate, healthcare capacity, and medical manpower should be more correlated with the disease spread in general. However, without available data, just few demographic and socioeconomic metrics could not explain much for the epidemic</w:t>
      </w:r>
      <w:r w:rsidR="005317BE">
        <w:rPr>
          <w:rFonts w:ascii="Times New Roman" w:hAnsi="Times New Roman" w:cs="Times New Roman"/>
          <w:color w:val="C00000"/>
          <w:szCs w:val="24"/>
        </w:rPr>
        <w:t xml:space="preserve"> even though the </w:t>
      </w:r>
      <w:r w:rsidR="005317BE" w:rsidRPr="005317BE">
        <w:rPr>
          <w:rFonts w:ascii="Times New Roman" w:hAnsi="Times New Roman" w:cs="Times New Roman"/>
          <w:color w:val="C00000"/>
          <w:szCs w:val="24"/>
        </w:rPr>
        <w:t xml:space="preserve">random effects </w:t>
      </w:r>
      <w:r w:rsidR="005317BE">
        <w:rPr>
          <w:rFonts w:ascii="Times New Roman" w:hAnsi="Times New Roman" w:cs="Times New Roman"/>
          <w:color w:val="C00000"/>
          <w:szCs w:val="24"/>
        </w:rPr>
        <w:t>c</w:t>
      </w:r>
      <w:r w:rsidR="005317BE" w:rsidRPr="005317BE">
        <w:rPr>
          <w:rFonts w:ascii="Times New Roman" w:hAnsi="Times New Roman" w:cs="Times New Roman"/>
          <w:color w:val="C00000"/>
          <w:szCs w:val="24"/>
        </w:rPr>
        <w:t>apture</w:t>
      </w:r>
      <w:r w:rsidR="005317BE">
        <w:rPr>
          <w:rFonts w:ascii="Times New Roman" w:hAnsi="Times New Roman" w:cs="Times New Roman"/>
          <w:color w:val="C00000"/>
          <w:szCs w:val="24"/>
        </w:rPr>
        <w:t>d</w:t>
      </w:r>
      <w:r w:rsidR="005317BE" w:rsidRPr="005317BE">
        <w:rPr>
          <w:rFonts w:ascii="Times New Roman" w:hAnsi="Times New Roman" w:cs="Times New Roman"/>
          <w:color w:val="C00000"/>
          <w:szCs w:val="24"/>
        </w:rPr>
        <w:t xml:space="preserve"> </w:t>
      </w:r>
      <w:r w:rsidR="005317BE">
        <w:rPr>
          <w:rFonts w:ascii="Times New Roman" w:hAnsi="Times New Roman" w:cs="Times New Roman"/>
          <w:color w:val="C00000"/>
          <w:szCs w:val="24"/>
        </w:rPr>
        <w:t xml:space="preserve">a proportion of </w:t>
      </w:r>
      <w:r w:rsidR="005317BE" w:rsidRPr="005317BE">
        <w:rPr>
          <w:rFonts w:ascii="Times New Roman" w:hAnsi="Times New Roman" w:cs="Times New Roman"/>
          <w:color w:val="C00000"/>
          <w:szCs w:val="24"/>
        </w:rPr>
        <w:t>city-specific heterogeneity</w:t>
      </w:r>
      <w:r>
        <w:rPr>
          <w:rFonts w:ascii="Times New Roman" w:hAnsi="Times New Roman" w:cs="Times New Roman"/>
          <w:color w:val="C00000"/>
          <w:szCs w:val="24"/>
        </w:rPr>
        <w:t>.</w:t>
      </w:r>
      <w:r w:rsidR="003418B8" w:rsidRPr="003418B8">
        <w:rPr>
          <w:rFonts w:ascii="Times New Roman" w:hAnsi="Times New Roman" w:cs="Times New Roman"/>
          <w:color w:val="C00000"/>
          <w:szCs w:val="24"/>
          <w:highlight w:val="green"/>
        </w:rPr>
        <w:t xml:space="preserve"> </w:t>
      </w:r>
    </w:p>
    <w:p w14:paraId="1C851776" w14:textId="55D6775E" w:rsidR="00EA319C" w:rsidRDefault="00EA319C" w:rsidP="00EA319C">
      <w:pPr>
        <w:pStyle w:val="PlainText"/>
        <w:spacing w:line="360" w:lineRule="auto"/>
        <w:rPr>
          <w:rFonts w:ascii="Times New Roman" w:hAnsi="Times New Roman" w:cs="Times New Roman"/>
          <w:color w:val="C00000"/>
          <w:szCs w:val="24"/>
        </w:rPr>
      </w:pPr>
    </w:p>
    <w:p w14:paraId="1FAE27C5" w14:textId="7921F461" w:rsidR="00EA319C" w:rsidRDefault="00EA319C" w:rsidP="00EA319C">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Reference:</w:t>
      </w:r>
    </w:p>
    <w:p w14:paraId="39CF9789" w14:textId="77777777" w:rsidR="00EA319C" w:rsidRPr="00EA319C" w:rsidRDefault="00EA319C" w:rsidP="00EA319C">
      <w:pPr>
        <w:pStyle w:val="PlainText"/>
        <w:spacing w:line="360" w:lineRule="auto"/>
        <w:rPr>
          <w:rFonts w:ascii="Times New Roman" w:hAnsi="Times New Roman" w:cs="Times New Roman"/>
          <w:color w:val="C00000"/>
          <w:szCs w:val="24"/>
        </w:rPr>
      </w:pPr>
      <w:r w:rsidRPr="00EA319C">
        <w:rPr>
          <w:rFonts w:ascii="Times New Roman" w:hAnsi="Times New Roman" w:cs="Times New Roman"/>
          <w:color w:val="C00000"/>
          <w:szCs w:val="24"/>
        </w:rPr>
        <w:t xml:space="preserve">Diggle, P., Diggle, P. J., </w:t>
      </w:r>
      <w:proofErr w:type="spellStart"/>
      <w:r w:rsidRPr="00EA319C">
        <w:rPr>
          <w:rFonts w:ascii="Times New Roman" w:hAnsi="Times New Roman" w:cs="Times New Roman"/>
          <w:color w:val="C00000"/>
          <w:szCs w:val="24"/>
        </w:rPr>
        <w:t>Heagerty</w:t>
      </w:r>
      <w:proofErr w:type="spellEnd"/>
      <w:r w:rsidRPr="00EA319C">
        <w:rPr>
          <w:rFonts w:ascii="Times New Roman" w:hAnsi="Times New Roman" w:cs="Times New Roman"/>
          <w:color w:val="C00000"/>
          <w:szCs w:val="24"/>
        </w:rPr>
        <w:t xml:space="preserve">, P., Liang, K. Y., </w:t>
      </w:r>
      <w:proofErr w:type="spellStart"/>
      <w:r w:rsidRPr="00EA319C">
        <w:rPr>
          <w:rFonts w:ascii="Times New Roman" w:hAnsi="Times New Roman" w:cs="Times New Roman"/>
          <w:color w:val="C00000"/>
          <w:szCs w:val="24"/>
        </w:rPr>
        <w:t>Heagerty</w:t>
      </w:r>
      <w:proofErr w:type="spellEnd"/>
      <w:r w:rsidRPr="00EA319C">
        <w:rPr>
          <w:rFonts w:ascii="Times New Roman" w:hAnsi="Times New Roman" w:cs="Times New Roman"/>
          <w:color w:val="C00000"/>
          <w:szCs w:val="24"/>
        </w:rPr>
        <w:t xml:space="preserve">, P. J., &amp; </w:t>
      </w:r>
      <w:proofErr w:type="spellStart"/>
      <w:r w:rsidRPr="00EA319C">
        <w:rPr>
          <w:rFonts w:ascii="Times New Roman" w:hAnsi="Times New Roman" w:cs="Times New Roman"/>
          <w:color w:val="C00000"/>
          <w:szCs w:val="24"/>
        </w:rPr>
        <w:t>Zeger</w:t>
      </w:r>
      <w:proofErr w:type="spellEnd"/>
      <w:r w:rsidRPr="00EA319C">
        <w:rPr>
          <w:rFonts w:ascii="Times New Roman" w:hAnsi="Times New Roman" w:cs="Times New Roman"/>
          <w:color w:val="C00000"/>
          <w:szCs w:val="24"/>
        </w:rPr>
        <w:t>, S. (2002). Analysis of longitudinal data. Oxford University Press.</w:t>
      </w:r>
    </w:p>
    <w:p w14:paraId="2BA06648" w14:textId="6BF54692" w:rsidR="00EA319C" w:rsidRDefault="00EA319C" w:rsidP="00EA319C">
      <w:pPr>
        <w:pStyle w:val="PlainText"/>
        <w:spacing w:line="360" w:lineRule="auto"/>
        <w:rPr>
          <w:rFonts w:ascii="Times New Roman" w:hAnsi="Times New Roman" w:cs="Times New Roman"/>
          <w:color w:val="C00000"/>
          <w:szCs w:val="24"/>
        </w:rPr>
      </w:pPr>
      <w:r w:rsidRPr="00EA319C">
        <w:rPr>
          <w:rFonts w:ascii="Times New Roman" w:hAnsi="Times New Roman" w:cs="Times New Roman"/>
          <w:color w:val="C00000"/>
          <w:szCs w:val="24"/>
        </w:rPr>
        <w:t>Fitzmaurice, G. M., Laird, N. M., &amp; Ware, J. H. (2012). Applied longitudinal analysis (Vol. 998). John Wiley &amp; Sons.</w:t>
      </w:r>
    </w:p>
    <w:p w14:paraId="35479185" w14:textId="67364E03" w:rsidR="00CD0D5F" w:rsidRPr="00A001DA" w:rsidRDefault="00CD0D5F" w:rsidP="002D12D9">
      <w:pPr>
        <w:pStyle w:val="PlainText"/>
        <w:spacing w:line="360" w:lineRule="auto"/>
        <w:rPr>
          <w:rFonts w:ascii="Times New Roman" w:hAnsi="Times New Roman" w:cs="Times New Roman"/>
          <w:szCs w:val="24"/>
        </w:rPr>
      </w:pPr>
    </w:p>
    <w:p w14:paraId="71818053" w14:textId="47EB0089" w:rsidR="009B73AC" w:rsidRDefault="009B73AC" w:rsidP="009B73AC">
      <w:pPr>
        <w:pStyle w:val="PlainText"/>
        <w:spacing w:line="360" w:lineRule="auto"/>
        <w:rPr>
          <w:rFonts w:ascii="Times New Roman" w:hAnsi="Times New Roman" w:cs="Times New Roman"/>
          <w:szCs w:val="24"/>
        </w:rPr>
      </w:pPr>
      <w:r>
        <w:rPr>
          <w:rFonts w:ascii="Times New Roman" w:hAnsi="Times New Roman" w:cs="Times New Roman"/>
          <w:szCs w:val="24"/>
        </w:rPr>
        <w:t>4</w:t>
      </w:r>
      <w:r w:rsidRPr="00A001DA">
        <w:rPr>
          <w:rFonts w:ascii="Times New Roman" w:hAnsi="Times New Roman" w:cs="Times New Roman"/>
          <w:szCs w:val="24"/>
        </w:rPr>
        <w:t xml:space="preserve">. </w:t>
      </w:r>
      <w:r w:rsidR="003943CA" w:rsidRPr="003943CA">
        <w:rPr>
          <w:rFonts w:ascii="Times New Roman" w:hAnsi="Times New Roman" w:cs="Times New Roman"/>
          <w:szCs w:val="24"/>
        </w:rPr>
        <w:t xml:space="preserve">Lines 165-166 explain the role of the </w:t>
      </w:r>
      <w:proofErr w:type="spellStart"/>
      <w:r w:rsidR="003943CA" w:rsidRPr="003943CA">
        <w:rPr>
          <w:rFonts w:ascii="Times New Roman" w:hAnsi="Times New Roman" w:cs="Times New Roman"/>
          <w:szCs w:val="24"/>
        </w:rPr>
        <w:t>timei</w:t>
      </w:r>
      <w:proofErr w:type="spellEnd"/>
      <w:r w:rsidR="003943CA" w:rsidRPr="003943CA">
        <w:rPr>
          <w:rFonts w:ascii="Times New Roman" w:hAnsi="Times New Roman" w:cs="Times New Roman"/>
          <w:szCs w:val="24"/>
        </w:rPr>
        <w:t xml:space="preserve"> variable. This variable seems to be quite arbitrary and only dependent on the date chosen by the researchers to start the study. Therefore, not really independent. How can this decision be justified? And what about the collinearity between the </w:t>
      </w:r>
      <w:proofErr w:type="spellStart"/>
      <w:r w:rsidR="003943CA" w:rsidRPr="003943CA">
        <w:rPr>
          <w:rFonts w:ascii="Times New Roman" w:hAnsi="Times New Roman" w:cs="Times New Roman"/>
          <w:szCs w:val="24"/>
        </w:rPr>
        <w:t>timei</w:t>
      </w:r>
      <w:proofErr w:type="spellEnd"/>
      <w:r w:rsidR="003943CA" w:rsidRPr="003943CA">
        <w:rPr>
          <w:rFonts w:ascii="Times New Roman" w:hAnsi="Times New Roman" w:cs="Times New Roman"/>
          <w:szCs w:val="24"/>
        </w:rPr>
        <w:t xml:space="preserve"> and the </w:t>
      </w:r>
      <w:proofErr w:type="spellStart"/>
      <w:r w:rsidR="003943CA" w:rsidRPr="003943CA">
        <w:rPr>
          <w:rFonts w:ascii="Times New Roman" w:hAnsi="Times New Roman" w:cs="Times New Roman"/>
          <w:szCs w:val="24"/>
        </w:rPr>
        <w:t>xmij</w:t>
      </w:r>
      <w:proofErr w:type="spellEnd"/>
      <w:r w:rsidR="003943CA" w:rsidRPr="003943CA">
        <w:rPr>
          <w:rFonts w:ascii="Times New Roman" w:hAnsi="Times New Roman" w:cs="Times New Roman"/>
          <w:szCs w:val="24"/>
        </w:rPr>
        <w:t xml:space="preserve"> variable (Equation 3)? I guess the value of those variables is quite similar as they are built on the same manner: starting from 0 and adding 1 every elapsed day.</w:t>
      </w:r>
    </w:p>
    <w:p w14:paraId="6E17C26F" w14:textId="3A8C9E84" w:rsidR="00F17DD9" w:rsidRDefault="009B73AC" w:rsidP="00511C1A">
      <w:pPr>
        <w:pStyle w:val="PlainText"/>
        <w:spacing w:line="360" w:lineRule="auto"/>
        <w:jc w:val="both"/>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w:t>
      </w:r>
      <w:r w:rsidR="00F85886">
        <w:rPr>
          <w:rFonts w:ascii="Times New Roman" w:hAnsi="Times New Roman" w:cs="Times New Roman"/>
          <w:color w:val="C00000"/>
          <w:szCs w:val="24"/>
        </w:rPr>
        <w:t xml:space="preserve">Thanks for </w:t>
      </w:r>
      <w:r w:rsidR="00EF4EA4">
        <w:rPr>
          <w:rFonts w:ascii="Times New Roman" w:hAnsi="Times New Roman" w:cs="Times New Roman"/>
          <w:color w:val="C00000"/>
          <w:szCs w:val="24"/>
        </w:rPr>
        <w:t>the comment. The time trend variable (</w:t>
      </w:r>
      <w:proofErr w:type="spellStart"/>
      <w:r w:rsidR="00EF4EA4">
        <w:rPr>
          <w:rFonts w:ascii="Times New Roman" w:hAnsi="Times New Roman" w:cs="Times New Roman"/>
          <w:color w:val="C00000"/>
          <w:szCs w:val="24"/>
        </w:rPr>
        <w:t>timei</w:t>
      </w:r>
      <w:proofErr w:type="spellEnd"/>
      <w:r w:rsidR="00EF4EA4">
        <w:rPr>
          <w:rFonts w:ascii="Times New Roman" w:hAnsi="Times New Roman" w:cs="Times New Roman"/>
          <w:color w:val="C00000"/>
          <w:szCs w:val="24"/>
        </w:rPr>
        <w:t xml:space="preserve">) is a proxy variable that captures the undefined variable along time, for example, the decrease of susceptible individuals. The term is very common to be used in similar types of time series analysis for an adjustment of the overall trend of disease </w:t>
      </w:r>
      <w:r w:rsidR="00EF4EA4">
        <w:rPr>
          <w:rFonts w:ascii="Times New Roman" w:hAnsi="Times New Roman" w:cs="Times New Roman"/>
          <w:color w:val="C00000"/>
          <w:szCs w:val="24"/>
        </w:rPr>
        <w:lastRenderedPageBreak/>
        <w:t xml:space="preserve">pattern (Chong et al. 2020). </w:t>
      </w:r>
      <w:r w:rsidR="00F17DD9">
        <w:rPr>
          <w:rFonts w:ascii="Times New Roman" w:hAnsi="Times New Roman" w:cs="Times New Roman"/>
          <w:color w:val="C00000"/>
          <w:szCs w:val="24"/>
        </w:rPr>
        <w:t xml:space="preserve">The original study period was chosen based on the date range that can cover the epidemic of all the cities. </w:t>
      </w:r>
      <w:r w:rsidR="00EF4EA4">
        <w:rPr>
          <w:rFonts w:ascii="Times New Roman" w:hAnsi="Times New Roman" w:cs="Times New Roman"/>
          <w:color w:val="C00000"/>
          <w:szCs w:val="24"/>
        </w:rPr>
        <w:t>Nevertheless, we agree that the date chosen by us may be a bit subjective (thanks for pointing it out!)</w:t>
      </w:r>
      <w:r w:rsidR="0070351C">
        <w:rPr>
          <w:rFonts w:ascii="Times New Roman" w:hAnsi="Times New Roman" w:cs="Times New Roman"/>
          <w:color w:val="C00000"/>
          <w:szCs w:val="24"/>
        </w:rPr>
        <w:t xml:space="preserve"> </w:t>
      </w:r>
      <w:r w:rsidR="00EF4EA4">
        <w:rPr>
          <w:rFonts w:ascii="Times New Roman" w:hAnsi="Times New Roman" w:cs="Times New Roman"/>
          <w:color w:val="C00000"/>
          <w:szCs w:val="24"/>
        </w:rPr>
        <w:t xml:space="preserve">and we have thus completely re-conducted our analysis using only the period </w:t>
      </w:r>
      <w:r w:rsidR="00F17DD9">
        <w:rPr>
          <w:rFonts w:ascii="Times New Roman" w:hAnsi="Times New Roman" w:cs="Times New Roman"/>
          <w:color w:val="C00000"/>
          <w:szCs w:val="24"/>
        </w:rPr>
        <w:t>from</w:t>
      </w:r>
      <w:r w:rsidR="00EF4EA4">
        <w:rPr>
          <w:rFonts w:ascii="Times New Roman" w:hAnsi="Times New Roman" w:cs="Times New Roman"/>
          <w:color w:val="C00000"/>
          <w:szCs w:val="24"/>
        </w:rPr>
        <w:t xml:space="preserve"> the </w:t>
      </w:r>
      <w:r w:rsidR="00F17DD9">
        <w:rPr>
          <w:rFonts w:ascii="Times New Roman" w:hAnsi="Times New Roman" w:cs="Times New Roman"/>
          <w:color w:val="C00000"/>
          <w:szCs w:val="24"/>
        </w:rPr>
        <w:t xml:space="preserve">start of epidemic (i.e. date of having the first case with his illness onset) to the end of epidemic (i.e. date of the last case) </w:t>
      </w:r>
      <w:r w:rsidR="00EF4EA4">
        <w:rPr>
          <w:rFonts w:ascii="Times New Roman" w:hAnsi="Times New Roman" w:cs="Times New Roman"/>
          <w:color w:val="C00000"/>
          <w:szCs w:val="24"/>
        </w:rPr>
        <w:t>in each of the included cities.</w:t>
      </w:r>
      <w:r w:rsidR="00F17DD9">
        <w:rPr>
          <w:rFonts w:ascii="Times New Roman" w:hAnsi="Times New Roman" w:cs="Times New Roman"/>
          <w:color w:val="C00000"/>
          <w:szCs w:val="24"/>
        </w:rPr>
        <w:t xml:space="preserve"> We found the model fitness has been improved in terms of </w:t>
      </w:r>
      <w:r w:rsidR="00F17DD9" w:rsidRPr="00F17DD9">
        <w:rPr>
          <w:rFonts w:ascii="Times New Roman" w:hAnsi="Times New Roman" w:cs="Times New Roman"/>
          <w:color w:val="C00000"/>
          <w:szCs w:val="24"/>
        </w:rPr>
        <w:t xml:space="preserve">Bayesian information criterion </w:t>
      </w:r>
      <w:r w:rsidR="00F17DD9">
        <w:rPr>
          <w:rFonts w:ascii="Times New Roman" w:hAnsi="Times New Roman" w:cs="Times New Roman"/>
          <w:color w:val="C00000"/>
          <w:szCs w:val="24"/>
        </w:rPr>
        <w:t xml:space="preserve">and </w:t>
      </w:r>
      <w:proofErr w:type="spellStart"/>
      <w:r w:rsidR="00F17DD9" w:rsidRPr="00F17DD9">
        <w:rPr>
          <w:rFonts w:ascii="Times New Roman" w:hAnsi="Times New Roman" w:cs="Times New Roman"/>
          <w:color w:val="C00000"/>
          <w:szCs w:val="24"/>
        </w:rPr>
        <w:t>Akaike</w:t>
      </w:r>
      <w:proofErr w:type="spellEnd"/>
      <w:r w:rsidR="00F17DD9" w:rsidRPr="00F17DD9">
        <w:rPr>
          <w:rFonts w:ascii="Times New Roman" w:hAnsi="Times New Roman" w:cs="Times New Roman"/>
          <w:color w:val="C00000"/>
          <w:szCs w:val="24"/>
        </w:rPr>
        <w:t xml:space="preserve"> information criterion</w:t>
      </w:r>
      <w:r w:rsidR="00F17DD9">
        <w:rPr>
          <w:rFonts w:ascii="Times New Roman" w:hAnsi="Times New Roman" w:cs="Times New Roman"/>
          <w:color w:val="C00000"/>
          <w:szCs w:val="24"/>
        </w:rPr>
        <w:t xml:space="preserve"> and the general findings in the study remains unchanged.</w:t>
      </w:r>
    </w:p>
    <w:p w14:paraId="339B9351" w14:textId="5ECE5407" w:rsidR="00736583" w:rsidRDefault="00EF4EA4" w:rsidP="00F17DD9">
      <w:pPr>
        <w:pStyle w:val="PlainText"/>
        <w:spacing w:line="360" w:lineRule="auto"/>
        <w:ind w:firstLine="720"/>
        <w:jc w:val="both"/>
        <w:rPr>
          <w:rFonts w:ascii="Times New Roman" w:hAnsi="Times New Roman" w:cs="Times New Roman"/>
          <w:color w:val="C00000"/>
          <w:szCs w:val="24"/>
        </w:rPr>
      </w:pPr>
      <w:r>
        <w:rPr>
          <w:rFonts w:ascii="Times New Roman" w:hAnsi="Times New Roman" w:cs="Times New Roman"/>
          <w:color w:val="C00000"/>
          <w:szCs w:val="24"/>
        </w:rPr>
        <w:t>Typically,</w:t>
      </w:r>
      <w:r w:rsidR="0070351C">
        <w:rPr>
          <w:rFonts w:ascii="Times New Roman" w:hAnsi="Times New Roman" w:cs="Times New Roman"/>
          <w:color w:val="C00000"/>
          <w:szCs w:val="24"/>
        </w:rPr>
        <w:t xml:space="preserve"> even </w:t>
      </w:r>
      <w:r>
        <w:rPr>
          <w:rFonts w:ascii="Times New Roman" w:hAnsi="Times New Roman" w:cs="Times New Roman"/>
          <w:color w:val="C00000"/>
          <w:szCs w:val="24"/>
        </w:rPr>
        <w:t>the time trend</w:t>
      </w:r>
      <w:r w:rsidR="0070351C">
        <w:rPr>
          <w:rFonts w:ascii="Times New Roman" w:hAnsi="Times New Roman" w:cs="Times New Roman"/>
          <w:color w:val="C00000"/>
          <w:szCs w:val="24"/>
        </w:rPr>
        <w:t xml:space="preserve"> exhibits a certain correlation (not very strong) with other variables, it is suggested to</w:t>
      </w:r>
      <w:r w:rsidR="00B32F82">
        <w:rPr>
          <w:rFonts w:ascii="Times New Roman" w:hAnsi="Times New Roman" w:cs="Times New Roman"/>
          <w:color w:val="C00000"/>
          <w:szCs w:val="24"/>
        </w:rPr>
        <w:t xml:space="preserve"> be</w:t>
      </w:r>
      <w:r w:rsidR="0070351C">
        <w:rPr>
          <w:rFonts w:ascii="Times New Roman" w:hAnsi="Times New Roman" w:cs="Times New Roman"/>
          <w:color w:val="C00000"/>
          <w:szCs w:val="24"/>
        </w:rPr>
        <w:t xml:space="preserve"> ke</w:t>
      </w:r>
      <w:r w:rsidR="00B32F82">
        <w:rPr>
          <w:rFonts w:ascii="Times New Roman" w:hAnsi="Times New Roman" w:cs="Times New Roman"/>
          <w:color w:val="C00000"/>
          <w:szCs w:val="24"/>
        </w:rPr>
        <w:t>pt</w:t>
      </w:r>
      <w:r w:rsidR="0070351C">
        <w:rPr>
          <w:rFonts w:ascii="Times New Roman" w:hAnsi="Times New Roman" w:cs="Times New Roman"/>
          <w:color w:val="C00000"/>
          <w:szCs w:val="24"/>
        </w:rPr>
        <w:t xml:space="preserve"> in the model. </w:t>
      </w:r>
      <w:r w:rsidR="00ED21C2">
        <w:rPr>
          <w:rFonts w:ascii="Times New Roman" w:hAnsi="Times New Roman" w:cs="Times New Roman"/>
          <w:color w:val="C00000"/>
          <w:szCs w:val="24"/>
        </w:rPr>
        <w:t xml:space="preserve">Nevertheless, we have checked the variance inflation factor (VIF) of the time trend </w:t>
      </w:r>
      <w:r w:rsidR="00B32F82">
        <w:rPr>
          <w:rFonts w:ascii="Times New Roman" w:hAnsi="Times New Roman" w:cs="Times New Roman"/>
          <w:color w:val="C00000"/>
          <w:szCs w:val="24"/>
        </w:rPr>
        <w:t xml:space="preserve">in our revised analysis </w:t>
      </w:r>
      <w:r w:rsidR="00ED21C2">
        <w:rPr>
          <w:rFonts w:ascii="Times New Roman" w:hAnsi="Times New Roman" w:cs="Times New Roman"/>
          <w:color w:val="C00000"/>
          <w:szCs w:val="24"/>
        </w:rPr>
        <w:t>and the VIF is &lt;10</w:t>
      </w:r>
      <w:r w:rsidR="00B32F82">
        <w:rPr>
          <w:rFonts w:ascii="Times New Roman" w:hAnsi="Times New Roman" w:cs="Times New Roman"/>
          <w:color w:val="C00000"/>
          <w:szCs w:val="24"/>
        </w:rPr>
        <w:t>,</w:t>
      </w:r>
      <w:r w:rsidR="00ED21C2">
        <w:rPr>
          <w:rFonts w:ascii="Times New Roman" w:hAnsi="Times New Roman" w:cs="Times New Roman"/>
          <w:color w:val="C00000"/>
          <w:szCs w:val="24"/>
        </w:rPr>
        <w:t xml:space="preserve"> indicating </w:t>
      </w:r>
      <w:r w:rsidR="00B32F82">
        <w:rPr>
          <w:rFonts w:ascii="Times New Roman" w:hAnsi="Times New Roman" w:cs="Times New Roman"/>
          <w:color w:val="C00000"/>
          <w:szCs w:val="24"/>
        </w:rPr>
        <w:t xml:space="preserve">a </w:t>
      </w:r>
      <w:r w:rsidR="00ED21C2">
        <w:rPr>
          <w:rFonts w:ascii="Times New Roman" w:hAnsi="Times New Roman" w:cs="Times New Roman"/>
          <w:color w:val="C00000"/>
          <w:szCs w:val="24"/>
        </w:rPr>
        <w:t xml:space="preserve">not </w:t>
      </w:r>
      <w:r w:rsidR="00B32F82">
        <w:rPr>
          <w:rFonts w:ascii="Times New Roman" w:hAnsi="Times New Roman" w:cs="Times New Roman"/>
          <w:color w:val="C00000"/>
          <w:szCs w:val="24"/>
        </w:rPr>
        <w:t xml:space="preserve">very </w:t>
      </w:r>
      <w:r w:rsidR="00ED21C2">
        <w:rPr>
          <w:rFonts w:ascii="Times New Roman" w:hAnsi="Times New Roman" w:cs="Times New Roman"/>
          <w:color w:val="C00000"/>
          <w:szCs w:val="24"/>
        </w:rPr>
        <w:t xml:space="preserve">strong </w:t>
      </w:r>
      <w:proofErr w:type="spellStart"/>
      <w:r w:rsidR="00ED21C2">
        <w:rPr>
          <w:rFonts w:ascii="Times New Roman" w:hAnsi="Times New Roman" w:cs="Times New Roman"/>
          <w:color w:val="C00000"/>
          <w:szCs w:val="24"/>
        </w:rPr>
        <w:t>multi</w:t>
      </w:r>
      <w:r w:rsidR="00ED21C2" w:rsidRPr="00ED21C2">
        <w:rPr>
          <w:rFonts w:ascii="Times New Roman" w:hAnsi="Times New Roman" w:cs="Times New Roman"/>
          <w:color w:val="C00000"/>
          <w:szCs w:val="24"/>
        </w:rPr>
        <w:t>collinearity</w:t>
      </w:r>
      <w:proofErr w:type="spellEnd"/>
      <w:r w:rsidR="00ED21C2">
        <w:rPr>
          <w:rFonts w:ascii="Times New Roman" w:hAnsi="Times New Roman" w:cs="Times New Roman"/>
          <w:color w:val="C00000"/>
          <w:szCs w:val="24"/>
        </w:rPr>
        <w:t>. Also, w</w:t>
      </w:r>
      <w:r w:rsidR="004A3274">
        <w:rPr>
          <w:rFonts w:ascii="Times New Roman" w:hAnsi="Times New Roman" w:cs="Times New Roman"/>
          <w:color w:val="C00000"/>
          <w:szCs w:val="24"/>
        </w:rPr>
        <w:t>e have tried</w:t>
      </w:r>
      <w:r w:rsidR="00B32F82">
        <w:rPr>
          <w:rFonts w:ascii="Times New Roman" w:hAnsi="Times New Roman" w:cs="Times New Roman"/>
          <w:color w:val="C00000"/>
          <w:szCs w:val="24"/>
        </w:rPr>
        <w:t xml:space="preserve"> to exclude</w:t>
      </w:r>
      <w:r w:rsidR="004A3274">
        <w:rPr>
          <w:rFonts w:ascii="Times New Roman" w:hAnsi="Times New Roman" w:cs="Times New Roman"/>
          <w:color w:val="C00000"/>
          <w:szCs w:val="24"/>
        </w:rPr>
        <w:t xml:space="preserve"> the term of time trend in the model and the R-square contributed by the meteorological factors is just &lt;5%</w:t>
      </w:r>
      <w:r w:rsidR="00B32F82">
        <w:rPr>
          <w:rFonts w:ascii="Times New Roman" w:hAnsi="Times New Roman" w:cs="Times New Roman"/>
          <w:color w:val="C00000"/>
          <w:szCs w:val="24"/>
        </w:rPr>
        <w:t>,</w:t>
      </w:r>
      <w:r w:rsidR="004A3274">
        <w:rPr>
          <w:rFonts w:ascii="Times New Roman" w:hAnsi="Times New Roman" w:cs="Times New Roman"/>
          <w:color w:val="C00000"/>
          <w:szCs w:val="24"/>
        </w:rPr>
        <w:t xml:space="preserve"> which is consistent with the results in Table 2.</w:t>
      </w:r>
    </w:p>
    <w:p w14:paraId="7109ECAB" w14:textId="77777777" w:rsidR="0070351C" w:rsidRDefault="0070351C" w:rsidP="00511C1A">
      <w:pPr>
        <w:pStyle w:val="PlainText"/>
        <w:spacing w:line="360" w:lineRule="auto"/>
        <w:jc w:val="both"/>
        <w:rPr>
          <w:rFonts w:ascii="Times New Roman" w:hAnsi="Times New Roman" w:cs="Times New Roman"/>
          <w:color w:val="C00000"/>
          <w:szCs w:val="24"/>
        </w:rPr>
      </w:pPr>
    </w:p>
    <w:p w14:paraId="368ECED2" w14:textId="43B5A950" w:rsidR="0070351C" w:rsidRDefault="0070351C" w:rsidP="00511C1A">
      <w:pPr>
        <w:pStyle w:val="PlainText"/>
        <w:spacing w:line="360" w:lineRule="auto"/>
        <w:jc w:val="both"/>
        <w:rPr>
          <w:rFonts w:ascii="Times New Roman" w:hAnsi="Times New Roman" w:cs="Times New Roman"/>
          <w:color w:val="C00000"/>
          <w:szCs w:val="24"/>
        </w:rPr>
      </w:pPr>
      <w:r>
        <w:rPr>
          <w:rFonts w:ascii="Times New Roman" w:hAnsi="Times New Roman" w:cs="Times New Roman"/>
          <w:color w:val="C00000"/>
          <w:szCs w:val="24"/>
        </w:rPr>
        <w:t>Reference:</w:t>
      </w:r>
    </w:p>
    <w:p w14:paraId="0D2A9716" w14:textId="28A0A962" w:rsidR="0070351C" w:rsidRDefault="0070351C" w:rsidP="00511C1A">
      <w:pPr>
        <w:pStyle w:val="PlainText"/>
        <w:spacing w:line="360" w:lineRule="auto"/>
        <w:jc w:val="both"/>
        <w:rPr>
          <w:rFonts w:ascii="Times New Roman" w:hAnsi="Times New Roman" w:cs="Times New Roman"/>
          <w:color w:val="C00000"/>
          <w:szCs w:val="24"/>
        </w:rPr>
      </w:pPr>
      <w:r w:rsidRPr="0070351C">
        <w:rPr>
          <w:rFonts w:ascii="Times New Roman" w:hAnsi="Times New Roman" w:cs="Times New Roman"/>
          <w:color w:val="C00000"/>
          <w:szCs w:val="24"/>
        </w:rPr>
        <w:t xml:space="preserve">Chong KC, Liang J, </w:t>
      </w:r>
      <w:proofErr w:type="spellStart"/>
      <w:r w:rsidRPr="0070351C">
        <w:rPr>
          <w:rFonts w:ascii="Times New Roman" w:hAnsi="Times New Roman" w:cs="Times New Roman"/>
          <w:color w:val="C00000"/>
          <w:szCs w:val="24"/>
        </w:rPr>
        <w:t>Jia</w:t>
      </w:r>
      <w:proofErr w:type="spellEnd"/>
      <w:r w:rsidRPr="0070351C">
        <w:rPr>
          <w:rFonts w:ascii="Times New Roman" w:hAnsi="Times New Roman" w:cs="Times New Roman"/>
          <w:color w:val="C00000"/>
          <w:szCs w:val="24"/>
        </w:rPr>
        <w:t xml:space="preserve"> KM, Kobayashi N, Wang MH, Wei L, Lau SY, Sumi A. Latitudes mediate the association between influenza activity and meteorological factors: A nationwide modelling analysis in 45 Japanese prefectures from 2000 to 2018. Science of The Total Environment. 2020 Feb 10;703:134727.</w:t>
      </w:r>
    </w:p>
    <w:p w14:paraId="19E0EC8B" w14:textId="77777777" w:rsidR="003943CA" w:rsidRPr="00A001DA" w:rsidRDefault="003943CA" w:rsidP="00511C1A">
      <w:pPr>
        <w:pStyle w:val="PlainText"/>
        <w:spacing w:line="360" w:lineRule="auto"/>
        <w:jc w:val="both"/>
        <w:rPr>
          <w:rFonts w:ascii="Times New Roman" w:hAnsi="Times New Roman" w:cs="Times New Roman"/>
          <w:szCs w:val="24"/>
        </w:rPr>
      </w:pPr>
    </w:p>
    <w:p w14:paraId="726F4F48" w14:textId="1CA1A2C6" w:rsidR="00736583" w:rsidRPr="009F3B24" w:rsidRDefault="00736583" w:rsidP="009F3B24">
      <w:pPr>
        <w:pStyle w:val="PlainText"/>
        <w:spacing w:line="360" w:lineRule="auto"/>
        <w:rPr>
          <w:rFonts w:ascii="Times New Roman" w:hAnsi="Times New Roman" w:cs="Times New Roman"/>
          <w:szCs w:val="24"/>
        </w:rPr>
      </w:pPr>
      <w:r>
        <w:rPr>
          <w:rFonts w:ascii="Times New Roman" w:hAnsi="Times New Roman" w:cs="Times New Roman"/>
          <w:szCs w:val="24"/>
        </w:rPr>
        <w:t>5</w:t>
      </w:r>
      <w:r w:rsidRPr="00A001DA">
        <w:rPr>
          <w:rFonts w:ascii="Times New Roman" w:hAnsi="Times New Roman" w:cs="Times New Roman"/>
          <w:szCs w:val="24"/>
        </w:rPr>
        <w:t xml:space="preserve">. </w:t>
      </w:r>
      <w:r w:rsidR="003943CA" w:rsidRPr="003943CA">
        <w:rPr>
          <w:rFonts w:ascii="Times New Roman" w:hAnsi="Times New Roman" w:cs="Times New Roman"/>
          <w:szCs w:val="24"/>
        </w:rPr>
        <w:t xml:space="preserve">The values of the variable </w:t>
      </w:r>
      <w:proofErr w:type="spellStart"/>
      <w:r w:rsidR="003943CA" w:rsidRPr="003943CA">
        <w:rPr>
          <w:rFonts w:ascii="Times New Roman" w:hAnsi="Times New Roman" w:cs="Times New Roman"/>
          <w:szCs w:val="24"/>
        </w:rPr>
        <w:t>xmij</w:t>
      </w:r>
      <w:proofErr w:type="spellEnd"/>
      <w:r w:rsidR="003943CA" w:rsidRPr="003943CA">
        <w:rPr>
          <w:rFonts w:ascii="Times New Roman" w:hAnsi="Times New Roman" w:cs="Times New Roman"/>
          <w:szCs w:val="24"/>
        </w:rPr>
        <w:t xml:space="preserve"> as indicated in Equation 3 are only dependent on the date of implementation of the control measures. Does it mean an implicit assumption that the impact of the different measures listed in Table S1 is equivalent (i.e. the efficiency of the control measures in the 27 provinces is comparable)?</w:t>
      </w:r>
    </w:p>
    <w:p w14:paraId="0D0E638E" w14:textId="576896F8" w:rsidR="00497F00" w:rsidRDefault="00736583" w:rsidP="00497F00">
      <w:pPr>
        <w:pStyle w:val="PlainText"/>
        <w:spacing w:line="360" w:lineRule="auto"/>
        <w:ind w:firstLine="720"/>
        <w:rPr>
          <w:rFonts w:ascii="Times New Roman" w:hAnsi="Times New Roman" w:cs="Times New Roman"/>
          <w:color w:val="C00000"/>
          <w:szCs w:val="24"/>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sidR="00CD16AD">
        <w:rPr>
          <w:rFonts w:ascii="Times New Roman" w:hAnsi="Times New Roman" w:cs="Times New Roman"/>
          <w:color w:val="C00000"/>
          <w:szCs w:val="24"/>
        </w:rPr>
        <w:t xml:space="preserve"> Thanks for the comment and we assumed the impact of the measures are equivalent </w:t>
      </w:r>
      <w:r w:rsidR="00813D4B">
        <w:rPr>
          <w:rFonts w:ascii="Times New Roman" w:hAnsi="Times New Roman" w:cs="Times New Roman"/>
          <w:color w:val="C00000"/>
          <w:szCs w:val="24"/>
        </w:rPr>
        <w:t xml:space="preserve">to that in </w:t>
      </w:r>
      <w:r w:rsidR="00CD16AD">
        <w:rPr>
          <w:rFonts w:ascii="Times New Roman" w:hAnsi="Times New Roman" w:cs="Times New Roman"/>
          <w:color w:val="C00000"/>
          <w:szCs w:val="24"/>
        </w:rPr>
        <w:t xml:space="preserve">the original manuscript. Nevertheless, </w:t>
      </w:r>
      <w:r w:rsidR="00813D4B">
        <w:rPr>
          <w:rFonts w:ascii="Times New Roman" w:hAnsi="Times New Roman" w:cs="Times New Roman"/>
          <w:color w:val="C00000"/>
          <w:szCs w:val="24"/>
        </w:rPr>
        <w:t>echoed with a</w:t>
      </w:r>
      <w:r w:rsidR="00CD16AD">
        <w:rPr>
          <w:rFonts w:ascii="Times New Roman" w:hAnsi="Times New Roman" w:cs="Times New Roman"/>
          <w:color w:val="C00000"/>
          <w:szCs w:val="24"/>
        </w:rPr>
        <w:t xml:space="preserve"> concern from another reviewer, </w:t>
      </w:r>
      <w:r w:rsidR="00497F00">
        <w:rPr>
          <w:rFonts w:ascii="Times New Roman" w:hAnsi="Times New Roman" w:cs="Times New Roman"/>
          <w:color w:val="C00000"/>
          <w:szCs w:val="24"/>
        </w:rPr>
        <w:t xml:space="preserve">we agree that the differences in local measures could affect the sensitivity of the results (though compliance was hard to be quantified). Hence, we have additionally performed an analysis </w:t>
      </w:r>
      <w:r w:rsidR="00813D4B">
        <w:rPr>
          <w:rFonts w:ascii="Times New Roman" w:hAnsi="Times New Roman" w:cs="Times New Roman"/>
          <w:color w:val="C00000"/>
          <w:szCs w:val="24"/>
        </w:rPr>
        <w:t xml:space="preserve">which included </w:t>
      </w:r>
      <w:r w:rsidR="00497F00">
        <w:rPr>
          <w:rFonts w:ascii="Times New Roman" w:hAnsi="Times New Roman" w:cs="Times New Roman"/>
          <w:color w:val="C00000"/>
          <w:szCs w:val="24"/>
        </w:rPr>
        <w:t xml:space="preserve">each control measure by categorizing them into </w:t>
      </w:r>
      <w:r w:rsidR="00497F00" w:rsidRPr="00497F00">
        <w:rPr>
          <w:rFonts w:ascii="Times New Roman" w:hAnsi="Times New Roman" w:cs="Times New Roman"/>
          <w:color w:val="C00000"/>
          <w:szCs w:val="24"/>
        </w:rPr>
        <w:t>different types (i.e. Social distancing measures, screening and contact tracing, quarantine of risky populations, hospital-related measures, and other public health measures). A similar model form was used (please see the revised S1 Table and S1 Appendix)</w:t>
      </w:r>
      <w:r w:rsidR="00497F00">
        <w:rPr>
          <w:rFonts w:ascii="Times New Roman" w:hAnsi="Times New Roman" w:cs="Times New Roman"/>
          <w:color w:val="C00000"/>
          <w:szCs w:val="24"/>
        </w:rPr>
        <w:t xml:space="preserve"> and the results were </w:t>
      </w:r>
      <w:r w:rsidR="00813D4B">
        <w:rPr>
          <w:rFonts w:ascii="Times New Roman" w:hAnsi="Times New Roman" w:cs="Times New Roman"/>
          <w:color w:val="C00000"/>
          <w:szCs w:val="24"/>
        </w:rPr>
        <w:t>as follow</w:t>
      </w:r>
      <w:r w:rsidR="00497F00">
        <w:rPr>
          <w:rFonts w:ascii="Times New Roman" w:hAnsi="Times New Roman" w:cs="Times New Roman"/>
          <w:color w:val="C00000"/>
          <w:szCs w:val="24"/>
        </w:rPr>
        <w:t>:</w:t>
      </w:r>
    </w:p>
    <w:p w14:paraId="7C0DF61B" w14:textId="5B7673E6" w:rsidR="00497F00" w:rsidRDefault="00497F00" w:rsidP="00497F00">
      <w:pPr>
        <w:pStyle w:val="PlainText"/>
        <w:spacing w:line="360" w:lineRule="auto"/>
        <w:ind w:firstLine="720"/>
        <w:rPr>
          <w:rFonts w:ascii="Times New Roman" w:hAnsi="Times New Roman" w:cs="Times New Roman"/>
          <w:color w:val="C00000"/>
          <w:szCs w:val="24"/>
        </w:rPr>
      </w:pPr>
    </w:p>
    <w:p w14:paraId="6A493251" w14:textId="17A39059" w:rsidR="006D6DE4" w:rsidRDefault="006D6DE4" w:rsidP="00497F00">
      <w:pPr>
        <w:pStyle w:val="PlainText"/>
        <w:spacing w:line="360" w:lineRule="auto"/>
        <w:ind w:firstLine="720"/>
        <w:rPr>
          <w:rFonts w:ascii="Times New Roman" w:hAnsi="Times New Roman" w:cs="Times New Roman"/>
          <w:color w:val="C00000"/>
          <w:szCs w:val="24"/>
        </w:rPr>
      </w:pPr>
    </w:p>
    <w:p w14:paraId="78E55FB9" w14:textId="77777777" w:rsidR="006D6DE4" w:rsidRDefault="006D6DE4" w:rsidP="00497F00">
      <w:pPr>
        <w:pStyle w:val="PlainText"/>
        <w:spacing w:line="360" w:lineRule="auto"/>
        <w:ind w:firstLine="720"/>
        <w:rPr>
          <w:rFonts w:ascii="Times New Roman" w:hAnsi="Times New Roman" w:cs="Times New Roman"/>
          <w:color w:val="C00000"/>
          <w:szCs w:val="24"/>
        </w:rPr>
      </w:pPr>
    </w:p>
    <w:p w14:paraId="3EA75A80" w14:textId="77777777" w:rsidR="00497F00" w:rsidRPr="00497F00" w:rsidRDefault="00497F00" w:rsidP="00497F00">
      <w:pPr>
        <w:jc w:val="both"/>
        <w:rPr>
          <w:rFonts w:ascii="Times New Roman" w:hAnsi="Times New Roman" w:cs="Times New Roman"/>
          <w:color w:val="C00000"/>
          <w:sz w:val="24"/>
          <w:lang w:val="en-HK"/>
        </w:rPr>
      </w:pPr>
      <w:r w:rsidRPr="00497F00">
        <w:rPr>
          <w:rFonts w:ascii="Times New Roman" w:hAnsi="Times New Roman" w:cs="Times New Roman"/>
          <w:b/>
          <w:color w:val="C00000"/>
          <w:sz w:val="24"/>
          <w:lang w:val="en-HK"/>
        </w:rPr>
        <w:t>Table 5</w:t>
      </w:r>
      <w:r w:rsidRPr="00497F00">
        <w:rPr>
          <w:rFonts w:ascii="Times New Roman" w:hAnsi="Times New Roman" w:cs="Times New Roman"/>
          <w:color w:val="C00000"/>
          <w:sz w:val="24"/>
          <w:lang w:val="en-HK"/>
        </w:rPr>
        <w:t>. Comparison of changes in R-square among different models and relative risks (95% confidence intervals) of the variables with control measures stratified by type</w:t>
      </w:r>
    </w:p>
    <w:tbl>
      <w:tblPr>
        <w:tblStyle w:val="TableGrid"/>
        <w:tblW w:w="8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126"/>
        <w:gridCol w:w="2121"/>
      </w:tblGrid>
      <w:tr w:rsidR="00497F00" w:rsidRPr="00497F00" w14:paraId="507AEAC4" w14:textId="77777777" w:rsidTr="005455B7">
        <w:trPr>
          <w:trHeight w:val="111"/>
          <w:jc w:val="center"/>
        </w:trPr>
        <w:tc>
          <w:tcPr>
            <w:tcW w:w="3970" w:type="dxa"/>
            <w:tcBorders>
              <w:top w:val="single" w:sz="4" w:space="0" w:color="auto"/>
              <w:bottom w:val="single" w:sz="4" w:space="0" w:color="auto"/>
            </w:tcBorders>
          </w:tcPr>
          <w:p w14:paraId="3547C188"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Variables</w:t>
            </w:r>
          </w:p>
        </w:tc>
        <w:tc>
          <w:tcPr>
            <w:tcW w:w="2126" w:type="dxa"/>
            <w:tcBorders>
              <w:top w:val="single" w:sz="4" w:space="0" w:color="auto"/>
              <w:bottom w:val="single" w:sz="4" w:space="0" w:color="auto"/>
            </w:tcBorders>
          </w:tcPr>
          <w:p w14:paraId="1CD860DD"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M4</w:t>
            </w:r>
          </w:p>
        </w:tc>
        <w:tc>
          <w:tcPr>
            <w:tcW w:w="2121" w:type="dxa"/>
            <w:tcBorders>
              <w:top w:val="single" w:sz="4" w:space="0" w:color="auto"/>
              <w:bottom w:val="single" w:sz="4" w:space="0" w:color="auto"/>
            </w:tcBorders>
          </w:tcPr>
          <w:p w14:paraId="3408CBB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M5 (full model)</w:t>
            </w:r>
          </w:p>
        </w:tc>
      </w:tr>
      <w:tr w:rsidR="00497F00" w:rsidRPr="00497F00" w14:paraId="1BB4282A" w14:textId="77777777" w:rsidTr="005455B7">
        <w:trPr>
          <w:trHeight w:val="113"/>
          <w:jc w:val="center"/>
        </w:trPr>
        <w:tc>
          <w:tcPr>
            <w:tcW w:w="3970" w:type="dxa"/>
            <w:tcBorders>
              <w:top w:val="single" w:sz="4" w:space="0" w:color="auto"/>
            </w:tcBorders>
          </w:tcPr>
          <w:p w14:paraId="168D3427"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City-specific characteristics</w:t>
            </w:r>
          </w:p>
        </w:tc>
        <w:tc>
          <w:tcPr>
            <w:tcW w:w="2126" w:type="dxa"/>
            <w:tcBorders>
              <w:top w:val="single" w:sz="4" w:space="0" w:color="auto"/>
            </w:tcBorders>
          </w:tcPr>
          <w:p w14:paraId="42167291" w14:textId="77777777" w:rsidR="00497F00" w:rsidRPr="00497F00" w:rsidRDefault="00497F00" w:rsidP="005455B7">
            <w:pPr>
              <w:jc w:val="both"/>
              <w:rPr>
                <w:rFonts w:ascii="Times New Roman" w:hAnsi="Times New Roman" w:cs="Times New Roman"/>
                <w:color w:val="C00000"/>
                <w:sz w:val="20"/>
                <w:lang w:val="en-HK"/>
              </w:rPr>
            </w:pPr>
          </w:p>
        </w:tc>
        <w:tc>
          <w:tcPr>
            <w:tcW w:w="2121" w:type="dxa"/>
            <w:tcBorders>
              <w:top w:val="single" w:sz="4" w:space="0" w:color="auto"/>
            </w:tcBorders>
          </w:tcPr>
          <w:p w14:paraId="7235F991" w14:textId="77777777" w:rsidR="00497F00" w:rsidRPr="00497F00" w:rsidRDefault="00497F00" w:rsidP="005455B7">
            <w:pPr>
              <w:jc w:val="both"/>
              <w:rPr>
                <w:rFonts w:ascii="Times New Roman" w:hAnsi="Times New Roman" w:cs="Times New Roman"/>
                <w:color w:val="C00000"/>
                <w:sz w:val="20"/>
                <w:lang w:val="en-HK"/>
              </w:rPr>
            </w:pPr>
          </w:p>
        </w:tc>
      </w:tr>
      <w:tr w:rsidR="00497F00" w:rsidRPr="00497F00" w14:paraId="179C4563" w14:textId="77777777" w:rsidTr="005455B7">
        <w:trPr>
          <w:trHeight w:val="111"/>
          <w:jc w:val="center"/>
        </w:trPr>
        <w:tc>
          <w:tcPr>
            <w:tcW w:w="3970" w:type="dxa"/>
          </w:tcPr>
          <w:p w14:paraId="697589BA"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Population density (in /100 km</w:t>
            </w:r>
            <w:r w:rsidRPr="00497F00">
              <w:rPr>
                <w:rFonts w:ascii="Times New Roman" w:hAnsi="Times New Roman" w:cs="Times New Roman"/>
                <w:color w:val="C00000"/>
                <w:sz w:val="20"/>
                <w:vertAlign w:val="superscript"/>
                <w:lang w:val="en-HK"/>
              </w:rPr>
              <w:t>2</w:t>
            </w:r>
            <w:r w:rsidRPr="00497F00">
              <w:rPr>
                <w:rFonts w:ascii="Times New Roman" w:hAnsi="Times New Roman" w:cs="Times New Roman"/>
                <w:color w:val="C00000"/>
                <w:sz w:val="20"/>
                <w:lang w:val="en-HK"/>
              </w:rPr>
              <w:t>)</w:t>
            </w:r>
          </w:p>
        </w:tc>
        <w:tc>
          <w:tcPr>
            <w:tcW w:w="2126" w:type="dxa"/>
          </w:tcPr>
          <w:p w14:paraId="5D31A6CB"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1.017 (0.990, 1.044)</w:t>
            </w:r>
          </w:p>
        </w:tc>
        <w:tc>
          <w:tcPr>
            <w:tcW w:w="2121" w:type="dxa"/>
          </w:tcPr>
          <w:p w14:paraId="54D8AE1C"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1.022 (0.994, 1.051)</w:t>
            </w:r>
          </w:p>
        </w:tc>
      </w:tr>
      <w:tr w:rsidR="00497F00" w:rsidRPr="00497F00" w14:paraId="799B43D3" w14:textId="77777777" w:rsidTr="005455B7">
        <w:trPr>
          <w:trHeight w:val="240"/>
          <w:jc w:val="center"/>
        </w:trPr>
        <w:tc>
          <w:tcPr>
            <w:tcW w:w="3970" w:type="dxa"/>
          </w:tcPr>
          <w:p w14:paraId="611E98F1"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 xml:space="preserve">GDP per capita (in 10,000 Chinese Yuan) </w:t>
            </w:r>
          </w:p>
        </w:tc>
        <w:tc>
          <w:tcPr>
            <w:tcW w:w="2126" w:type="dxa"/>
          </w:tcPr>
          <w:p w14:paraId="6DDE354F"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1.031 (0.970, 1.095)</w:t>
            </w:r>
          </w:p>
        </w:tc>
        <w:tc>
          <w:tcPr>
            <w:tcW w:w="2121" w:type="dxa"/>
          </w:tcPr>
          <w:p w14:paraId="00AFF6CA"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1.040 (0.974, 1.109)</w:t>
            </w:r>
          </w:p>
        </w:tc>
      </w:tr>
      <w:tr w:rsidR="00497F00" w:rsidRPr="00497F00" w14:paraId="145EBFBF" w14:textId="77777777" w:rsidTr="005455B7">
        <w:trPr>
          <w:trHeight w:val="160"/>
          <w:jc w:val="center"/>
        </w:trPr>
        <w:tc>
          <w:tcPr>
            <w:tcW w:w="3970" w:type="dxa"/>
          </w:tcPr>
          <w:p w14:paraId="5485E871"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Proportion of tertiary education (in %)</w:t>
            </w:r>
          </w:p>
        </w:tc>
        <w:tc>
          <w:tcPr>
            <w:tcW w:w="2126" w:type="dxa"/>
          </w:tcPr>
          <w:p w14:paraId="303326EC"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0.984 (0.941, 1.030)</w:t>
            </w:r>
          </w:p>
        </w:tc>
        <w:tc>
          <w:tcPr>
            <w:tcW w:w="2121" w:type="dxa"/>
          </w:tcPr>
          <w:p w14:paraId="3568E67B"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0.945 (0.929, 1.023)</w:t>
            </w:r>
          </w:p>
        </w:tc>
      </w:tr>
      <w:tr w:rsidR="00497F00" w:rsidRPr="00497F00" w14:paraId="2ED19BEC" w14:textId="77777777" w:rsidTr="005455B7">
        <w:trPr>
          <w:trHeight w:val="170"/>
          <w:jc w:val="center"/>
        </w:trPr>
        <w:tc>
          <w:tcPr>
            <w:tcW w:w="3970" w:type="dxa"/>
          </w:tcPr>
          <w:p w14:paraId="11EECBAB"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Proportion of elderly population (in %)</w:t>
            </w:r>
          </w:p>
        </w:tc>
        <w:tc>
          <w:tcPr>
            <w:tcW w:w="2126" w:type="dxa"/>
          </w:tcPr>
          <w:p w14:paraId="11082B54"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0.951 (0.845, 1.069)</w:t>
            </w:r>
          </w:p>
        </w:tc>
        <w:tc>
          <w:tcPr>
            <w:tcW w:w="2121" w:type="dxa"/>
          </w:tcPr>
          <w:p w14:paraId="0172DE9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0.921 (0.812, 1.045)</w:t>
            </w:r>
          </w:p>
        </w:tc>
      </w:tr>
      <w:tr w:rsidR="00497F00" w:rsidRPr="00497F00" w14:paraId="422FCA4F" w14:textId="77777777" w:rsidTr="005455B7">
        <w:trPr>
          <w:trHeight w:val="111"/>
          <w:jc w:val="center"/>
        </w:trPr>
        <w:tc>
          <w:tcPr>
            <w:tcW w:w="3970" w:type="dxa"/>
          </w:tcPr>
          <w:p w14:paraId="3A578381" w14:textId="77777777" w:rsidR="00497F00" w:rsidRPr="00497F00" w:rsidRDefault="00497F00" w:rsidP="005455B7">
            <w:pPr>
              <w:ind w:left="306"/>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Distances to Wuhan (in 100 km)</w:t>
            </w:r>
          </w:p>
        </w:tc>
        <w:tc>
          <w:tcPr>
            <w:tcW w:w="2126" w:type="dxa"/>
          </w:tcPr>
          <w:p w14:paraId="4A5CB7E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1.009 (0.979, 1.040)</w:t>
            </w:r>
          </w:p>
        </w:tc>
        <w:tc>
          <w:tcPr>
            <w:tcW w:w="2121" w:type="dxa"/>
          </w:tcPr>
          <w:p w14:paraId="620703F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0.985 (0.952, 1.019)</w:t>
            </w:r>
          </w:p>
        </w:tc>
      </w:tr>
      <w:tr w:rsidR="00497F00" w:rsidRPr="00497F00" w14:paraId="65C73BC7" w14:textId="77777777" w:rsidTr="005455B7">
        <w:trPr>
          <w:trHeight w:val="111"/>
          <w:jc w:val="center"/>
        </w:trPr>
        <w:tc>
          <w:tcPr>
            <w:tcW w:w="3970" w:type="dxa"/>
          </w:tcPr>
          <w:p w14:paraId="3E711FA7"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Meteorological factors</w:t>
            </w:r>
          </w:p>
        </w:tc>
        <w:tc>
          <w:tcPr>
            <w:tcW w:w="2126" w:type="dxa"/>
          </w:tcPr>
          <w:p w14:paraId="14D8132D"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40646017" w14:textId="77777777" w:rsidR="00497F00" w:rsidRPr="00497F00" w:rsidRDefault="00497F00" w:rsidP="005455B7">
            <w:pPr>
              <w:jc w:val="both"/>
              <w:rPr>
                <w:rFonts w:ascii="Times New Roman" w:hAnsi="Times New Roman" w:cs="Times New Roman"/>
                <w:color w:val="C00000"/>
                <w:sz w:val="20"/>
                <w:lang w:val="en-HK"/>
              </w:rPr>
            </w:pPr>
          </w:p>
        </w:tc>
      </w:tr>
      <w:tr w:rsidR="00497F00" w:rsidRPr="00497F00" w14:paraId="0CA67E46" w14:textId="77777777" w:rsidTr="005455B7">
        <w:trPr>
          <w:trHeight w:val="111"/>
          <w:jc w:val="center"/>
        </w:trPr>
        <w:tc>
          <w:tcPr>
            <w:tcW w:w="3970" w:type="dxa"/>
          </w:tcPr>
          <w:p w14:paraId="274D30F0"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 xml:space="preserve">Temperature (in </w:t>
            </w:r>
            <w:proofErr w:type="spellStart"/>
            <w:r w:rsidRPr="00497F00">
              <w:rPr>
                <w:rFonts w:ascii="Times New Roman" w:hAnsi="Times New Roman" w:cs="Times New Roman"/>
                <w:color w:val="C00000"/>
                <w:sz w:val="20"/>
                <w:vertAlign w:val="superscript"/>
                <w:lang w:val="en-HK"/>
              </w:rPr>
              <w:t>o</w:t>
            </w:r>
            <w:r w:rsidRPr="00497F00">
              <w:rPr>
                <w:rFonts w:ascii="Times New Roman" w:hAnsi="Times New Roman" w:cs="Times New Roman"/>
                <w:color w:val="C00000"/>
                <w:sz w:val="20"/>
                <w:lang w:val="en-HK"/>
              </w:rPr>
              <w:t>C</w:t>
            </w:r>
            <w:proofErr w:type="spellEnd"/>
            <w:r w:rsidRPr="00497F00">
              <w:rPr>
                <w:rFonts w:ascii="Times New Roman" w:hAnsi="Times New Roman" w:cs="Times New Roman"/>
                <w:color w:val="C00000"/>
                <w:sz w:val="20"/>
                <w:lang w:val="en-HK"/>
              </w:rPr>
              <w:t>)</w:t>
            </w:r>
          </w:p>
        </w:tc>
        <w:tc>
          <w:tcPr>
            <w:tcW w:w="2126" w:type="dxa"/>
          </w:tcPr>
          <w:p w14:paraId="575B3363"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60CF52C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0.970 (0.955, 0.986)*</w:t>
            </w:r>
          </w:p>
        </w:tc>
      </w:tr>
      <w:tr w:rsidR="00497F00" w:rsidRPr="00497F00" w14:paraId="347475D2" w14:textId="77777777" w:rsidTr="005455B7">
        <w:trPr>
          <w:trHeight w:val="111"/>
          <w:jc w:val="center"/>
        </w:trPr>
        <w:tc>
          <w:tcPr>
            <w:tcW w:w="3970" w:type="dxa"/>
          </w:tcPr>
          <w:p w14:paraId="6A46F3D5" w14:textId="77777777" w:rsidR="00497F00" w:rsidRPr="00497F00" w:rsidRDefault="00497F00" w:rsidP="005455B7">
            <w:pPr>
              <w:ind w:left="313"/>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Relative humidity (in %)</w:t>
            </w:r>
          </w:p>
        </w:tc>
        <w:tc>
          <w:tcPr>
            <w:tcW w:w="2126" w:type="dxa"/>
          </w:tcPr>
          <w:p w14:paraId="3F051941"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41A6BB8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0.993 (0.989, 0.997)*</w:t>
            </w:r>
          </w:p>
        </w:tc>
      </w:tr>
      <w:tr w:rsidR="00497F00" w:rsidRPr="00497F00" w14:paraId="0E74348A" w14:textId="77777777" w:rsidTr="005455B7">
        <w:trPr>
          <w:trHeight w:val="111"/>
          <w:jc w:val="center"/>
        </w:trPr>
        <w:tc>
          <w:tcPr>
            <w:tcW w:w="3970" w:type="dxa"/>
          </w:tcPr>
          <w:p w14:paraId="72D8BBF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Control measure effect</w:t>
            </w:r>
          </w:p>
        </w:tc>
        <w:tc>
          <w:tcPr>
            <w:tcW w:w="2126" w:type="dxa"/>
          </w:tcPr>
          <w:p w14:paraId="7FB0329E" w14:textId="77777777" w:rsidR="00497F00" w:rsidRPr="00497F00" w:rsidRDefault="00497F00" w:rsidP="005455B7">
            <w:pPr>
              <w:jc w:val="both"/>
              <w:rPr>
                <w:rFonts w:ascii="Times New Roman" w:hAnsi="Times New Roman" w:cs="Times New Roman"/>
                <w:color w:val="C00000"/>
                <w:sz w:val="20"/>
                <w:lang w:val="en-HK"/>
              </w:rPr>
            </w:pPr>
          </w:p>
        </w:tc>
        <w:tc>
          <w:tcPr>
            <w:tcW w:w="2121" w:type="dxa"/>
          </w:tcPr>
          <w:p w14:paraId="2592DEA5" w14:textId="77777777" w:rsidR="00497F00" w:rsidRPr="00497F00" w:rsidRDefault="00497F00" w:rsidP="005455B7">
            <w:pPr>
              <w:jc w:val="both"/>
              <w:rPr>
                <w:rFonts w:ascii="Times New Roman" w:hAnsi="Times New Roman" w:cs="Times New Roman"/>
                <w:color w:val="C00000"/>
                <w:sz w:val="20"/>
                <w:lang w:val="en-HK"/>
              </w:rPr>
            </w:pPr>
          </w:p>
        </w:tc>
      </w:tr>
      <w:tr w:rsidR="00497F00" w:rsidRPr="00497F00" w14:paraId="3D7C0F26" w14:textId="77777777" w:rsidTr="005455B7">
        <w:trPr>
          <w:trHeight w:val="111"/>
          <w:jc w:val="center"/>
        </w:trPr>
        <w:tc>
          <w:tcPr>
            <w:tcW w:w="3970" w:type="dxa"/>
          </w:tcPr>
          <w:p w14:paraId="1B104862"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Social distancing</w:t>
            </w:r>
          </w:p>
        </w:tc>
        <w:tc>
          <w:tcPr>
            <w:tcW w:w="2126" w:type="dxa"/>
          </w:tcPr>
          <w:p w14:paraId="5AB59E8F"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0.915 (0.896, 0.935)**</w:t>
            </w:r>
          </w:p>
        </w:tc>
        <w:tc>
          <w:tcPr>
            <w:tcW w:w="2121" w:type="dxa"/>
          </w:tcPr>
          <w:p w14:paraId="0490AE5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0.912 (0.892, 0.932)**</w:t>
            </w:r>
          </w:p>
        </w:tc>
      </w:tr>
      <w:tr w:rsidR="00497F00" w:rsidRPr="00497F00" w14:paraId="3B05055C" w14:textId="77777777" w:rsidTr="005455B7">
        <w:trPr>
          <w:trHeight w:val="111"/>
          <w:jc w:val="center"/>
        </w:trPr>
        <w:tc>
          <w:tcPr>
            <w:tcW w:w="3970" w:type="dxa"/>
          </w:tcPr>
          <w:p w14:paraId="5B5E07B5"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Screening and contact tracing</w:t>
            </w:r>
          </w:p>
        </w:tc>
        <w:tc>
          <w:tcPr>
            <w:tcW w:w="2126" w:type="dxa"/>
          </w:tcPr>
          <w:p w14:paraId="415AA1F7"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0.942 (0.923, 0.960)**</w:t>
            </w:r>
          </w:p>
        </w:tc>
        <w:tc>
          <w:tcPr>
            <w:tcW w:w="2121" w:type="dxa"/>
          </w:tcPr>
          <w:p w14:paraId="4D045A32"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0.945 (0.926, 0.965)**</w:t>
            </w:r>
          </w:p>
        </w:tc>
      </w:tr>
      <w:tr w:rsidR="00497F00" w:rsidRPr="00497F00" w14:paraId="1423B7A4" w14:textId="77777777" w:rsidTr="005455B7">
        <w:trPr>
          <w:trHeight w:val="111"/>
          <w:jc w:val="center"/>
        </w:trPr>
        <w:tc>
          <w:tcPr>
            <w:tcW w:w="3970" w:type="dxa"/>
          </w:tcPr>
          <w:p w14:paraId="4AAB620E"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Quarantine of risky populations</w:t>
            </w:r>
          </w:p>
        </w:tc>
        <w:tc>
          <w:tcPr>
            <w:tcW w:w="2126" w:type="dxa"/>
          </w:tcPr>
          <w:p w14:paraId="2BDD7F7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1.007 (0.993, 1.022)</w:t>
            </w:r>
          </w:p>
        </w:tc>
        <w:tc>
          <w:tcPr>
            <w:tcW w:w="2121" w:type="dxa"/>
          </w:tcPr>
          <w:p w14:paraId="6B6EC90C"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1.009 (0.994, 1.024)</w:t>
            </w:r>
          </w:p>
        </w:tc>
      </w:tr>
      <w:tr w:rsidR="00497F00" w:rsidRPr="00497F00" w14:paraId="02CC8FCB" w14:textId="77777777" w:rsidTr="005455B7">
        <w:trPr>
          <w:trHeight w:val="111"/>
          <w:jc w:val="center"/>
        </w:trPr>
        <w:tc>
          <w:tcPr>
            <w:tcW w:w="3970" w:type="dxa"/>
          </w:tcPr>
          <w:p w14:paraId="3948BFCF"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Hospital-related measures</w:t>
            </w:r>
          </w:p>
        </w:tc>
        <w:tc>
          <w:tcPr>
            <w:tcW w:w="2126" w:type="dxa"/>
          </w:tcPr>
          <w:p w14:paraId="36F328A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0.954 (0.942, 0.967)**</w:t>
            </w:r>
          </w:p>
        </w:tc>
        <w:tc>
          <w:tcPr>
            <w:tcW w:w="2121" w:type="dxa"/>
          </w:tcPr>
          <w:p w14:paraId="296AD726"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0.954 (0.941, 0.967)**</w:t>
            </w:r>
          </w:p>
        </w:tc>
      </w:tr>
      <w:tr w:rsidR="00497F00" w:rsidRPr="00497F00" w14:paraId="7D697F07" w14:textId="77777777" w:rsidTr="005455B7">
        <w:trPr>
          <w:trHeight w:val="111"/>
          <w:jc w:val="center"/>
        </w:trPr>
        <w:tc>
          <w:tcPr>
            <w:tcW w:w="3970" w:type="dxa"/>
          </w:tcPr>
          <w:p w14:paraId="7CB5210E" w14:textId="77777777" w:rsidR="00497F00" w:rsidRPr="00497F00" w:rsidRDefault="00497F00" w:rsidP="005455B7">
            <w:pPr>
              <w:ind w:left="317"/>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Other public health measures</w:t>
            </w:r>
          </w:p>
        </w:tc>
        <w:tc>
          <w:tcPr>
            <w:tcW w:w="2126" w:type="dxa"/>
          </w:tcPr>
          <w:p w14:paraId="4BC20CC6"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0.942 (0.927, 0.957)**</w:t>
            </w:r>
          </w:p>
        </w:tc>
        <w:tc>
          <w:tcPr>
            <w:tcW w:w="2121" w:type="dxa"/>
          </w:tcPr>
          <w:p w14:paraId="6E70EE0E"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0.942 (0.927, 0.958)**</w:t>
            </w:r>
          </w:p>
        </w:tc>
      </w:tr>
      <w:tr w:rsidR="00497F00" w:rsidRPr="00497F00" w14:paraId="50F18B56" w14:textId="77777777" w:rsidTr="005455B7">
        <w:trPr>
          <w:trHeight w:val="111"/>
          <w:jc w:val="center"/>
        </w:trPr>
        <w:tc>
          <w:tcPr>
            <w:tcW w:w="3970" w:type="dxa"/>
            <w:tcBorders>
              <w:bottom w:val="single" w:sz="4" w:space="0" w:color="auto"/>
            </w:tcBorders>
          </w:tcPr>
          <w:p w14:paraId="533B17C4"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Time trend</w:t>
            </w:r>
          </w:p>
        </w:tc>
        <w:tc>
          <w:tcPr>
            <w:tcW w:w="2126" w:type="dxa"/>
            <w:tcBorders>
              <w:bottom w:val="single" w:sz="4" w:space="0" w:color="auto"/>
            </w:tcBorders>
          </w:tcPr>
          <w:p w14:paraId="1D0BAD8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1.161 (1.146, 1.175)**</w:t>
            </w:r>
          </w:p>
        </w:tc>
        <w:tc>
          <w:tcPr>
            <w:tcW w:w="2121" w:type="dxa"/>
            <w:tcBorders>
              <w:bottom w:val="single" w:sz="4" w:space="0" w:color="auto"/>
            </w:tcBorders>
          </w:tcPr>
          <w:p w14:paraId="640C8FB2"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1.161 (1.146, 1.176)**</w:t>
            </w:r>
          </w:p>
        </w:tc>
      </w:tr>
      <w:tr w:rsidR="00497F00" w:rsidRPr="00497F00" w14:paraId="0F83A1D7" w14:textId="77777777" w:rsidTr="005455B7">
        <w:trPr>
          <w:trHeight w:val="111"/>
          <w:jc w:val="center"/>
        </w:trPr>
        <w:tc>
          <w:tcPr>
            <w:tcW w:w="3970" w:type="dxa"/>
            <w:tcBorders>
              <w:top w:val="single" w:sz="4" w:space="0" w:color="auto"/>
            </w:tcBorders>
          </w:tcPr>
          <w:p w14:paraId="5D7B3CC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χ</w:t>
            </w:r>
            <w:r w:rsidRPr="00497F00">
              <w:rPr>
                <w:rFonts w:ascii="Times New Roman" w:hAnsi="Times New Roman" w:cs="Times New Roman"/>
                <w:color w:val="C00000"/>
                <w:sz w:val="20"/>
                <w:vertAlign w:val="superscript"/>
                <w:lang w:val="en-HK"/>
              </w:rPr>
              <w:t>2</w:t>
            </w:r>
            <w:r w:rsidRPr="00497F00">
              <w:rPr>
                <w:rFonts w:ascii="Times New Roman" w:hAnsi="Times New Roman" w:cs="Times New Roman"/>
                <w:color w:val="C00000"/>
                <w:sz w:val="20"/>
                <w:lang w:val="en-HK"/>
              </w:rPr>
              <w:t>/</w:t>
            </w:r>
            <w:proofErr w:type="spellStart"/>
            <w:r w:rsidRPr="00497F00">
              <w:rPr>
                <w:rFonts w:ascii="Times New Roman" w:hAnsi="Times New Roman" w:cs="Times New Roman"/>
                <w:i/>
                <w:color w:val="C00000"/>
                <w:sz w:val="20"/>
                <w:lang w:val="en-HK"/>
              </w:rPr>
              <w:t>df</w:t>
            </w:r>
            <w:proofErr w:type="spellEnd"/>
          </w:p>
        </w:tc>
        <w:tc>
          <w:tcPr>
            <w:tcW w:w="2126" w:type="dxa"/>
            <w:tcBorders>
              <w:top w:val="single" w:sz="4" w:space="0" w:color="auto"/>
            </w:tcBorders>
          </w:tcPr>
          <w:p w14:paraId="5BD6A223"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0.16</w:t>
            </w:r>
          </w:p>
        </w:tc>
        <w:tc>
          <w:tcPr>
            <w:tcW w:w="2121" w:type="dxa"/>
            <w:tcBorders>
              <w:top w:val="single" w:sz="4" w:space="0" w:color="auto"/>
            </w:tcBorders>
          </w:tcPr>
          <w:p w14:paraId="5416F361"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0.15</w:t>
            </w:r>
          </w:p>
        </w:tc>
      </w:tr>
      <w:tr w:rsidR="00497F00" w:rsidRPr="00497F00" w14:paraId="17A3AA70" w14:textId="77777777" w:rsidTr="005455B7">
        <w:trPr>
          <w:trHeight w:val="111"/>
          <w:jc w:val="center"/>
        </w:trPr>
        <w:tc>
          <w:tcPr>
            <w:tcW w:w="3970" w:type="dxa"/>
          </w:tcPr>
          <w:p w14:paraId="47E4612A"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i/>
                <w:color w:val="C00000"/>
                <w:sz w:val="20"/>
                <w:lang w:val="en-HK"/>
              </w:rPr>
              <w:t>R</w:t>
            </w:r>
            <w:r w:rsidRPr="00497F00">
              <w:rPr>
                <w:rFonts w:ascii="Times New Roman" w:hAnsi="Times New Roman" w:cs="Times New Roman"/>
                <w:i/>
                <w:color w:val="C00000"/>
                <w:sz w:val="20"/>
                <w:vertAlign w:val="superscript"/>
                <w:lang w:val="en-HK"/>
              </w:rPr>
              <w:t>2</w:t>
            </w:r>
            <w:r w:rsidRPr="00497F00">
              <w:rPr>
                <w:rFonts w:ascii="Times New Roman" w:hAnsi="Times New Roman" w:cs="Times New Roman"/>
                <w:i/>
                <w:color w:val="C00000"/>
                <w:sz w:val="20"/>
                <w:vertAlign w:val="subscript"/>
                <w:lang w:val="en-HK"/>
              </w:rPr>
              <w:t>fixed</w:t>
            </w:r>
          </w:p>
        </w:tc>
        <w:tc>
          <w:tcPr>
            <w:tcW w:w="2126" w:type="dxa"/>
          </w:tcPr>
          <w:p w14:paraId="1F705A9B"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37.0%</w:t>
            </w:r>
          </w:p>
        </w:tc>
        <w:tc>
          <w:tcPr>
            <w:tcW w:w="2121" w:type="dxa"/>
          </w:tcPr>
          <w:p w14:paraId="3450B7B0"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38.7%</w:t>
            </w:r>
          </w:p>
        </w:tc>
      </w:tr>
      <w:tr w:rsidR="00497F00" w:rsidRPr="00497F00" w14:paraId="5C65BD1C" w14:textId="77777777" w:rsidTr="005455B7">
        <w:trPr>
          <w:trHeight w:val="111"/>
          <w:jc w:val="center"/>
        </w:trPr>
        <w:tc>
          <w:tcPr>
            <w:tcW w:w="3970" w:type="dxa"/>
          </w:tcPr>
          <w:p w14:paraId="7CCE59CF"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i/>
                <w:color w:val="C00000"/>
                <w:sz w:val="20"/>
                <w:lang w:val="en-HK"/>
              </w:rPr>
              <w:t>R</w:t>
            </w:r>
            <w:r w:rsidRPr="00497F00">
              <w:rPr>
                <w:rFonts w:ascii="Times New Roman" w:hAnsi="Times New Roman" w:cs="Times New Roman"/>
                <w:i/>
                <w:color w:val="C00000"/>
                <w:sz w:val="20"/>
                <w:vertAlign w:val="superscript"/>
                <w:lang w:val="en-HK"/>
              </w:rPr>
              <w:t>2</w:t>
            </w:r>
            <w:r w:rsidRPr="00497F00">
              <w:rPr>
                <w:rFonts w:ascii="Times New Roman" w:hAnsi="Times New Roman" w:cs="Times New Roman"/>
                <w:i/>
                <w:color w:val="C00000"/>
                <w:sz w:val="20"/>
                <w:vertAlign w:val="subscript"/>
                <w:lang w:val="en-HK"/>
              </w:rPr>
              <w:t>random</w:t>
            </w:r>
          </w:p>
        </w:tc>
        <w:tc>
          <w:tcPr>
            <w:tcW w:w="2126" w:type="dxa"/>
          </w:tcPr>
          <w:p w14:paraId="13585336"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19.2%</w:t>
            </w:r>
          </w:p>
        </w:tc>
        <w:tc>
          <w:tcPr>
            <w:tcW w:w="2121" w:type="dxa"/>
          </w:tcPr>
          <w:p w14:paraId="3E7CFF95"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20.5%</w:t>
            </w:r>
          </w:p>
        </w:tc>
      </w:tr>
      <w:tr w:rsidR="00497F00" w:rsidRPr="00497F00" w14:paraId="0508C063" w14:textId="77777777" w:rsidTr="005455B7">
        <w:trPr>
          <w:trHeight w:val="111"/>
          <w:jc w:val="center"/>
        </w:trPr>
        <w:tc>
          <w:tcPr>
            <w:tcW w:w="3970" w:type="dxa"/>
            <w:tcBorders>
              <w:bottom w:val="single" w:sz="4" w:space="0" w:color="auto"/>
            </w:tcBorders>
          </w:tcPr>
          <w:p w14:paraId="4614CE09"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i/>
                <w:color w:val="C00000"/>
                <w:sz w:val="20"/>
                <w:lang w:val="en-HK"/>
              </w:rPr>
              <w:t>∆R</w:t>
            </w:r>
            <w:r w:rsidRPr="00497F00">
              <w:rPr>
                <w:rFonts w:ascii="Times New Roman" w:hAnsi="Times New Roman" w:cs="Times New Roman"/>
                <w:i/>
                <w:color w:val="C00000"/>
                <w:sz w:val="20"/>
                <w:vertAlign w:val="superscript"/>
                <w:lang w:val="en-HK"/>
              </w:rPr>
              <w:t>2</w:t>
            </w:r>
            <w:r w:rsidRPr="00497F00">
              <w:rPr>
                <w:rFonts w:ascii="Times New Roman" w:hAnsi="Times New Roman" w:cs="Times New Roman"/>
                <w:i/>
                <w:color w:val="C00000"/>
                <w:sz w:val="20"/>
                <w:vertAlign w:val="subscript"/>
                <w:lang w:val="en-HK"/>
              </w:rPr>
              <w:t>fixed</w:t>
            </w:r>
          </w:p>
        </w:tc>
        <w:tc>
          <w:tcPr>
            <w:tcW w:w="2126" w:type="dxa"/>
            <w:tcBorders>
              <w:bottom w:val="single" w:sz="4" w:space="0" w:color="auto"/>
            </w:tcBorders>
          </w:tcPr>
          <w:p w14:paraId="27311A92"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36.0%</w:t>
            </w:r>
          </w:p>
        </w:tc>
        <w:tc>
          <w:tcPr>
            <w:tcW w:w="2121" w:type="dxa"/>
            <w:tcBorders>
              <w:bottom w:val="single" w:sz="4" w:space="0" w:color="auto"/>
            </w:tcBorders>
          </w:tcPr>
          <w:p w14:paraId="21D50AB7" w14:textId="77777777" w:rsidR="00497F00" w:rsidRPr="00497F00" w:rsidRDefault="00497F00" w:rsidP="005455B7">
            <w:pPr>
              <w:jc w:val="both"/>
              <w:rPr>
                <w:rFonts w:ascii="Times New Roman" w:hAnsi="Times New Roman" w:cs="Times New Roman"/>
                <w:color w:val="C00000"/>
                <w:sz w:val="20"/>
                <w:lang w:val="en-HK"/>
              </w:rPr>
            </w:pPr>
            <w:r w:rsidRPr="00497F00">
              <w:rPr>
                <w:rFonts w:ascii="Times New Roman" w:hAnsi="Times New Roman" w:cs="Times New Roman"/>
                <w:color w:val="C00000"/>
                <w:sz w:val="20"/>
                <w:lang w:val="en-HK"/>
              </w:rPr>
              <w:t>37.7%</w:t>
            </w:r>
          </w:p>
        </w:tc>
      </w:tr>
    </w:tbl>
    <w:p w14:paraId="3BC94864" w14:textId="77777777" w:rsidR="00497F00" w:rsidRPr="00497F00" w:rsidRDefault="00497F00" w:rsidP="00497F00">
      <w:pPr>
        <w:spacing w:after="0"/>
        <w:jc w:val="both"/>
        <w:rPr>
          <w:rFonts w:ascii="Times New Roman" w:hAnsi="Times New Roman" w:cs="Times New Roman"/>
          <w:color w:val="C00000"/>
          <w:sz w:val="20"/>
          <w:szCs w:val="20"/>
          <w:lang w:val="en-HK"/>
        </w:rPr>
      </w:pPr>
      <w:r w:rsidRPr="00497F00">
        <w:rPr>
          <w:rFonts w:ascii="Times New Roman" w:hAnsi="Times New Roman" w:cs="Times New Roman"/>
          <w:color w:val="C00000"/>
          <w:sz w:val="20"/>
          <w:szCs w:val="20"/>
          <w:lang w:val="en-HK"/>
        </w:rPr>
        <w:t>Note: M4, Model with city-specific characteristics, different control measures, and time; M5, Model with city-specific characteristics, meteorological factors, different control measures, and time (full model). RR, Relative risk in incidence rate of COVID-19 for each unit change of variable; χ</w:t>
      </w:r>
      <w:r w:rsidRPr="00497F00">
        <w:rPr>
          <w:rFonts w:ascii="Times New Roman" w:hAnsi="Times New Roman" w:cs="Times New Roman"/>
          <w:color w:val="C00000"/>
          <w:sz w:val="20"/>
          <w:szCs w:val="20"/>
          <w:vertAlign w:val="superscript"/>
          <w:lang w:val="en-HK"/>
        </w:rPr>
        <w:t>2</w:t>
      </w:r>
      <w:r w:rsidRPr="00497F00">
        <w:rPr>
          <w:rFonts w:ascii="Times New Roman" w:hAnsi="Times New Roman" w:cs="Times New Roman"/>
          <w:color w:val="C00000"/>
          <w:sz w:val="20"/>
          <w:szCs w:val="20"/>
          <w:lang w:val="en-HK"/>
        </w:rPr>
        <w:t>/</w:t>
      </w:r>
      <w:proofErr w:type="spellStart"/>
      <w:r w:rsidRPr="00497F00">
        <w:rPr>
          <w:rFonts w:ascii="Times New Roman" w:hAnsi="Times New Roman" w:cs="Times New Roman"/>
          <w:i/>
          <w:color w:val="C00000"/>
          <w:sz w:val="20"/>
          <w:szCs w:val="20"/>
          <w:lang w:val="en-HK"/>
        </w:rPr>
        <w:t>df</w:t>
      </w:r>
      <w:proofErr w:type="spellEnd"/>
      <w:r w:rsidRPr="00497F00">
        <w:rPr>
          <w:rFonts w:ascii="Times New Roman" w:hAnsi="Times New Roman" w:cs="Times New Roman"/>
          <w:color w:val="C00000"/>
          <w:sz w:val="20"/>
          <w:szCs w:val="20"/>
          <w:lang w:val="en-HK"/>
        </w:rPr>
        <w:t xml:space="preserve">, chi-square statistics divided by the degree of freedom;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Proportion of variance in the incidence rate (per million population) explained by the fixed effect terms;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random</w:t>
      </w:r>
      <w:r w:rsidRPr="00497F00">
        <w:rPr>
          <w:rFonts w:ascii="Times New Roman" w:hAnsi="Times New Roman" w:cs="Times New Roman"/>
          <w:color w:val="C00000"/>
          <w:sz w:val="20"/>
          <w:szCs w:val="20"/>
          <w:lang w:val="en-HK"/>
        </w:rPr>
        <w:t>, Proportion of variance explained by the random effect term of cities’ heterogeneity.</w:t>
      </w:r>
      <w:r w:rsidRPr="00497F00">
        <w:rPr>
          <w:rFonts w:ascii="Times New Roman" w:hAnsi="Times New Roman" w:cs="Times New Roman"/>
          <w:i/>
          <w:color w:val="C00000"/>
          <w:sz w:val="20"/>
          <w:szCs w:val="20"/>
          <w:lang w:val="en-HK"/>
        </w:rPr>
        <w:t xml:space="preserve"> ∆R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of each model minus </w:t>
      </w:r>
      <w:r w:rsidRPr="00497F00">
        <w:rPr>
          <w:rFonts w:ascii="Times New Roman" w:hAnsi="Times New Roman" w:cs="Times New Roman"/>
          <w:i/>
          <w:color w:val="C00000"/>
          <w:sz w:val="20"/>
          <w:szCs w:val="20"/>
          <w:lang w:val="en-HK"/>
        </w:rPr>
        <w:t>R</w:t>
      </w:r>
      <w:r w:rsidRPr="00497F00">
        <w:rPr>
          <w:rFonts w:ascii="Times New Roman" w:hAnsi="Times New Roman" w:cs="Times New Roman"/>
          <w:i/>
          <w:color w:val="C00000"/>
          <w:sz w:val="20"/>
          <w:szCs w:val="20"/>
          <w:vertAlign w:val="superscript"/>
          <w:lang w:val="en-HK"/>
        </w:rPr>
        <w:t>2</w:t>
      </w:r>
      <w:r w:rsidRPr="00497F00">
        <w:rPr>
          <w:rFonts w:ascii="Times New Roman" w:hAnsi="Times New Roman" w:cs="Times New Roman"/>
          <w:i/>
          <w:color w:val="C00000"/>
          <w:sz w:val="20"/>
          <w:szCs w:val="20"/>
          <w:vertAlign w:val="subscript"/>
          <w:lang w:val="en-HK"/>
        </w:rPr>
        <w:t>fixed</w:t>
      </w:r>
      <w:r w:rsidRPr="00497F00">
        <w:rPr>
          <w:rFonts w:ascii="Times New Roman" w:hAnsi="Times New Roman" w:cs="Times New Roman"/>
          <w:color w:val="C00000"/>
          <w:sz w:val="20"/>
          <w:szCs w:val="20"/>
          <w:lang w:val="en-HK"/>
        </w:rPr>
        <w:t xml:space="preserve"> of M1 in Table 1.</w:t>
      </w:r>
    </w:p>
    <w:p w14:paraId="33EB0789" w14:textId="77777777" w:rsidR="00497F00" w:rsidRPr="00497F00" w:rsidRDefault="00497F00" w:rsidP="00497F00">
      <w:pPr>
        <w:spacing w:after="0"/>
        <w:jc w:val="both"/>
        <w:rPr>
          <w:rFonts w:ascii="Times New Roman" w:hAnsi="Times New Roman" w:cs="Times New Roman"/>
          <w:color w:val="C00000"/>
          <w:sz w:val="20"/>
          <w:szCs w:val="20"/>
          <w:lang w:val="en-HK"/>
        </w:rPr>
      </w:pPr>
      <w:r w:rsidRPr="00497F00">
        <w:rPr>
          <w:rFonts w:ascii="Times New Roman" w:hAnsi="Times New Roman" w:cs="Times New Roman"/>
          <w:color w:val="C00000"/>
          <w:sz w:val="20"/>
          <w:szCs w:val="20"/>
          <w:lang w:val="en-HK"/>
        </w:rPr>
        <w:t>*</w:t>
      </w:r>
      <w:r w:rsidRPr="00497F00">
        <w:rPr>
          <w:rFonts w:ascii="Times New Roman" w:hAnsi="Times New Roman" w:cs="Times New Roman"/>
          <w:i/>
          <w:color w:val="C00000"/>
          <w:sz w:val="20"/>
          <w:szCs w:val="20"/>
          <w:lang w:val="en-HK"/>
        </w:rPr>
        <w:t>p</w:t>
      </w:r>
      <w:r w:rsidRPr="00497F00">
        <w:rPr>
          <w:rFonts w:ascii="Times New Roman" w:hAnsi="Times New Roman" w:cs="Times New Roman"/>
          <w:color w:val="C00000"/>
          <w:sz w:val="20"/>
          <w:szCs w:val="20"/>
          <w:lang w:val="en-HK"/>
        </w:rPr>
        <w:t>&lt;0.05; **</w:t>
      </w:r>
      <w:r w:rsidRPr="00497F00">
        <w:rPr>
          <w:rFonts w:ascii="Times New Roman" w:hAnsi="Times New Roman" w:cs="Times New Roman"/>
          <w:i/>
          <w:color w:val="C00000"/>
          <w:sz w:val="20"/>
          <w:szCs w:val="20"/>
          <w:lang w:val="en-HK"/>
        </w:rPr>
        <w:t>p</w:t>
      </w:r>
      <w:r w:rsidRPr="00497F00">
        <w:rPr>
          <w:rFonts w:ascii="Times New Roman" w:hAnsi="Times New Roman" w:cs="Times New Roman"/>
          <w:color w:val="C00000"/>
          <w:sz w:val="20"/>
          <w:szCs w:val="20"/>
          <w:lang w:val="en-HK"/>
        </w:rPr>
        <w:t>&lt;0.001</w:t>
      </w:r>
    </w:p>
    <w:p w14:paraId="5A8CD920" w14:textId="77777777" w:rsidR="00497F00" w:rsidRDefault="00497F00" w:rsidP="00497F00">
      <w:pPr>
        <w:pStyle w:val="PlainText"/>
        <w:spacing w:line="360" w:lineRule="auto"/>
        <w:ind w:firstLine="720"/>
        <w:rPr>
          <w:rFonts w:ascii="Times New Roman" w:hAnsi="Times New Roman" w:cs="Times New Roman"/>
          <w:color w:val="C00000"/>
          <w:szCs w:val="24"/>
        </w:rPr>
      </w:pPr>
    </w:p>
    <w:p w14:paraId="68728FF7" w14:textId="7E8A432F" w:rsidR="00497F00" w:rsidRPr="00497F00" w:rsidRDefault="00497F00" w:rsidP="00497F00">
      <w:pPr>
        <w:pStyle w:val="PlainText"/>
        <w:spacing w:line="360" w:lineRule="auto"/>
        <w:ind w:firstLine="720"/>
        <w:rPr>
          <w:rFonts w:ascii="Times New Roman" w:hAnsi="Times New Roman" w:cs="Times New Roman"/>
          <w:color w:val="C00000"/>
          <w:lang w:val="en-HK"/>
        </w:rPr>
      </w:pPr>
      <w:r>
        <w:rPr>
          <w:rFonts w:ascii="Times New Roman" w:hAnsi="Times New Roman" w:cs="Times New Roman"/>
          <w:color w:val="C00000"/>
          <w:szCs w:val="24"/>
        </w:rPr>
        <w:t>According to the results</w:t>
      </w:r>
      <w:r w:rsidRPr="00497F00">
        <w:rPr>
          <w:rFonts w:ascii="Times New Roman" w:hAnsi="Times New Roman" w:cs="Times New Roman"/>
          <w:color w:val="C00000"/>
          <w:szCs w:val="24"/>
        </w:rPr>
        <w:t xml:space="preserve">, </w:t>
      </w:r>
      <w:r w:rsidRPr="00497F00">
        <w:rPr>
          <w:rFonts w:ascii="Times New Roman" w:hAnsi="Times New Roman" w:cs="Times New Roman"/>
          <w:color w:val="C00000"/>
          <w:lang w:val="en-HK"/>
        </w:rPr>
        <w:t>the overall variance explained in the models was reduced by around 8%</w:t>
      </w:r>
      <w:r w:rsidRPr="00497F00">
        <w:rPr>
          <w:rFonts w:ascii="Times New Roman" w:hAnsi="Times New Roman" w:cs="Times New Roman"/>
          <w:color w:val="C00000"/>
          <w:szCs w:val="24"/>
        </w:rPr>
        <w:t xml:space="preserve"> w</w:t>
      </w:r>
      <w:proofErr w:type="spellStart"/>
      <w:r>
        <w:rPr>
          <w:rFonts w:ascii="Times New Roman" w:hAnsi="Times New Roman" w:cs="Times New Roman"/>
          <w:color w:val="C00000"/>
          <w:lang w:val="en-HK"/>
        </w:rPr>
        <w:t>hen</w:t>
      </w:r>
      <w:proofErr w:type="spellEnd"/>
      <w:r>
        <w:rPr>
          <w:rFonts w:ascii="Times New Roman" w:hAnsi="Times New Roman" w:cs="Times New Roman"/>
          <w:color w:val="C00000"/>
          <w:lang w:val="en-HK"/>
        </w:rPr>
        <w:t xml:space="preserve"> </w:t>
      </w:r>
      <w:r w:rsidRPr="00497F00">
        <w:rPr>
          <w:rFonts w:ascii="Times New Roman" w:hAnsi="Times New Roman" w:cs="Times New Roman"/>
          <w:color w:val="C00000"/>
          <w:lang w:val="en-HK"/>
        </w:rPr>
        <w:t>the control measures were categorized by type. However, as with the major finding, including the meteorological effects in the model only resulted in 2% increase in the explained variance with the statistical significances of the temperature and relative humidity remain unchanged. Among the control measure types, imposing social distancing, screening and contact tracing, hospital-related measures, and other public health measures were significantly associated with a lower risk of COVID-19. Quarantine of risky populations was not found to be a significant predictor.</w:t>
      </w:r>
    </w:p>
    <w:p w14:paraId="0E09F3CA" w14:textId="77777777" w:rsidR="00497F00" w:rsidRPr="00497F00" w:rsidRDefault="00497F00" w:rsidP="00497F00">
      <w:pPr>
        <w:pStyle w:val="PlainText"/>
        <w:spacing w:line="360" w:lineRule="auto"/>
        <w:ind w:firstLine="720"/>
        <w:rPr>
          <w:rFonts w:ascii="Times New Roman" w:hAnsi="Times New Roman" w:cs="Times New Roman"/>
          <w:color w:val="C00000"/>
          <w:lang w:val="en-HK"/>
        </w:rPr>
      </w:pPr>
      <w:r w:rsidRPr="00497F00">
        <w:rPr>
          <w:rFonts w:ascii="Times New Roman" w:hAnsi="Times New Roman" w:cs="Times New Roman"/>
          <w:color w:val="C00000"/>
          <w:lang w:val="en-HK"/>
        </w:rPr>
        <w:t>We have revised the methods, results, and discussion for this additional analysis:</w:t>
      </w:r>
    </w:p>
    <w:p w14:paraId="2EDA45EE" w14:textId="77777777" w:rsidR="00497F00" w:rsidRDefault="00497F00" w:rsidP="00497F00">
      <w:pPr>
        <w:pStyle w:val="PlainText"/>
        <w:spacing w:line="360" w:lineRule="auto"/>
        <w:rPr>
          <w:rFonts w:ascii="Times New Roman" w:hAnsi="Times New Roman" w:cs="Times New Roman"/>
          <w:color w:val="C00000"/>
          <w:szCs w:val="24"/>
        </w:rPr>
      </w:pPr>
    </w:p>
    <w:p w14:paraId="482BF477" w14:textId="77777777" w:rsidR="000D1E0E" w:rsidRPr="00497F00" w:rsidRDefault="000D1E0E" w:rsidP="000D1E0E">
      <w:pPr>
        <w:pStyle w:val="PlainText"/>
        <w:spacing w:line="360" w:lineRule="auto"/>
        <w:rPr>
          <w:rFonts w:ascii="Times New Roman" w:hAnsi="Times New Roman" w:cs="Times New Roman"/>
          <w:color w:val="C00000"/>
          <w:szCs w:val="24"/>
        </w:rPr>
      </w:pPr>
      <w:r w:rsidRPr="00497F00">
        <w:rPr>
          <w:rFonts w:ascii="Times New Roman" w:hAnsi="Times New Roman" w:cs="Times New Roman"/>
          <w:color w:val="C00000"/>
          <w:szCs w:val="24"/>
        </w:rPr>
        <w:lastRenderedPageBreak/>
        <w:t>“</w:t>
      </w:r>
      <w:r w:rsidRPr="00497F00">
        <w:rPr>
          <w:rFonts w:ascii="Times New Roman" w:hAnsi="Times New Roman" w:cs="Times New Roman"/>
          <w:i/>
          <w:color w:val="C00000"/>
          <w:lang w:val="en-HK"/>
        </w:rPr>
        <w:t>Apart from that, we categorized the control measures into 5 types: social distancing, screening and contact tracing, quarantine of risky populations, hospital-related measures, and other public health measures in order to examine the robustness of the composite variable of the level I responses in the GLMM and to assess the statistical significance for each types of the control measures. A similar model form was used (S1 Appendix).</w:t>
      </w:r>
      <w:r w:rsidRPr="00497F00">
        <w:rPr>
          <w:rFonts w:ascii="Times New Roman" w:hAnsi="Times New Roman" w:cs="Times New Roman"/>
          <w:color w:val="C00000"/>
          <w:szCs w:val="24"/>
        </w:rPr>
        <w:t>”</w:t>
      </w:r>
      <w:r>
        <w:rPr>
          <w:rFonts w:ascii="Times New Roman" w:hAnsi="Times New Roman" w:cs="Times New Roman"/>
          <w:color w:val="C00000"/>
          <w:szCs w:val="24"/>
        </w:rPr>
        <w:t xml:space="preserve"> (Track change: Paragraph 4 in Statistical analysis)</w:t>
      </w:r>
    </w:p>
    <w:p w14:paraId="594E5B4F" w14:textId="77777777" w:rsidR="000D1E0E" w:rsidRPr="00497F00" w:rsidRDefault="000D1E0E" w:rsidP="000D1E0E">
      <w:pPr>
        <w:pStyle w:val="PlainText"/>
        <w:spacing w:line="360" w:lineRule="auto"/>
        <w:rPr>
          <w:rFonts w:ascii="Times New Roman" w:hAnsi="Times New Roman" w:cs="Times New Roman"/>
          <w:color w:val="C00000"/>
          <w:szCs w:val="24"/>
        </w:rPr>
      </w:pPr>
    </w:p>
    <w:p w14:paraId="2E11DCFD" w14:textId="77777777" w:rsidR="000D1E0E" w:rsidRPr="00497F00" w:rsidRDefault="000D1E0E" w:rsidP="000D1E0E">
      <w:pPr>
        <w:pStyle w:val="PlainText"/>
        <w:spacing w:line="360" w:lineRule="auto"/>
        <w:rPr>
          <w:rFonts w:ascii="Times New Roman" w:hAnsi="Times New Roman" w:cs="Times New Roman"/>
          <w:color w:val="C00000"/>
          <w:szCs w:val="24"/>
        </w:rPr>
      </w:pPr>
      <w:r w:rsidRPr="00497F00">
        <w:rPr>
          <w:rFonts w:ascii="Times New Roman" w:hAnsi="Times New Roman" w:cs="Times New Roman"/>
          <w:color w:val="C00000"/>
          <w:szCs w:val="24"/>
        </w:rPr>
        <w:t>“</w:t>
      </w:r>
      <w:r w:rsidRPr="00497F00">
        <w:rPr>
          <w:rFonts w:ascii="Times New Roman" w:hAnsi="Times New Roman" w:cs="Times New Roman"/>
          <w:i/>
          <w:color w:val="C00000"/>
          <w:lang w:val="en-HK"/>
        </w:rPr>
        <w:t>When the control measures were categorized by type, the overall variance explained in the models was reduced by around 8% (Table 5). However, as with the major finding, including the meteorological effects in the model (M5) only resulted in 2% increase in the explained variance with the statistical significances of the temperature and relative humidity remained unchanged. Among the control measure types, imposing social distancing (RR=0.912, 95% CI: 0.892-0.932, p&lt;0.001), screening and contact tracing (RR=0.945, 95% CI: 0.926-0.965, p&lt;0.001), hospital-related measures (RR=0.954, 95% CI: 0.941-0.967, p&lt;0.001), and other public health measures (RR=0.942, 95% CI: 0.927-0.958, p&lt;0.001) were significantly associated with a lower risk of COVID-19. Quarantine of risky populations was not found to be a significant predictor.</w:t>
      </w:r>
      <w:r w:rsidRPr="00497F00">
        <w:rPr>
          <w:rFonts w:ascii="Times New Roman" w:hAnsi="Times New Roman" w:cs="Times New Roman"/>
          <w:color w:val="C00000"/>
          <w:szCs w:val="24"/>
        </w:rPr>
        <w:t>”</w:t>
      </w:r>
      <w:r w:rsidRPr="000D1E0E">
        <w:rPr>
          <w:rFonts w:ascii="Times New Roman" w:hAnsi="Times New Roman" w:cs="Times New Roman"/>
          <w:color w:val="C00000"/>
          <w:szCs w:val="24"/>
        </w:rPr>
        <w:t xml:space="preserve"> </w:t>
      </w:r>
      <w:r>
        <w:rPr>
          <w:rFonts w:ascii="Times New Roman" w:hAnsi="Times New Roman" w:cs="Times New Roman"/>
          <w:color w:val="C00000"/>
          <w:szCs w:val="24"/>
        </w:rPr>
        <w:t>(Track change: Paragraph 7 in Results)</w:t>
      </w:r>
    </w:p>
    <w:p w14:paraId="7E578FFA" w14:textId="77777777" w:rsidR="000D1E0E" w:rsidRPr="00497F00" w:rsidRDefault="000D1E0E" w:rsidP="000D1E0E">
      <w:pPr>
        <w:pStyle w:val="PlainText"/>
        <w:spacing w:line="360" w:lineRule="auto"/>
        <w:rPr>
          <w:rFonts w:ascii="Times New Roman" w:hAnsi="Times New Roman" w:cs="Times New Roman"/>
          <w:color w:val="C00000"/>
          <w:szCs w:val="24"/>
        </w:rPr>
      </w:pPr>
    </w:p>
    <w:p w14:paraId="003B6143" w14:textId="77777777" w:rsidR="000D1E0E" w:rsidRPr="00497F00" w:rsidRDefault="000D1E0E" w:rsidP="000D1E0E">
      <w:pPr>
        <w:pStyle w:val="PlainText"/>
        <w:spacing w:line="360" w:lineRule="auto"/>
        <w:rPr>
          <w:rFonts w:ascii="Times New Roman" w:hAnsi="Times New Roman" w:cs="Times New Roman"/>
          <w:color w:val="C00000"/>
          <w:lang w:val="en-HK"/>
        </w:rPr>
      </w:pPr>
      <w:r w:rsidRPr="00497F00">
        <w:rPr>
          <w:rFonts w:ascii="Times New Roman" w:hAnsi="Times New Roman" w:cs="Times New Roman"/>
          <w:color w:val="C00000"/>
          <w:szCs w:val="24"/>
        </w:rPr>
        <w:t>“</w:t>
      </w:r>
      <w:r>
        <w:rPr>
          <w:rFonts w:ascii="Times New Roman" w:hAnsi="Times New Roman" w:cs="Times New Roman"/>
          <w:color w:val="C00000"/>
          <w:szCs w:val="24"/>
        </w:rPr>
        <w:t>…</w:t>
      </w:r>
      <w:r w:rsidRPr="00497F00">
        <w:rPr>
          <w:rFonts w:ascii="Times New Roman" w:hAnsi="Times New Roman" w:cs="Times New Roman"/>
          <w:i/>
          <w:color w:val="C00000"/>
          <w:szCs w:val="24"/>
          <w:lang w:val="en-HK"/>
        </w:rPr>
        <w:t xml:space="preserve">For example, we did not capture the between-province heterogeneity which might be inherited from the variation in the compliance of the </w:t>
      </w:r>
      <w:r w:rsidRPr="00497F00">
        <w:rPr>
          <w:rFonts w:ascii="Times New Roman" w:hAnsi="Times New Roman" w:cs="Times New Roman"/>
          <w:i/>
          <w:color w:val="C00000"/>
          <w:lang w:val="en-HK"/>
        </w:rPr>
        <w:t>control measures</w:t>
      </w:r>
      <w:r w:rsidRPr="00497F00">
        <w:rPr>
          <w:rFonts w:ascii="Times New Roman" w:hAnsi="Times New Roman" w:cs="Times New Roman"/>
          <w:i/>
          <w:color w:val="C00000"/>
          <w:szCs w:val="24"/>
          <w:lang w:val="en-HK"/>
        </w:rPr>
        <w:t xml:space="preserve"> in l</w:t>
      </w:r>
      <w:r w:rsidRPr="00497F00">
        <w:rPr>
          <w:rFonts w:ascii="Times New Roman" w:hAnsi="Times New Roman" w:cs="Times New Roman"/>
          <w:i/>
          <w:color w:val="C00000"/>
          <w:lang w:val="en-HK"/>
        </w:rPr>
        <w:t xml:space="preserve">evel I response </w:t>
      </w:r>
      <w:r w:rsidRPr="00497F00">
        <w:rPr>
          <w:rFonts w:ascii="Times New Roman" w:hAnsi="Times New Roman" w:cs="Times New Roman"/>
          <w:i/>
          <w:color w:val="C00000"/>
          <w:szCs w:val="24"/>
          <w:lang w:val="en-HK"/>
        </w:rPr>
        <w:t>(S1 Table). Nevertheless, we conducted an additional analysis by including different types of control measures in the GLMMs and the results were consistent with our major finding though a decrease of model fitness was observed. We also found a majority of control measures (i.e. social distancing, screening and contact tracing, hospital-related measures, and other public health measures) was significantly associated with a lower risk of COVID-19 activity</w:t>
      </w:r>
      <w:r w:rsidRPr="00497F00">
        <w:rPr>
          <w:rFonts w:ascii="Times New Roman" w:hAnsi="Times New Roman" w:cs="Times New Roman"/>
          <w:color w:val="C00000"/>
          <w:szCs w:val="24"/>
          <w:lang w:val="en-HK"/>
        </w:rPr>
        <w:t>.</w:t>
      </w:r>
      <w:r w:rsidRPr="00497F00">
        <w:rPr>
          <w:rFonts w:ascii="Times New Roman" w:hAnsi="Times New Roman" w:cs="Times New Roman"/>
          <w:color w:val="C00000"/>
          <w:szCs w:val="24"/>
        </w:rPr>
        <w:t>”</w:t>
      </w:r>
      <w:r w:rsidRPr="000D1E0E">
        <w:rPr>
          <w:rFonts w:ascii="Times New Roman" w:hAnsi="Times New Roman" w:cs="Times New Roman"/>
          <w:color w:val="C00000"/>
          <w:szCs w:val="24"/>
        </w:rPr>
        <w:t xml:space="preserve"> </w:t>
      </w:r>
      <w:r>
        <w:rPr>
          <w:rFonts w:ascii="Times New Roman" w:hAnsi="Times New Roman" w:cs="Times New Roman"/>
          <w:color w:val="C00000"/>
          <w:szCs w:val="24"/>
        </w:rPr>
        <w:t>(Track change: Paragraph 4 in Discussion)</w:t>
      </w:r>
    </w:p>
    <w:p w14:paraId="3435F6DF" w14:textId="77777777" w:rsidR="00511C1A" w:rsidRPr="00A001DA" w:rsidRDefault="00511C1A" w:rsidP="00511C1A">
      <w:pPr>
        <w:pStyle w:val="PlainText"/>
        <w:spacing w:line="360" w:lineRule="auto"/>
        <w:rPr>
          <w:rFonts w:ascii="Times New Roman" w:hAnsi="Times New Roman" w:cs="Times New Roman"/>
          <w:szCs w:val="24"/>
        </w:rPr>
      </w:pPr>
    </w:p>
    <w:p w14:paraId="02820B97" w14:textId="77777777" w:rsidR="00A00DA4" w:rsidRDefault="00511C1A" w:rsidP="00A00DA4">
      <w:pPr>
        <w:pStyle w:val="PlainText"/>
        <w:spacing w:after="120" w:line="360" w:lineRule="auto"/>
        <w:rPr>
          <w:rFonts w:ascii="Times New Roman" w:hAnsi="Times New Roman" w:cs="Times New Roman"/>
          <w:szCs w:val="24"/>
        </w:rPr>
      </w:pPr>
      <w:r>
        <w:rPr>
          <w:rFonts w:ascii="Times New Roman" w:hAnsi="Times New Roman" w:cs="Times New Roman"/>
          <w:szCs w:val="24"/>
        </w:rPr>
        <w:t>6</w:t>
      </w:r>
      <w:r w:rsidRPr="00A001DA">
        <w:rPr>
          <w:rFonts w:ascii="Times New Roman" w:hAnsi="Times New Roman" w:cs="Times New Roman"/>
          <w:szCs w:val="24"/>
        </w:rPr>
        <w:t xml:space="preserve">. </w:t>
      </w:r>
      <w:r w:rsidR="003943CA" w:rsidRPr="003943CA">
        <w:rPr>
          <w:rFonts w:ascii="Times New Roman" w:hAnsi="Times New Roman" w:cs="Times New Roman"/>
          <w:szCs w:val="24"/>
        </w:rPr>
        <w:t xml:space="preserve">One of the important conclusions of the study is that “the impact of meteorological factors was very limited” (Discussions section). The considered period of the study was, however, quite short and covered only one season; i.e. only a (small) fraction of the annual range of variation of temperature and humidity was investigated. Could we be confident that such a conclusion will hold in other seasons of the year too? If not, it should be mentioned in the text. </w:t>
      </w:r>
    </w:p>
    <w:p w14:paraId="3AEBD0EF" w14:textId="5A61DB6C" w:rsidR="003448D1" w:rsidRDefault="00A00DA4" w:rsidP="003448D1">
      <w:pPr>
        <w:pStyle w:val="PlainText"/>
        <w:spacing w:line="360" w:lineRule="auto"/>
        <w:rPr>
          <w:rFonts w:ascii="Times New Roman" w:hAnsi="Times New Roman" w:cs="Times New Roman"/>
          <w:color w:val="C00000"/>
          <w:szCs w:val="24"/>
        </w:rPr>
      </w:pPr>
      <w:r w:rsidRPr="00D00960">
        <w:rPr>
          <w:rFonts w:ascii="Times New Roman" w:hAnsi="Times New Roman" w:cs="Times New Roman"/>
          <w:b/>
          <w:color w:val="C00000"/>
          <w:szCs w:val="24"/>
        </w:rPr>
        <w:lastRenderedPageBreak/>
        <w:t>Response</w:t>
      </w:r>
      <w:r w:rsidRPr="00D00960">
        <w:rPr>
          <w:rFonts w:ascii="Times New Roman" w:hAnsi="Times New Roman" w:cs="Times New Roman"/>
          <w:color w:val="C00000"/>
          <w:szCs w:val="24"/>
        </w:rPr>
        <w:t>:</w:t>
      </w:r>
      <w:r w:rsidR="003448D1">
        <w:rPr>
          <w:rFonts w:ascii="Times New Roman" w:hAnsi="Times New Roman" w:cs="Times New Roman"/>
          <w:color w:val="C00000"/>
          <w:szCs w:val="24"/>
        </w:rPr>
        <w:t xml:space="preserve"> Thank you for your comment and we apologize</w:t>
      </w:r>
      <w:r w:rsidR="008B72A4">
        <w:rPr>
          <w:rFonts w:ascii="Times New Roman" w:hAnsi="Times New Roman" w:cs="Times New Roman"/>
          <w:color w:val="C00000"/>
          <w:szCs w:val="24"/>
        </w:rPr>
        <w:t xml:space="preserve"> for</w:t>
      </w:r>
      <w:r w:rsidR="003448D1">
        <w:rPr>
          <w:rFonts w:ascii="Times New Roman" w:hAnsi="Times New Roman" w:cs="Times New Roman"/>
          <w:color w:val="C00000"/>
          <w:szCs w:val="24"/>
        </w:rPr>
        <w:t xml:space="preserve"> the presentation of figure 2</w:t>
      </w:r>
      <w:r w:rsidR="008B72A4">
        <w:rPr>
          <w:rFonts w:ascii="Times New Roman" w:hAnsi="Times New Roman" w:cs="Times New Roman"/>
          <w:color w:val="C00000"/>
          <w:szCs w:val="24"/>
        </w:rPr>
        <w:t xml:space="preserve"> which</w:t>
      </w:r>
      <w:r w:rsidR="003448D1">
        <w:rPr>
          <w:rFonts w:ascii="Times New Roman" w:hAnsi="Times New Roman" w:cs="Times New Roman"/>
          <w:color w:val="C00000"/>
          <w:szCs w:val="24"/>
        </w:rPr>
        <w:t xml:space="preserve"> may </w:t>
      </w:r>
      <w:r w:rsidR="008B72A4">
        <w:rPr>
          <w:rFonts w:ascii="Times New Roman" w:hAnsi="Times New Roman" w:cs="Times New Roman"/>
          <w:color w:val="C00000"/>
          <w:szCs w:val="24"/>
        </w:rPr>
        <w:t xml:space="preserve">be </w:t>
      </w:r>
      <w:r w:rsidR="003448D1">
        <w:rPr>
          <w:rFonts w:ascii="Times New Roman" w:hAnsi="Times New Roman" w:cs="Times New Roman"/>
          <w:color w:val="C00000"/>
          <w:szCs w:val="24"/>
        </w:rPr>
        <w:t>mislead</w:t>
      </w:r>
      <w:r w:rsidR="008B72A4">
        <w:rPr>
          <w:rFonts w:ascii="Times New Roman" w:hAnsi="Times New Roman" w:cs="Times New Roman"/>
          <w:color w:val="C00000"/>
          <w:szCs w:val="24"/>
        </w:rPr>
        <w:t>ing</w:t>
      </w:r>
      <w:r w:rsidR="003448D1">
        <w:rPr>
          <w:rFonts w:ascii="Times New Roman" w:hAnsi="Times New Roman" w:cs="Times New Roman"/>
          <w:color w:val="C00000"/>
          <w:szCs w:val="24"/>
        </w:rPr>
        <w:t xml:space="preserve">. If </w:t>
      </w:r>
      <w:r w:rsidR="008B72A4">
        <w:rPr>
          <w:rFonts w:ascii="Times New Roman" w:hAnsi="Times New Roman" w:cs="Times New Roman"/>
          <w:color w:val="C00000"/>
          <w:szCs w:val="24"/>
        </w:rPr>
        <w:t xml:space="preserve">we look at </w:t>
      </w:r>
      <w:r w:rsidR="003448D1">
        <w:rPr>
          <w:rFonts w:ascii="Times New Roman" w:hAnsi="Times New Roman" w:cs="Times New Roman"/>
          <w:color w:val="C00000"/>
          <w:szCs w:val="24"/>
        </w:rPr>
        <w:t>all the Chinese cities</w:t>
      </w:r>
      <w:r w:rsidR="008B72A4" w:rsidRPr="008B72A4">
        <w:rPr>
          <w:rFonts w:ascii="Times New Roman" w:hAnsi="Times New Roman" w:cs="Times New Roman"/>
          <w:color w:val="C00000"/>
          <w:szCs w:val="24"/>
        </w:rPr>
        <w:t xml:space="preserve"> </w:t>
      </w:r>
      <w:r w:rsidR="008B72A4">
        <w:rPr>
          <w:rFonts w:ascii="Times New Roman" w:hAnsi="Times New Roman" w:cs="Times New Roman"/>
          <w:color w:val="C00000"/>
          <w:szCs w:val="24"/>
        </w:rPr>
        <w:t>included</w:t>
      </w:r>
      <w:r w:rsidR="003448D1">
        <w:rPr>
          <w:rFonts w:ascii="Times New Roman" w:hAnsi="Times New Roman" w:cs="Times New Roman"/>
          <w:color w:val="C00000"/>
          <w:szCs w:val="24"/>
        </w:rPr>
        <w:t xml:space="preserve">, daily temperature, relative humidity, and </w:t>
      </w:r>
      <w:proofErr w:type="spellStart"/>
      <w:r w:rsidR="003448D1">
        <w:rPr>
          <w:rFonts w:ascii="Times New Roman" w:hAnsi="Times New Roman" w:cs="Times New Roman"/>
          <w:color w:val="C00000"/>
          <w:szCs w:val="24"/>
        </w:rPr>
        <w:t>vapour</w:t>
      </w:r>
      <w:proofErr w:type="spellEnd"/>
      <w:r w:rsidR="003448D1">
        <w:rPr>
          <w:rFonts w:ascii="Times New Roman" w:hAnsi="Times New Roman" w:cs="Times New Roman"/>
          <w:color w:val="C00000"/>
          <w:szCs w:val="24"/>
        </w:rPr>
        <w:t xml:space="preserve"> pressure respectively </w:t>
      </w:r>
      <w:r w:rsidR="008B72A4">
        <w:rPr>
          <w:rFonts w:ascii="Times New Roman" w:hAnsi="Times New Roman" w:cs="Times New Roman"/>
          <w:color w:val="C00000"/>
          <w:szCs w:val="24"/>
        </w:rPr>
        <w:t xml:space="preserve">span the </w:t>
      </w:r>
      <w:r w:rsidR="003448D1">
        <w:rPr>
          <w:rFonts w:ascii="Times New Roman" w:hAnsi="Times New Roman" w:cs="Times New Roman"/>
          <w:color w:val="C00000"/>
          <w:szCs w:val="24"/>
        </w:rPr>
        <w:t>range of -23.6</w:t>
      </w:r>
      <w:r w:rsidR="003448D1" w:rsidRPr="00085E15">
        <w:rPr>
          <w:rFonts w:ascii="Times New Roman" w:hAnsi="Times New Roman" w:cs="Times New Roman"/>
          <w:color w:val="C00000"/>
          <w:szCs w:val="24"/>
          <w:vertAlign w:val="superscript"/>
        </w:rPr>
        <w:t>o</w:t>
      </w:r>
      <w:r w:rsidR="003448D1">
        <w:rPr>
          <w:rFonts w:ascii="Times New Roman" w:hAnsi="Times New Roman" w:cs="Times New Roman"/>
          <w:color w:val="C00000"/>
          <w:szCs w:val="24"/>
        </w:rPr>
        <w:t>C to 29.5</w:t>
      </w:r>
      <w:r w:rsidR="003448D1" w:rsidRPr="00085E15">
        <w:rPr>
          <w:rFonts w:ascii="Times New Roman" w:hAnsi="Times New Roman" w:cs="Times New Roman"/>
          <w:color w:val="C00000"/>
          <w:szCs w:val="24"/>
          <w:vertAlign w:val="superscript"/>
        </w:rPr>
        <w:t>o</w:t>
      </w:r>
      <w:r w:rsidR="003448D1">
        <w:rPr>
          <w:rFonts w:ascii="Times New Roman" w:hAnsi="Times New Roman" w:cs="Times New Roman"/>
          <w:color w:val="C00000"/>
          <w:szCs w:val="24"/>
        </w:rPr>
        <w:t xml:space="preserve">C, 9.4% to 100%, and 0.56hPa to 29.9hPa. The ranges indeed cover a majority of meteorological variation in most Chinese cities across a year though we acknowledge the extreme cold and heat conditions are unable to be studied. We have revised Table 1 and included the quantile statistics for the meteorological factors: </w:t>
      </w:r>
    </w:p>
    <w:p w14:paraId="1EB2EF8A" w14:textId="77777777" w:rsidR="00EF4EA4" w:rsidRDefault="00EF4EA4" w:rsidP="003448D1">
      <w:pPr>
        <w:jc w:val="both"/>
        <w:rPr>
          <w:rFonts w:ascii="Times New Roman" w:hAnsi="Times New Roman" w:cs="Times New Roman"/>
          <w:b/>
          <w:color w:val="C00000"/>
          <w:sz w:val="24"/>
          <w:lang w:val="en-HK"/>
        </w:rPr>
      </w:pPr>
    </w:p>
    <w:p w14:paraId="03BB3F63" w14:textId="17A7E2C2" w:rsidR="003448D1" w:rsidRPr="007B0B3D" w:rsidRDefault="003448D1" w:rsidP="003448D1">
      <w:pPr>
        <w:jc w:val="both"/>
        <w:rPr>
          <w:rFonts w:ascii="Times New Roman" w:hAnsi="Times New Roman" w:cs="Times New Roman"/>
          <w:color w:val="C00000"/>
          <w:sz w:val="24"/>
          <w:lang w:val="en-HK"/>
        </w:rPr>
      </w:pPr>
      <w:r w:rsidRPr="007B0B3D">
        <w:rPr>
          <w:rFonts w:ascii="Times New Roman" w:hAnsi="Times New Roman" w:cs="Times New Roman"/>
          <w:b/>
          <w:color w:val="C00000"/>
          <w:sz w:val="24"/>
          <w:lang w:val="en-HK"/>
        </w:rPr>
        <w:t>Table 1</w:t>
      </w:r>
      <w:r w:rsidRPr="007B0B3D">
        <w:rPr>
          <w:rFonts w:ascii="Times New Roman" w:hAnsi="Times New Roman" w:cs="Times New Roman"/>
          <w:color w:val="C00000"/>
          <w:sz w:val="24"/>
          <w:lang w:val="en-HK"/>
        </w:rPr>
        <w:t>. Descriptive statistics of city-specific characteristics and meteorological factors in 102 cities.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1324"/>
        <w:gridCol w:w="1246"/>
        <w:gridCol w:w="930"/>
        <w:gridCol w:w="1246"/>
        <w:gridCol w:w="1208"/>
      </w:tblGrid>
      <w:tr w:rsidR="003448D1" w:rsidRPr="007B0B3D" w14:paraId="77420181" w14:textId="77777777" w:rsidTr="003448D1">
        <w:trPr>
          <w:trHeight w:val="111"/>
          <w:jc w:val="center"/>
        </w:trPr>
        <w:tc>
          <w:tcPr>
            <w:tcW w:w="5596" w:type="dxa"/>
            <w:tcBorders>
              <w:top w:val="single" w:sz="4" w:space="0" w:color="auto"/>
              <w:bottom w:val="single" w:sz="4" w:space="0" w:color="auto"/>
            </w:tcBorders>
          </w:tcPr>
          <w:p w14:paraId="417B7548" w14:textId="77777777" w:rsidR="003448D1" w:rsidRPr="007B0B3D" w:rsidRDefault="003448D1" w:rsidP="003448D1">
            <w:pPr>
              <w:jc w:val="both"/>
              <w:rPr>
                <w:rFonts w:ascii="Times New Roman" w:hAnsi="Times New Roman" w:cs="Times New Roman"/>
                <w:color w:val="C00000"/>
                <w:lang w:val="en-HK"/>
              </w:rPr>
            </w:pPr>
          </w:p>
        </w:tc>
        <w:tc>
          <w:tcPr>
            <w:tcW w:w="1441" w:type="dxa"/>
            <w:tcBorders>
              <w:top w:val="single" w:sz="4" w:space="0" w:color="auto"/>
              <w:bottom w:val="single" w:sz="4" w:space="0" w:color="auto"/>
            </w:tcBorders>
          </w:tcPr>
          <w:p w14:paraId="384F2D77"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Minimum</w:t>
            </w:r>
          </w:p>
        </w:tc>
        <w:tc>
          <w:tcPr>
            <w:tcW w:w="1329" w:type="dxa"/>
            <w:tcBorders>
              <w:top w:val="single" w:sz="4" w:space="0" w:color="auto"/>
              <w:bottom w:val="single" w:sz="4" w:space="0" w:color="auto"/>
            </w:tcBorders>
          </w:tcPr>
          <w:p w14:paraId="508FEDB2"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25</w:t>
            </w:r>
            <w:r w:rsidRPr="007B0B3D">
              <w:rPr>
                <w:rFonts w:ascii="Times New Roman" w:hAnsi="Times New Roman" w:cs="Times New Roman"/>
                <w:color w:val="C00000"/>
                <w:vertAlign w:val="superscript"/>
                <w:lang w:val="en-HK"/>
              </w:rPr>
              <w:t>th</w:t>
            </w:r>
            <w:r w:rsidRPr="007B0B3D">
              <w:rPr>
                <w:rFonts w:ascii="Times New Roman" w:hAnsi="Times New Roman" w:cs="Times New Roman"/>
                <w:color w:val="C00000"/>
                <w:lang w:val="en-HK"/>
              </w:rPr>
              <w:t xml:space="preserve"> percentile</w:t>
            </w:r>
          </w:p>
        </w:tc>
        <w:tc>
          <w:tcPr>
            <w:tcW w:w="951" w:type="dxa"/>
            <w:tcBorders>
              <w:top w:val="single" w:sz="4" w:space="0" w:color="auto"/>
              <w:bottom w:val="single" w:sz="4" w:space="0" w:color="auto"/>
            </w:tcBorders>
          </w:tcPr>
          <w:p w14:paraId="3C9E99BC"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Median</w:t>
            </w:r>
          </w:p>
        </w:tc>
        <w:tc>
          <w:tcPr>
            <w:tcW w:w="1329" w:type="dxa"/>
            <w:tcBorders>
              <w:top w:val="single" w:sz="4" w:space="0" w:color="auto"/>
              <w:bottom w:val="single" w:sz="4" w:space="0" w:color="auto"/>
            </w:tcBorders>
          </w:tcPr>
          <w:p w14:paraId="2B7C937F"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75</w:t>
            </w:r>
            <w:r w:rsidRPr="007B0B3D">
              <w:rPr>
                <w:rFonts w:ascii="Times New Roman" w:hAnsi="Times New Roman" w:cs="Times New Roman"/>
                <w:color w:val="C00000"/>
                <w:vertAlign w:val="superscript"/>
                <w:lang w:val="en-HK"/>
              </w:rPr>
              <w:t>th</w:t>
            </w:r>
            <w:r w:rsidRPr="007B0B3D">
              <w:rPr>
                <w:rFonts w:ascii="Times New Roman" w:hAnsi="Times New Roman" w:cs="Times New Roman"/>
                <w:color w:val="C00000"/>
                <w:lang w:val="en-HK"/>
              </w:rPr>
              <w:t xml:space="preserve"> percentile</w:t>
            </w:r>
          </w:p>
        </w:tc>
        <w:tc>
          <w:tcPr>
            <w:tcW w:w="1247" w:type="dxa"/>
            <w:tcBorders>
              <w:top w:val="single" w:sz="4" w:space="0" w:color="auto"/>
              <w:bottom w:val="single" w:sz="4" w:space="0" w:color="auto"/>
            </w:tcBorders>
          </w:tcPr>
          <w:p w14:paraId="65332C93"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Maximum</w:t>
            </w:r>
          </w:p>
        </w:tc>
      </w:tr>
      <w:tr w:rsidR="003448D1" w:rsidRPr="007B0B3D" w14:paraId="7D0CEA15" w14:textId="77777777" w:rsidTr="003448D1">
        <w:trPr>
          <w:trHeight w:val="113"/>
          <w:jc w:val="center"/>
        </w:trPr>
        <w:tc>
          <w:tcPr>
            <w:tcW w:w="5596" w:type="dxa"/>
            <w:tcBorders>
              <w:top w:val="single" w:sz="4" w:space="0" w:color="auto"/>
            </w:tcBorders>
          </w:tcPr>
          <w:p w14:paraId="3A40A69A"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Population (in 10,000)</w:t>
            </w:r>
          </w:p>
        </w:tc>
        <w:tc>
          <w:tcPr>
            <w:tcW w:w="1441" w:type="dxa"/>
            <w:tcBorders>
              <w:top w:val="single" w:sz="4" w:space="0" w:color="auto"/>
            </w:tcBorders>
          </w:tcPr>
          <w:p w14:paraId="5D443BC8"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60</w:t>
            </w:r>
          </w:p>
        </w:tc>
        <w:tc>
          <w:tcPr>
            <w:tcW w:w="1329" w:type="dxa"/>
            <w:tcBorders>
              <w:top w:val="single" w:sz="4" w:space="0" w:color="auto"/>
            </w:tcBorders>
          </w:tcPr>
          <w:p w14:paraId="1DB65FB2"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413</w:t>
            </w:r>
          </w:p>
        </w:tc>
        <w:tc>
          <w:tcPr>
            <w:tcW w:w="951" w:type="dxa"/>
            <w:tcBorders>
              <w:top w:val="single" w:sz="4" w:space="0" w:color="auto"/>
            </w:tcBorders>
          </w:tcPr>
          <w:p w14:paraId="7881E2B0"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605</w:t>
            </w:r>
          </w:p>
        </w:tc>
        <w:tc>
          <w:tcPr>
            <w:tcW w:w="1329" w:type="dxa"/>
            <w:tcBorders>
              <w:top w:val="single" w:sz="4" w:space="0" w:color="auto"/>
            </w:tcBorders>
          </w:tcPr>
          <w:p w14:paraId="29E26E87"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825</w:t>
            </w:r>
          </w:p>
        </w:tc>
        <w:tc>
          <w:tcPr>
            <w:tcW w:w="1247" w:type="dxa"/>
            <w:tcBorders>
              <w:top w:val="single" w:sz="4" w:space="0" w:color="auto"/>
            </w:tcBorders>
          </w:tcPr>
          <w:p w14:paraId="6EB6FCCB"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3,397</w:t>
            </w:r>
          </w:p>
        </w:tc>
      </w:tr>
      <w:tr w:rsidR="003448D1" w:rsidRPr="007B0B3D" w14:paraId="07E12527" w14:textId="77777777" w:rsidTr="003448D1">
        <w:trPr>
          <w:trHeight w:val="111"/>
          <w:jc w:val="center"/>
        </w:trPr>
        <w:tc>
          <w:tcPr>
            <w:tcW w:w="5596" w:type="dxa"/>
          </w:tcPr>
          <w:p w14:paraId="737D2F06"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Population density (in /km</w:t>
            </w:r>
            <w:r w:rsidRPr="007B0B3D">
              <w:rPr>
                <w:rFonts w:ascii="Times New Roman" w:hAnsi="Times New Roman" w:cs="Times New Roman"/>
                <w:color w:val="C00000"/>
                <w:vertAlign w:val="superscript"/>
                <w:lang w:val="en-HK"/>
              </w:rPr>
              <w:t>2</w:t>
            </w:r>
            <w:r w:rsidRPr="007B0B3D">
              <w:rPr>
                <w:rFonts w:ascii="Times New Roman" w:hAnsi="Times New Roman" w:cs="Times New Roman"/>
                <w:color w:val="C00000"/>
                <w:lang w:val="en-HK"/>
              </w:rPr>
              <w:t>)</w:t>
            </w:r>
          </w:p>
        </w:tc>
        <w:tc>
          <w:tcPr>
            <w:tcW w:w="1441" w:type="dxa"/>
          </w:tcPr>
          <w:p w14:paraId="2481DBB6"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66</w:t>
            </w:r>
          </w:p>
        </w:tc>
        <w:tc>
          <w:tcPr>
            <w:tcW w:w="1329" w:type="dxa"/>
          </w:tcPr>
          <w:p w14:paraId="24D6A990"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254</w:t>
            </w:r>
          </w:p>
        </w:tc>
        <w:tc>
          <w:tcPr>
            <w:tcW w:w="951" w:type="dxa"/>
          </w:tcPr>
          <w:p w14:paraId="5A33C7FC"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514</w:t>
            </w:r>
          </w:p>
        </w:tc>
        <w:tc>
          <w:tcPr>
            <w:tcW w:w="1329" w:type="dxa"/>
          </w:tcPr>
          <w:p w14:paraId="0F8C041D"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706</w:t>
            </w:r>
          </w:p>
        </w:tc>
        <w:tc>
          <w:tcPr>
            <w:tcW w:w="1247" w:type="dxa"/>
          </w:tcPr>
          <w:p w14:paraId="09867FCA"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6,523</w:t>
            </w:r>
          </w:p>
        </w:tc>
      </w:tr>
      <w:tr w:rsidR="003448D1" w:rsidRPr="007B0B3D" w14:paraId="7C981CEA" w14:textId="77777777" w:rsidTr="003448D1">
        <w:trPr>
          <w:trHeight w:val="285"/>
          <w:jc w:val="center"/>
        </w:trPr>
        <w:tc>
          <w:tcPr>
            <w:tcW w:w="5596" w:type="dxa"/>
          </w:tcPr>
          <w:p w14:paraId="635B088E"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 xml:space="preserve">GDP per capita (in 10,000 Chinese Yuan) </w:t>
            </w:r>
          </w:p>
        </w:tc>
        <w:tc>
          <w:tcPr>
            <w:tcW w:w="1441" w:type="dxa"/>
          </w:tcPr>
          <w:p w14:paraId="3664230D"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2.2</w:t>
            </w:r>
          </w:p>
        </w:tc>
        <w:tc>
          <w:tcPr>
            <w:tcW w:w="1329" w:type="dxa"/>
          </w:tcPr>
          <w:p w14:paraId="3AA1800A"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3.9</w:t>
            </w:r>
          </w:p>
        </w:tc>
        <w:tc>
          <w:tcPr>
            <w:tcW w:w="951" w:type="dxa"/>
          </w:tcPr>
          <w:p w14:paraId="60B9E310"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6.3</w:t>
            </w:r>
          </w:p>
        </w:tc>
        <w:tc>
          <w:tcPr>
            <w:tcW w:w="1329" w:type="dxa"/>
          </w:tcPr>
          <w:p w14:paraId="5648B813"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8.8</w:t>
            </w:r>
          </w:p>
        </w:tc>
        <w:tc>
          <w:tcPr>
            <w:tcW w:w="1247" w:type="dxa"/>
          </w:tcPr>
          <w:p w14:paraId="3ECA93E2"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19.0</w:t>
            </w:r>
          </w:p>
        </w:tc>
      </w:tr>
      <w:tr w:rsidR="003448D1" w:rsidRPr="007B0B3D" w14:paraId="79D6F386" w14:textId="77777777" w:rsidTr="003448D1">
        <w:trPr>
          <w:trHeight w:val="340"/>
          <w:jc w:val="center"/>
        </w:trPr>
        <w:tc>
          <w:tcPr>
            <w:tcW w:w="5596" w:type="dxa"/>
          </w:tcPr>
          <w:p w14:paraId="729A38B6"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Proportion of individuals having tertiary education (%)</w:t>
            </w:r>
          </w:p>
        </w:tc>
        <w:tc>
          <w:tcPr>
            <w:tcW w:w="1441" w:type="dxa"/>
          </w:tcPr>
          <w:p w14:paraId="217E9A20"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8.5</w:t>
            </w:r>
          </w:p>
        </w:tc>
        <w:tc>
          <w:tcPr>
            <w:tcW w:w="1329" w:type="dxa"/>
          </w:tcPr>
          <w:p w14:paraId="10EB88C8"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10.9</w:t>
            </w:r>
          </w:p>
        </w:tc>
        <w:tc>
          <w:tcPr>
            <w:tcW w:w="951" w:type="dxa"/>
          </w:tcPr>
          <w:p w14:paraId="36EB1B40"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12.0</w:t>
            </w:r>
          </w:p>
        </w:tc>
        <w:tc>
          <w:tcPr>
            <w:tcW w:w="1329" w:type="dxa"/>
          </w:tcPr>
          <w:p w14:paraId="748141BC"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13.7</w:t>
            </w:r>
          </w:p>
        </w:tc>
        <w:tc>
          <w:tcPr>
            <w:tcW w:w="1247" w:type="dxa"/>
          </w:tcPr>
          <w:p w14:paraId="1DC3C12F"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42.3</w:t>
            </w:r>
          </w:p>
        </w:tc>
      </w:tr>
      <w:tr w:rsidR="003448D1" w:rsidRPr="007B0B3D" w14:paraId="66356040" w14:textId="77777777" w:rsidTr="003448D1">
        <w:trPr>
          <w:trHeight w:val="170"/>
          <w:jc w:val="center"/>
        </w:trPr>
        <w:tc>
          <w:tcPr>
            <w:tcW w:w="5596" w:type="dxa"/>
          </w:tcPr>
          <w:p w14:paraId="46495883"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Proportion of elderly population (%)</w:t>
            </w:r>
          </w:p>
        </w:tc>
        <w:tc>
          <w:tcPr>
            <w:tcW w:w="1441" w:type="dxa"/>
          </w:tcPr>
          <w:p w14:paraId="06D564BF"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7.4</w:t>
            </w:r>
          </w:p>
        </w:tc>
        <w:tc>
          <w:tcPr>
            <w:tcW w:w="1329" w:type="dxa"/>
          </w:tcPr>
          <w:p w14:paraId="4386ADFB"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9.5</w:t>
            </w:r>
          </w:p>
        </w:tc>
        <w:tc>
          <w:tcPr>
            <w:tcW w:w="951" w:type="dxa"/>
          </w:tcPr>
          <w:p w14:paraId="20CD51AC"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10.8</w:t>
            </w:r>
          </w:p>
        </w:tc>
        <w:tc>
          <w:tcPr>
            <w:tcW w:w="1329" w:type="dxa"/>
          </w:tcPr>
          <w:p w14:paraId="7FC30501"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11.7</w:t>
            </w:r>
          </w:p>
        </w:tc>
        <w:tc>
          <w:tcPr>
            <w:tcW w:w="1247" w:type="dxa"/>
          </w:tcPr>
          <w:p w14:paraId="77A3E92D"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12.9</w:t>
            </w:r>
          </w:p>
        </w:tc>
      </w:tr>
      <w:tr w:rsidR="003448D1" w:rsidRPr="007B0B3D" w14:paraId="25ECE283" w14:textId="77777777" w:rsidTr="003448D1">
        <w:trPr>
          <w:trHeight w:val="111"/>
          <w:jc w:val="center"/>
        </w:trPr>
        <w:tc>
          <w:tcPr>
            <w:tcW w:w="5596" w:type="dxa"/>
          </w:tcPr>
          <w:p w14:paraId="28BA6FA9"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Distances to Wuhan (in 100 km)</w:t>
            </w:r>
          </w:p>
        </w:tc>
        <w:tc>
          <w:tcPr>
            <w:tcW w:w="1441" w:type="dxa"/>
          </w:tcPr>
          <w:p w14:paraId="135A7C44"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2.1</w:t>
            </w:r>
          </w:p>
        </w:tc>
        <w:tc>
          <w:tcPr>
            <w:tcW w:w="1329" w:type="dxa"/>
          </w:tcPr>
          <w:p w14:paraId="115DF653"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6.7</w:t>
            </w:r>
          </w:p>
        </w:tc>
        <w:tc>
          <w:tcPr>
            <w:tcW w:w="951" w:type="dxa"/>
          </w:tcPr>
          <w:p w14:paraId="5CBF9BC7"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9.3</w:t>
            </w:r>
          </w:p>
        </w:tc>
        <w:tc>
          <w:tcPr>
            <w:tcW w:w="1329" w:type="dxa"/>
          </w:tcPr>
          <w:p w14:paraId="3DC80207"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12.5</w:t>
            </w:r>
          </w:p>
        </w:tc>
        <w:tc>
          <w:tcPr>
            <w:tcW w:w="1247" w:type="dxa"/>
          </w:tcPr>
          <w:p w14:paraId="3D028D20" w14:textId="77777777" w:rsidR="003448D1" w:rsidRPr="007B0B3D" w:rsidRDefault="003448D1" w:rsidP="003448D1">
            <w:pPr>
              <w:jc w:val="both"/>
              <w:rPr>
                <w:rFonts w:ascii="Times New Roman" w:hAnsi="Times New Roman" w:cs="Times New Roman"/>
                <w:color w:val="C00000"/>
                <w:lang w:val="en-HK"/>
              </w:rPr>
            </w:pPr>
            <w:r w:rsidRPr="007B0B3D">
              <w:rPr>
                <w:rFonts w:ascii="Times New Roman" w:hAnsi="Times New Roman" w:cs="Times New Roman"/>
                <w:color w:val="C00000"/>
                <w:lang w:val="en-HK"/>
              </w:rPr>
              <w:t>32.7</w:t>
            </w:r>
          </w:p>
        </w:tc>
      </w:tr>
      <w:tr w:rsidR="003448D1" w:rsidRPr="007B0B3D" w14:paraId="2ED3A004" w14:textId="77777777" w:rsidTr="003448D1">
        <w:trPr>
          <w:trHeight w:val="111"/>
          <w:jc w:val="center"/>
        </w:trPr>
        <w:tc>
          <w:tcPr>
            <w:tcW w:w="5596" w:type="dxa"/>
          </w:tcPr>
          <w:p w14:paraId="0BBA85EC"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Ambient temperature over all cities (</w:t>
            </w:r>
            <w:proofErr w:type="spellStart"/>
            <w:r w:rsidRPr="007B0B3D">
              <w:rPr>
                <w:rFonts w:ascii="Times New Roman" w:hAnsi="Times New Roman" w:cs="Times New Roman"/>
                <w:color w:val="C00000"/>
                <w:highlight w:val="yellow"/>
                <w:vertAlign w:val="superscript"/>
                <w:lang w:val="en-HK"/>
              </w:rPr>
              <w:t>o</w:t>
            </w:r>
            <w:r w:rsidRPr="007B0B3D">
              <w:rPr>
                <w:rFonts w:ascii="Times New Roman" w:hAnsi="Times New Roman" w:cs="Times New Roman"/>
                <w:color w:val="C00000"/>
                <w:highlight w:val="yellow"/>
                <w:lang w:val="en-HK"/>
              </w:rPr>
              <w:t>C</w:t>
            </w:r>
            <w:proofErr w:type="spellEnd"/>
            <w:r w:rsidRPr="007B0B3D">
              <w:rPr>
                <w:rFonts w:ascii="Times New Roman" w:hAnsi="Times New Roman" w:cs="Times New Roman"/>
                <w:color w:val="C00000"/>
                <w:highlight w:val="yellow"/>
                <w:lang w:val="en-HK"/>
              </w:rPr>
              <w:t>)</w:t>
            </w:r>
          </w:p>
        </w:tc>
        <w:tc>
          <w:tcPr>
            <w:tcW w:w="1441" w:type="dxa"/>
          </w:tcPr>
          <w:p w14:paraId="0DB06968"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-23.6</w:t>
            </w:r>
          </w:p>
        </w:tc>
        <w:tc>
          <w:tcPr>
            <w:tcW w:w="1329" w:type="dxa"/>
          </w:tcPr>
          <w:p w14:paraId="43C876E0"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3.6</w:t>
            </w:r>
          </w:p>
        </w:tc>
        <w:tc>
          <w:tcPr>
            <w:tcW w:w="951" w:type="dxa"/>
          </w:tcPr>
          <w:p w14:paraId="7C853CC6"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8.8</w:t>
            </w:r>
          </w:p>
        </w:tc>
        <w:tc>
          <w:tcPr>
            <w:tcW w:w="1329" w:type="dxa"/>
          </w:tcPr>
          <w:p w14:paraId="1E796A1F"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13.7</w:t>
            </w:r>
          </w:p>
        </w:tc>
        <w:tc>
          <w:tcPr>
            <w:tcW w:w="1247" w:type="dxa"/>
          </w:tcPr>
          <w:p w14:paraId="32E8FA35"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29.5</w:t>
            </w:r>
          </w:p>
        </w:tc>
      </w:tr>
      <w:tr w:rsidR="003448D1" w:rsidRPr="007B0B3D" w14:paraId="522CB03F" w14:textId="77777777" w:rsidTr="003448D1">
        <w:trPr>
          <w:trHeight w:val="111"/>
          <w:jc w:val="center"/>
        </w:trPr>
        <w:tc>
          <w:tcPr>
            <w:tcW w:w="5596" w:type="dxa"/>
          </w:tcPr>
          <w:p w14:paraId="07AE8E5A"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Relative humidity over all cities (%)</w:t>
            </w:r>
          </w:p>
        </w:tc>
        <w:tc>
          <w:tcPr>
            <w:tcW w:w="1441" w:type="dxa"/>
          </w:tcPr>
          <w:p w14:paraId="4E97BE74"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9.4</w:t>
            </w:r>
          </w:p>
        </w:tc>
        <w:tc>
          <w:tcPr>
            <w:tcW w:w="1329" w:type="dxa"/>
          </w:tcPr>
          <w:p w14:paraId="2E7244FA"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58.4</w:t>
            </w:r>
          </w:p>
        </w:tc>
        <w:tc>
          <w:tcPr>
            <w:tcW w:w="951" w:type="dxa"/>
          </w:tcPr>
          <w:p w14:paraId="70CD06AE"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72.8</w:t>
            </w:r>
          </w:p>
        </w:tc>
        <w:tc>
          <w:tcPr>
            <w:tcW w:w="1329" w:type="dxa"/>
          </w:tcPr>
          <w:p w14:paraId="04863594"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84.2</w:t>
            </w:r>
          </w:p>
        </w:tc>
        <w:tc>
          <w:tcPr>
            <w:tcW w:w="1247" w:type="dxa"/>
          </w:tcPr>
          <w:p w14:paraId="2BC225B1"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100.0</w:t>
            </w:r>
          </w:p>
        </w:tc>
      </w:tr>
      <w:tr w:rsidR="003448D1" w:rsidRPr="007B0B3D" w14:paraId="0A48C811" w14:textId="77777777" w:rsidTr="003448D1">
        <w:trPr>
          <w:trHeight w:val="111"/>
          <w:jc w:val="center"/>
        </w:trPr>
        <w:tc>
          <w:tcPr>
            <w:tcW w:w="5596" w:type="dxa"/>
            <w:tcBorders>
              <w:bottom w:val="single" w:sz="4" w:space="0" w:color="auto"/>
            </w:tcBorders>
          </w:tcPr>
          <w:p w14:paraId="17723C87" w14:textId="77777777" w:rsidR="003448D1" w:rsidRPr="007B0B3D" w:rsidRDefault="003448D1" w:rsidP="003448D1">
            <w:pPr>
              <w:jc w:val="both"/>
              <w:rPr>
                <w:rFonts w:ascii="Times New Roman" w:hAnsi="Times New Roman" w:cs="Times New Roman"/>
                <w:color w:val="C00000"/>
                <w:highlight w:val="yellow"/>
              </w:rPr>
            </w:pPr>
            <w:proofErr w:type="spellStart"/>
            <w:r w:rsidRPr="007B0B3D">
              <w:rPr>
                <w:rFonts w:ascii="Times New Roman" w:hAnsi="Times New Roman" w:cs="Times New Roman"/>
                <w:color w:val="C00000"/>
                <w:highlight w:val="yellow"/>
              </w:rPr>
              <w:t>Vapour</w:t>
            </w:r>
            <w:proofErr w:type="spellEnd"/>
            <w:r w:rsidRPr="007B0B3D">
              <w:rPr>
                <w:rFonts w:ascii="Times New Roman" w:hAnsi="Times New Roman" w:cs="Times New Roman"/>
                <w:color w:val="C00000"/>
                <w:highlight w:val="yellow"/>
              </w:rPr>
              <w:t xml:space="preserve"> pressure over all cities (</w:t>
            </w:r>
            <w:proofErr w:type="spellStart"/>
            <w:r w:rsidRPr="007B0B3D">
              <w:rPr>
                <w:rFonts w:ascii="Times New Roman" w:hAnsi="Times New Roman" w:cs="Times New Roman"/>
                <w:color w:val="C00000"/>
                <w:highlight w:val="yellow"/>
              </w:rPr>
              <w:t>hPa</w:t>
            </w:r>
            <w:proofErr w:type="spellEnd"/>
            <w:r w:rsidRPr="007B0B3D">
              <w:rPr>
                <w:rFonts w:ascii="Times New Roman" w:hAnsi="Times New Roman" w:cs="Times New Roman"/>
                <w:color w:val="C00000"/>
                <w:highlight w:val="yellow"/>
              </w:rPr>
              <w:t>)</w:t>
            </w:r>
          </w:p>
        </w:tc>
        <w:tc>
          <w:tcPr>
            <w:tcW w:w="1441" w:type="dxa"/>
            <w:tcBorders>
              <w:bottom w:val="single" w:sz="4" w:space="0" w:color="auto"/>
            </w:tcBorders>
          </w:tcPr>
          <w:p w14:paraId="1488C024"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0.6</w:t>
            </w:r>
          </w:p>
        </w:tc>
        <w:tc>
          <w:tcPr>
            <w:tcW w:w="1329" w:type="dxa"/>
            <w:tcBorders>
              <w:bottom w:val="single" w:sz="4" w:space="0" w:color="auto"/>
            </w:tcBorders>
          </w:tcPr>
          <w:p w14:paraId="5D3FE84A"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4.9</w:t>
            </w:r>
          </w:p>
        </w:tc>
        <w:tc>
          <w:tcPr>
            <w:tcW w:w="951" w:type="dxa"/>
            <w:tcBorders>
              <w:bottom w:val="single" w:sz="4" w:space="0" w:color="auto"/>
            </w:tcBorders>
          </w:tcPr>
          <w:p w14:paraId="77BF3619"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7.9</w:t>
            </w:r>
          </w:p>
        </w:tc>
        <w:tc>
          <w:tcPr>
            <w:tcW w:w="1329" w:type="dxa"/>
            <w:tcBorders>
              <w:bottom w:val="single" w:sz="4" w:space="0" w:color="auto"/>
            </w:tcBorders>
          </w:tcPr>
          <w:p w14:paraId="7D8B4767"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11.3</w:t>
            </w:r>
          </w:p>
        </w:tc>
        <w:tc>
          <w:tcPr>
            <w:tcW w:w="1247" w:type="dxa"/>
            <w:tcBorders>
              <w:bottom w:val="single" w:sz="4" w:space="0" w:color="auto"/>
            </w:tcBorders>
          </w:tcPr>
          <w:p w14:paraId="633F3107" w14:textId="77777777" w:rsidR="003448D1" w:rsidRPr="007B0B3D" w:rsidRDefault="003448D1" w:rsidP="003448D1">
            <w:pPr>
              <w:jc w:val="both"/>
              <w:rPr>
                <w:rFonts w:ascii="Times New Roman" w:hAnsi="Times New Roman" w:cs="Times New Roman"/>
                <w:color w:val="C00000"/>
                <w:highlight w:val="yellow"/>
                <w:lang w:val="en-HK"/>
              </w:rPr>
            </w:pPr>
            <w:r w:rsidRPr="007B0B3D">
              <w:rPr>
                <w:rFonts w:ascii="Times New Roman" w:hAnsi="Times New Roman" w:cs="Times New Roman"/>
                <w:color w:val="C00000"/>
                <w:highlight w:val="yellow"/>
                <w:lang w:val="en-HK"/>
              </w:rPr>
              <w:t>29.9</w:t>
            </w:r>
          </w:p>
        </w:tc>
      </w:tr>
    </w:tbl>
    <w:p w14:paraId="3960E8A5" w14:textId="4317FBA7" w:rsidR="003448D1" w:rsidRDefault="003448D1" w:rsidP="003448D1">
      <w:pPr>
        <w:pStyle w:val="PlainText"/>
        <w:spacing w:line="360" w:lineRule="auto"/>
        <w:rPr>
          <w:rFonts w:ascii="Times New Roman" w:hAnsi="Times New Roman" w:cs="Times New Roman"/>
          <w:color w:val="C00000"/>
          <w:szCs w:val="24"/>
        </w:rPr>
      </w:pPr>
    </w:p>
    <w:p w14:paraId="55C9C47A" w14:textId="7D63DCCE" w:rsidR="003448D1" w:rsidRDefault="003448D1" w:rsidP="003448D1">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The results have described</w:t>
      </w:r>
      <w:r w:rsidR="00CD16AD">
        <w:rPr>
          <w:rFonts w:ascii="Times New Roman" w:hAnsi="Times New Roman" w:cs="Times New Roman"/>
          <w:color w:val="C00000"/>
          <w:szCs w:val="24"/>
        </w:rPr>
        <w:t xml:space="preserve"> the results</w:t>
      </w:r>
      <w:r>
        <w:rPr>
          <w:rFonts w:ascii="Times New Roman" w:hAnsi="Times New Roman" w:cs="Times New Roman"/>
          <w:color w:val="C00000"/>
          <w:szCs w:val="24"/>
        </w:rPr>
        <w:t>:</w:t>
      </w:r>
    </w:p>
    <w:p w14:paraId="5D0BC0A2" w14:textId="77777777" w:rsidR="000D1E0E" w:rsidRDefault="000D1E0E" w:rsidP="000D1E0E">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w:t>
      </w:r>
      <w:r w:rsidRPr="007B0B3D">
        <w:rPr>
          <w:rFonts w:ascii="Times New Roman" w:hAnsi="Times New Roman" w:cs="Times New Roman"/>
          <w:i/>
          <w:color w:val="C00000"/>
          <w:lang w:val="en-HK"/>
        </w:rPr>
        <w:t>Across all the included cities, the daily ambient temperature and relative humidity ranged from -23.6</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29.5</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and 9.4% to 100% respectively (Table 1). The overall median of city-specific mean temperature was 6.9</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(range: -15.0</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22.6</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and the median of city-specific mean temperature increased from 4.8</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(range: -18.5</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22.2</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in January 2020 to 10.0</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(range: -7.4</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to 24.3</w:t>
      </w:r>
      <w:r w:rsidRPr="007B0B3D">
        <w:rPr>
          <w:rFonts w:ascii="Times New Roman" w:hAnsi="Times New Roman" w:cs="Times New Roman"/>
          <w:i/>
          <w:color w:val="C00000"/>
          <w:vertAlign w:val="superscript"/>
          <w:lang w:val="en-HK"/>
        </w:rPr>
        <w:t>o</w:t>
      </w:r>
      <w:r w:rsidRPr="007B0B3D">
        <w:rPr>
          <w:rFonts w:ascii="Times New Roman" w:hAnsi="Times New Roman" w:cs="Times New Roman"/>
          <w:i/>
          <w:color w:val="C00000"/>
          <w:lang w:val="en-HK"/>
        </w:rPr>
        <w:t>C) in March 2020 (Fig 2A). The overall median of city-specific mean relative humidity was 74.4% (Range: 44.9% to 89.7%) and the median of city-specific mean relative humidity decreased slightly from 76.3% (range: 51.6% to 90.9%) in January 2020 to 73.8% (range: 30.3% to 97.9%) in March 2020 (Fig 2B).</w:t>
      </w:r>
      <w:r>
        <w:rPr>
          <w:rFonts w:ascii="Times New Roman" w:hAnsi="Times New Roman" w:cs="Times New Roman"/>
          <w:color w:val="C00000"/>
          <w:szCs w:val="24"/>
        </w:rPr>
        <w:t>”</w:t>
      </w:r>
      <w:r w:rsidRPr="000D1E0E">
        <w:rPr>
          <w:rFonts w:ascii="Times New Roman" w:hAnsi="Times New Roman" w:cs="Times New Roman"/>
          <w:color w:val="C00000"/>
          <w:szCs w:val="24"/>
        </w:rPr>
        <w:t xml:space="preserve"> </w:t>
      </w:r>
      <w:r>
        <w:rPr>
          <w:rFonts w:ascii="Times New Roman" w:hAnsi="Times New Roman" w:cs="Times New Roman"/>
          <w:color w:val="C00000"/>
          <w:szCs w:val="24"/>
        </w:rPr>
        <w:t>(Track change: Paragraph 2 in Results)</w:t>
      </w:r>
    </w:p>
    <w:p w14:paraId="26E9FFDD" w14:textId="77777777" w:rsidR="000D1E0E" w:rsidRPr="00CD16AD" w:rsidRDefault="000D1E0E" w:rsidP="000D1E0E">
      <w:pPr>
        <w:pStyle w:val="PlainText"/>
        <w:spacing w:line="360" w:lineRule="auto"/>
        <w:rPr>
          <w:rFonts w:ascii="Times New Roman" w:hAnsi="Times New Roman" w:cs="Times New Roman"/>
          <w:color w:val="C00000"/>
          <w:szCs w:val="24"/>
        </w:rPr>
      </w:pPr>
    </w:p>
    <w:p w14:paraId="7A09822B" w14:textId="77777777" w:rsidR="000D1E0E" w:rsidRPr="00CD16AD" w:rsidRDefault="000D1E0E" w:rsidP="000D1E0E">
      <w:pPr>
        <w:pStyle w:val="PlainText"/>
        <w:spacing w:line="360" w:lineRule="auto"/>
        <w:rPr>
          <w:rFonts w:ascii="Times New Roman" w:hAnsi="Times New Roman" w:cs="Times New Roman"/>
          <w:color w:val="C00000"/>
          <w:szCs w:val="24"/>
        </w:rPr>
      </w:pPr>
      <w:r w:rsidRPr="00CD16AD">
        <w:rPr>
          <w:rFonts w:ascii="Times New Roman" w:hAnsi="Times New Roman" w:cs="Times New Roman"/>
          <w:color w:val="C00000"/>
          <w:szCs w:val="24"/>
        </w:rPr>
        <w:t>We also discuss this concern in the discussion section:</w:t>
      </w:r>
    </w:p>
    <w:p w14:paraId="59D3B75C" w14:textId="77777777" w:rsidR="000D1E0E" w:rsidRPr="00CD16AD" w:rsidRDefault="000D1E0E" w:rsidP="000D1E0E">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w:t>
      </w:r>
      <w:r w:rsidRPr="00CD16AD">
        <w:rPr>
          <w:rFonts w:ascii="Times New Roman" w:hAnsi="Times New Roman" w:cs="Times New Roman"/>
          <w:i/>
          <w:color w:val="C00000"/>
          <w:szCs w:val="24"/>
        </w:rPr>
        <w:t xml:space="preserve">In addition, our study period covered the first wave of COVID-19 epidemic which only lasted for three months. Our findings may thus not be generalized in other seasons although our study period </w:t>
      </w:r>
      <w:r w:rsidRPr="00CD16AD">
        <w:rPr>
          <w:rFonts w:ascii="Times New Roman" w:hAnsi="Times New Roman" w:cs="Times New Roman"/>
          <w:i/>
          <w:color w:val="C00000"/>
          <w:szCs w:val="24"/>
        </w:rPr>
        <w:lastRenderedPageBreak/>
        <w:t xml:space="preserve">covered a </w:t>
      </w:r>
      <w:r>
        <w:rPr>
          <w:rFonts w:ascii="Times New Roman" w:hAnsi="Times New Roman" w:cs="Times New Roman"/>
          <w:i/>
          <w:color w:val="C00000"/>
          <w:szCs w:val="24"/>
        </w:rPr>
        <w:t>wide</w:t>
      </w:r>
      <w:r w:rsidRPr="00CD16AD">
        <w:rPr>
          <w:rFonts w:ascii="Times New Roman" w:hAnsi="Times New Roman" w:cs="Times New Roman"/>
          <w:i/>
          <w:color w:val="C00000"/>
          <w:szCs w:val="24"/>
        </w:rPr>
        <w:t xml:space="preserve"> range</w:t>
      </w:r>
      <w:r>
        <w:rPr>
          <w:rFonts w:ascii="Times New Roman" w:hAnsi="Times New Roman" w:cs="Times New Roman"/>
          <w:i/>
          <w:color w:val="C00000"/>
          <w:szCs w:val="24"/>
        </w:rPr>
        <w:t xml:space="preserve"> of meteorological variation</w:t>
      </w:r>
      <w:r w:rsidRPr="00CD16AD">
        <w:rPr>
          <w:rFonts w:ascii="Times New Roman" w:hAnsi="Times New Roman" w:cs="Times New Roman"/>
          <w:i/>
          <w:color w:val="C00000"/>
          <w:szCs w:val="24"/>
        </w:rPr>
        <w:t xml:space="preserve"> in most Chinese cities across a year…”</w:t>
      </w:r>
      <w:r>
        <w:rPr>
          <w:rFonts w:ascii="Times New Roman" w:hAnsi="Times New Roman" w:cs="Times New Roman"/>
          <w:i/>
          <w:color w:val="C00000"/>
          <w:szCs w:val="24"/>
        </w:rPr>
        <w:t xml:space="preserve"> </w:t>
      </w:r>
      <w:r>
        <w:rPr>
          <w:rFonts w:ascii="Times New Roman" w:hAnsi="Times New Roman" w:cs="Times New Roman"/>
          <w:color w:val="C00000"/>
          <w:szCs w:val="24"/>
        </w:rPr>
        <w:t>(Track change: Paragraph 5 in Discussion)</w:t>
      </w:r>
    </w:p>
    <w:p w14:paraId="3AC3FE2F" w14:textId="77777777" w:rsidR="00CD16AD" w:rsidRDefault="00CD16AD" w:rsidP="00511C1A">
      <w:pPr>
        <w:pStyle w:val="PlainText"/>
        <w:spacing w:after="120" w:line="360" w:lineRule="auto"/>
        <w:rPr>
          <w:rFonts w:ascii="Times New Roman" w:hAnsi="Times New Roman" w:cs="Times New Roman"/>
          <w:szCs w:val="24"/>
        </w:rPr>
      </w:pPr>
    </w:p>
    <w:p w14:paraId="154C997D" w14:textId="7B63BB78" w:rsidR="00511C1A" w:rsidRDefault="00A00DA4" w:rsidP="00511C1A">
      <w:pPr>
        <w:pStyle w:val="PlainText"/>
        <w:spacing w:after="120" w:line="360" w:lineRule="auto"/>
        <w:rPr>
          <w:rFonts w:ascii="Times New Roman" w:hAnsi="Times New Roman" w:cs="Times New Roman"/>
          <w:szCs w:val="24"/>
        </w:rPr>
      </w:pPr>
      <w:r>
        <w:rPr>
          <w:rFonts w:ascii="Times New Roman" w:hAnsi="Times New Roman" w:cs="Times New Roman"/>
          <w:szCs w:val="24"/>
        </w:rPr>
        <w:t xml:space="preserve">7. </w:t>
      </w:r>
      <w:r w:rsidR="003943CA" w:rsidRPr="003943CA">
        <w:rPr>
          <w:rFonts w:ascii="Times New Roman" w:hAnsi="Times New Roman" w:cs="Times New Roman"/>
          <w:szCs w:val="24"/>
        </w:rPr>
        <w:t>If I understood well, the study did not investigate whether the incidence was somehow related to climatic zones; we do not know whether the incidence is higher/lower in dry/humid warm/cold regions. The box plots in Figures 2A, 2B, 2C show, however, that the spatial variability is considerable. Such analysis would strongly support the conclusion stated in the manuscript.</w:t>
      </w:r>
    </w:p>
    <w:p w14:paraId="36A90709" w14:textId="681D78A6" w:rsidR="00511C1A" w:rsidRDefault="00511C1A" w:rsidP="002B4763">
      <w:pPr>
        <w:pStyle w:val="PlainText"/>
        <w:spacing w:after="120" w:line="360" w:lineRule="auto"/>
        <w:rPr>
          <w:rFonts w:ascii="Times New Roman" w:hAnsi="Times New Roman" w:cs="Times New Roman"/>
          <w:color w:val="C00000"/>
          <w:lang w:val="en-HK"/>
        </w:rPr>
      </w:pPr>
      <w:r w:rsidRPr="00D00960">
        <w:rPr>
          <w:rFonts w:ascii="Times New Roman" w:hAnsi="Times New Roman" w:cs="Times New Roman"/>
          <w:b/>
          <w:color w:val="C00000"/>
          <w:szCs w:val="24"/>
        </w:rPr>
        <w:t>Response</w:t>
      </w:r>
      <w:r w:rsidRPr="00D00960">
        <w:rPr>
          <w:rFonts w:ascii="Times New Roman" w:hAnsi="Times New Roman" w:cs="Times New Roman"/>
          <w:color w:val="C00000"/>
          <w:szCs w:val="24"/>
        </w:rPr>
        <w:t>:</w:t>
      </w:r>
      <w:r>
        <w:rPr>
          <w:rFonts w:ascii="Times New Roman" w:hAnsi="Times New Roman" w:cs="Times New Roman"/>
          <w:color w:val="C00000"/>
          <w:szCs w:val="24"/>
        </w:rPr>
        <w:t xml:space="preserve"> Thank you for your </w:t>
      </w:r>
      <w:r w:rsidR="002B4763">
        <w:rPr>
          <w:rFonts w:ascii="Times New Roman" w:hAnsi="Times New Roman" w:cs="Times New Roman"/>
          <w:color w:val="C00000"/>
          <w:szCs w:val="24"/>
        </w:rPr>
        <w:t xml:space="preserve">suggestion and we have conducted an additional </w:t>
      </w:r>
      <w:r w:rsidR="007B59C2">
        <w:rPr>
          <w:rFonts w:ascii="Times New Roman" w:hAnsi="Times New Roman" w:cs="Times New Roman"/>
          <w:color w:val="C00000"/>
          <w:szCs w:val="24"/>
        </w:rPr>
        <w:t xml:space="preserve">stratified </w:t>
      </w:r>
      <w:r w:rsidR="002B4763">
        <w:rPr>
          <w:rFonts w:ascii="Times New Roman" w:hAnsi="Times New Roman" w:cs="Times New Roman"/>
          <w:color w:val="C00000"/>
          <w:szCs w:val="24"/>
        </w:rPr>
        <w:t>analysis by climate zone</w:t>
      </w:r>
      <w:r w:rsidR="007B59C2">
        <w:rPr>
          <w:rFonts w:ascii="Times New Roman" w:hAnsi="Times New Roman" w:cs="Times New Roman"/>
          <w:color w:val="C00000"/>
          <w:szCs w:val="24"/>
        </w:rPr>
        <w:t>s</w:t>
      </w:r>
      <w:r>
        <w:rPr>
          <w:rFonts w:ascii="Times New Roman" w:hAnsi="Times New Roman" w:cs="Times New Roman"/>
          <w:color w:val="C00000"/>
          <w:szCs w:val="24"/>
        </w:rPr>
        <w:t xml:space="preserve">. </w:t>
      </w:r>
      <w:r w:rsidR="002B4763">
        <w:rPr>
          <w:rFonts w:ascii="Times New Roman" w:hAnsi="Times New Roman" w:cs="Times New Roman"/>
          <w:color w:val="C00000"/>
          <w:szCs w:val="24"/>
        </w:rPr>
        <w:t xml:space="preserve">In the new </w:t>
      </w:r>
      <w:r w:rsidR="007B59C2">
        <w:rPr>
          <w:rFonts w:ascii="Times New Roman" w:hAnsi="Times New Roman" w:cs="Times New Roman"/>
          <w:color w:val="C00000"/>
          <w:szCs w:val="24"/>
        </w:rPr>
        <w:t xml:space="preserve">stratified </w:t>
      </w:r>
      <w:r w:rsidR="002B4763">
        <w:rPr>
          <w:rFonts w:ascii="Times New Roman" w:hAnsi="Times New Roman" w:cs="Times New Roman"/>
          <w:color w:val="C00000"/>
          <w:szCs w:val="24"/>
        </w:rPr>
        <w:t xml:space="preserve">analysis, we </w:t>
      </w:r>
      <w:r w:rsidR="002B4763" w:rsidRPr="002B4763">
        <w:rPr>
          <w:rFonts w:ascii="Times New Roman" w:hAnsi="Times New Roman" w:cs="Times New Roman"/>
          <w:color w:val="C00000"/>
          <w:szCs w:val="24"/>
        </w:rPr>
        <w:t>examine</w:t>
      </w:r>
      <w:r w:rsidR="002B4763">
        <w:rPr>
          <w:rFonts w:ascii="Times New Roman" w:hAnsi="Times New Roman" w:cs="Times New Roman"/>
          <w:color w:val="C00000"/>
          <w:szCs w:val="24"/>
        </w:rPr>
        <w:t>d</w:t>
      </w:r>
      <w:r w:rsidR="002B4763" w:rsidRPr="002B4763">
        <w:rPr>
          <w:rFonts w:ascii="Times New Roman" w:hAnsi="Times New Roman" w:cs="Times New Roman"/>
          <w:color w:val="C00000"/>
          <w:szCs w:val="24"/>
        </w:rPr>
        <w:t xml:space="preserve"> the difference in proportion of variance explained by factors between temperate and subtropical/tropical cities. Of the 102 included Chinese cities, 45 located in the temperate zone,</w:t>
      </w:r>
      <w:r w:rsidR="007B59C2">
        <w:rPr>
          <w:rFonts w:ascii="Times New Roman" w:hAnsi="Times New Roman" w:cs="Times New Roman"/>
          <w:color w:val="C00000"/>
          <w:szCs w:val="24"/>
        </w:rPr>
        <w:t xml:space="preserve"> and</w:t>
      </w:r>
      <w:r w:rsidR="002B4763" w:rsidRPr="002B4763">
        <w:rPr>
          <w:rFonts w:ascii="Times New Roman" w:hAnsi="Times New Roman" w:cs="Times New Roman"/>
          <w:color w:val="C00000"/>
          <w:szCs w:val="24"/>
        </w:rPr>
        <w:t xml:space="preserve"> 57 located in the subtropical or tropical zones.</w:t>
      </w:r>
      <w:r w:rsidR="002B4763">
        <w:rPr>
          <w:rFonts w:ascii="Times New Roman" w:hAnsi="Times New Roman" w:cs="Times New Roman"/>
          <w:color w:val="C00000"/>
          <w:szCs w:val="24"/>
        </w:rPr>
        <w:t xml:space="preserve"> According to the </w:t>
      </w:r>
      <w:r w:rsidR="002B4763" w:rsidRPr="002B4763">
        <w:rPr>
          <w:rFonts w:ascii="Times New Roman" w:hAnsi="Times New Roman" w:cs="Times New Roman"/>
          <w:color w:val="C00000"/>
          <w:szCs w:val="24"/>
        </w:rPr>
        <w:t xml:space="preserve">results, </w:t>
      </w:r>
      <w:r w:rsidR="002B4763" w:rsidRPr="002B4763">
        <w:rPr>
          <w:rFonts w:ascii="Times New Roman" w:hAnsi="Times New Roman" w:cs="Times New Roman"/>
          <w:color w:val="C00000"/>
          <w:lang w:val="en-HK"/>
        </w:rPr>
        <w:t xml:space="preserve">we found the additional variances explained by the control measures were similar between the temperate and subtropical/tropical cities when </w:t>
      </w:r>
      <w:r w:rsidR="007B59C2" w:rsidRPr="002B4763">
        <w:rPr>
          <w:rFonts w:ascii="Times New Roman" w:hAnsi="Times New Roman" w:cs="Times New Roman"/>
          <w:color w:val="C00000"/>
          <w:lang w:val="en-HK"/>
        </w:rPr>
        <w:t>compar</w:t>
      </w:r>
      <w:r w:rsidR="007B59C2">
        <w:rPr>
          <w:rFonts w:ascii="Times New Roman" w:hAnsi="Times New Roman" w:cs="Times New Roman"/>
          <w:color w:val="C00000"/>
          <w:lang w:val="en-HK"/>
        </w:rPr>
        <w:t>ed</w:t>
      </w:r>
      <w:r w:rsidR="007B59C2" w:rsidRPr="002B4763">
        <w:rPr>
          <w:rFonts w:ascii="Times New Roman" w:hAnsi="Times New Roman" w:cs="Times New Roman"/>
          <w:color w:val="C00000"/>
          <w:lang w:val="en-HK"/>
        </w:rPr>
        <w:t xml:space="preserve"> </w:t>
      </w:r>
      <w:r w:rsidR="002B4763" w:rsidRPr="002B4763">
        <w:rPr>
          <w:rFonts w:ascii="Times New Roman" w:hAnsi="Times New Roman" w:cs="Times New Roman"/>
          <w:color w:val="C00000"/>
          <w:lang w:val="en-HK"/>
        </w:rPr>
        <w:t xml:space="preserve">with the variance explained in the model without </w:t>
      </w:r>
      <w:r w:rsidR="007B59C2">
        <w:rPr>
          <w:rFonts w:ascii="Times New Roman" w:hAnsi="Times New Roman" w:cs="Times New Roman"/>
          <w:color w:val="C00000"/>
          <w:lang w:val="en-HK"/>
        </w:rPr>
        <w:t xml:space="preserve">the effects of </w:t>
      </w:r>
      <w:r w:rsidR="002B4763" w:rsidRPr="002B4763">
        <w:rPr>
          <w:rFonts w:ascii="Times New Roman" w:hAnsi="Times New Roman" w:cs="Times New Roman"/>
          <w:color w:val="C00000"/>
          <w:lang w:val="en-HK"/>
        </w:rPr>
        <w:t>control measure. However, interestingly</w:t>
      </w:r>
      <w:r w:rsidR="007B59C2">
        <w:rPr>
          <w:rFonts w:ascii="Times New Roman" w:hAnsi="Times New Roman" w:cs="Times New Roman"/>
          <w:color w:val="C00000"/>
          <w:lang w:val="en-HK"/>
        </w:rPr>
        <w:t>,</w:t>
      </w:r>
      <w:r w:rsidR="002B4763" w:rsidRPr="002B4763">
        <w:rPr>
          <w:rFonts w:ascii="Times New Roman" w:hAnsi="Times New Roman" w:cs="Times New Roman"/>
          <w:color w:val="C00000"/>
          <w:lang w:val="en-HK"/>
        </w:rPr>
        <w:t xml:space="preserve"> we found the contribution of meteorological factors in the explained variance </w:t>
      </w:r>
      <w:r w:rsidR="007B59C2">
        <w:rPr>
          <w:rFonts w:ascii="Times New Roman" w:hAnsi="Times New Roman" w:cs="Times New Roman"/>
          <w:color w:val="C00000"/>
          <w:lang w:val="en-HK"/>
        </w:rPr>
        <w:t>of</w:t>
      </w:r>
      <w:r w:rsidR="007B59C2" w:rsidRPr="002B4763">
        <w:rPr>
          <w:rFonts w:ascii="Times New Roman" w:hAnsi="Times New Roman" w:cs="Times New Roman"/>
          <w:color w:val="C00000"/>
          <w:lang w:val="en-HK"/>
        </w:rPr>
        <w:t xml:space="preserve"> </w:t>
      </w:r>
      <w:r w:rsidR="002B4763" w:rsidRPr="002B4763">
        <w:rPr>
          <w:rFonts w:ascii="Times New Roman" w:hAnsi="Times New Roman" w:cs="Times New Roman"/>
          <w:color w:val="C00000"/>
          <w:lang w:val="en-HK"/>
        </w:rPr>
        <w:t>the subtropical/tropical cities was around 3-fold more than that in the temperate cities (i.e. ∆</w:t>
      </w:r>
      <w:r w:rsidR="002B4763" w:rsidRPr="002B4763">
        <w:rPr>
          <w:rFonts w:ascii="Times New Roman" w:hAnsi="Times New Roman" w:cs="Times New Roman"/>
          <w:i/>
          <w:color w:val="C00000"/>
          <w:lang w:val="en-HK"/>
        </w:rPr>
        <w:t>R</w:t>
      </w:r>
      <w:r w:rsidR="002B4763" w:rsidRPr="002B4763">
        <w:rPr>
          <w:rFonts w:ascii="Times New Roman" w:hAnsi="Times New Roman" w:cs="Times New Roman"/>
          <w:i/>
          <w:color w:val="C00000"/>
          <w:vertAlign w:val="superscript"/>
          <w:lang w:val="en-HK"/>
        </w:rPr>
        <w:t>2</w:t>
      </w:r>
      <w:r w:rsidR="002B4763" w:rsidRPr="002B4763">
        <w:rPr>
          <w:rFonts w:ascii="Times New Roman" w:hAnsi="Times New Roman" w:cs="Times New Roman"/>
          <w:i/>
          <w:color w:val="C00000"/>
          <w:vertAlign w:val="subscript"/>
          <w:lang w:val="en-HK"/>
        </w:rPr>
        <w:t>fixed</w:t>
      </w:r>
      <w:r w:rsidR="002B4763" w:rsidRPr="002B4763">
        <w:rPr>
          <w:rFonts w:ascii="Times New Roman" w:hAnsi="Times New Roman" w:cs="Times New Roman"/>
          <w:color w:val="C00000"/>
          <w:lang w:val="en-HK"/>
        </w:rPr>
        <w:t>=14.4% vs ∆</w:t>
      </w:r>
      <w:r w:rsidR="002B4763" w:rsidRPr="002B4763">
        <w:rPr>
          <w:rFonts w:ascii="Times New Roman" w:hAnsi="Times New Roman" w:cs="Times New Roman"/>
          <w:i/>
          <w:color w:val="C00000"/>
          <w:lang w:val="en-HK"/>
        </w:rPr>
        <w:t>R</w:t>
      </w:r>
      <w:r w:rsidR="002B4763" w:rsidRPr="002B4763">
        <w:rPr>
          <w:rFonts w:ascii="Times New Roman" w:hAnsi="Times New Roman" w:cs="Times New Roman"/>
          <w:i/>
          <w:color w:val="C00000"/>
          <w:vertAlign w:val="superscript"/>
          <w:lang w:val="en-HK"/>
        </w:rPr>
        <w:t>2</w:t>
      </w:r>
      <w:r w:rsidR="002B4763" w:rsidRPr="002B4763">
        <w:rPr>
          <w:rFonts w:ascii="Times New Roman" w:hAnsi="Times New Roman" w:cs="Times New Roman"/>
          <w:i/>
          <w:color w:val="C00000"/>
          <w:vertAlign w:val="subscript"/>
          <w:lang w:val="en-HK"/>
        </w:rPr>
        <w:t>fixed</w:t>
      </w:r>
      <w:r w:rsidR="002B4763" w:rsidRPr="002B4763">
        <w:rPr>
          <w:rFonts w:ascii="Times New Roman" w:hAnsi="Times New Roman" w:cs="Times New Roman"/>
          <w:color w:val="C00000"/>
          <w:lang w:val="en-HK"/>
        </w:rPr>
        <w:t xml:space="preserve">=5.04% in M3). The temperature and relative humidity even became statistically insignificant in the full model when fitting the data of temperate cities (temperature: RR=0.981, 95% CI: 0.952-1.010, </w:t>
      </w:r>
      <w:r w:rsidR="002B4763" w:rsidRPr="002B4763">
        <w:rPr>
          <w:rFonts w:ascii="Times New Roman" w:hAnsi="Times New Roman" w:cs="Times New Roman"/>
          <w:i/>
          <w:color w:val="C00000"/>
          <w:lang w:val="en-HK"/>
        </w:rPr>
        <w:t>p</w:t>
      </w:r>
      <w:r w:rsidR="002B4763" w:rsidRPr="002B4763">
        <w:rPr>
          <w:rFonts w:ascii="Times New Roman" w:hAnsi="Times New Roman" w:cs="Times New Roman"/>
          <w:color w:val="C00000"/>
          <w:lang w:val="en-HK"/>
        </w:rPr>
        <w:t xml:space="preserve">=0.198; relative humidity: RR=0.997, 95% CI: 0.990-1.004, </w:t>
      </w:r>
      <w:r w:rsidR="002B4763" w:rsidRPr="002B4763">
        <w:rPr>
          <w:rFonts w:ascii="Times New Roman" w:hAnsi="Times New Roman" w:cs="Times New Roman"/>
          <w:i/>
          <w:color w:val="C00000"/>
          <w:lang w:val="en-HK"/>
        </w:rPr>
        <w:t>p</w:t>
      </w:r>
      <w:r w:rsidR="002B4763" w:rsidRPr="002B4763">
        <w:rPr>
          <w:rFonts w:ascii="Times New Roman" w:hAnsi="Times New Roman" w:cs="Times New Roman"/>
          <w:color w:val="C00000"/>
          <w:lang w:val="en-HK"/>
        </w:rPr>
        <w:t>=0.458).</w:t>
      </w:r>
      <w:r w:rsidR="002B4763">
        <w:rPr>
          <w:rFonts w:ascii="Times New Roman" w:hAnsi="Times New Roman" w:cs="Times New Roman"/>
          <w:color w:val="C00000"/>
          <w:lang w:val="en-HK"/>
        </w:rPr>
        <w:t xml:space="preserve"> Table 4 has been newly developed to show the statistics:</w:t>
      </w:r>
    </w:p>
    <w:p w14:paraId="05BF0FC5" w14:textId="4700EFA8" w:rsidR="002B4763" w:rsidRDefault="002B4763">
      <w:pPr>
        <w:rPr>
          <w:rFonts w:ascii="Times New Roman" w:eastAsia="PMingLiU" w:hAnsi="Times New Roman" w:cs="Times New Roman"/>
          <w:color w:val="C00000"/>
          <w:sz w:val="24"/>
          <w:lang w:val="en-HK"/>
        </w:rPr>
      </w:pPr>
      <w:r>
        <w:rPr>
          <w:rFonts w:ascii="Times New Roman" w:hAnsi="Times New Roman" w:cs="Times New Roman"/>
          <w:color w:val="C00000"/>
          <w:lang w:val="en-HK"/>
        </w:rPr>
        <w:br w:type="page"/>
      </w:r>
    </w:p>
    <w:p w14:paraId="6E83BFEF" w14:textId="77777777" w:rsidR="002B4763" w:rsidRDefault="002B4763" w:rsidP="002B4763">
      <w:pPr>
        <w:pStyle w:val="PlainText"/>
        <w:spacing w:after="120" w:line="360" w:lineRule="auto"/>
        <w:rPr>
          <w:rFonts w:ascii="Times New Roman" w:hAnsi="Times New Roman" w:cs="Times New Roman"/>
          <w:color w:val="C00000"/>
          <w:szCs w:val="24"/>
          <w:shd w:val="clear" w:color="auto" w:fill="FFFFFF"/>
        </w:rPr>
        <w:sectPr w:rsidR="002B4763" w:rsidSect="00523D0B">
          <w:footerReference w:type="default" r:id="rId7"/>
          <w:pgSz w:w="12240" w:h="15840"/>
          <w:pgMar w:top="1440" w:right="1080" w:bottom="1440" w:left="1080" w:header="708" w:footer="708" w:gutter="0"/>
          <w:cols w:space="708"/>
          <w:docGrid w:linePitch="360"/>
        </w:sectPr>
      </w:pPr>
    </w:p>
    <w:p w14:paraId="497E72BA" w14:textId="77777777" w:rsidR="002B4763" w:rsidRPr="002B4763" w:rsidRDefault="002B4763" w:rsidP="002B4763">
      <w:pPr>
        <w:jc w:val="both"/>
        <w:rPr>
          <w:rFonts w:ascii="Times New Roman" w:hAnsi="Times New Roman" w:cs="Times New Roman"/>
          <w:color w:val="C00000"/>
          <w:sz w:val="24"/>
          <w:lang w:val="en-HK"/>
        </w:rPr>
      </w:pPr>
      <w:r w:rsidRPr="002B4763">
        <w:rPr>
          <w:rFonts w:ascii="Times New Roman" w:hAnsi="Times New Roman" w:cs="Times New Roman"/>
          <w:b/>
          <w:color w:val="C00000"/>
          <w:sz w:val="24"/>
          <w:lang w:val="en-HK"/>
        </w:rPr>
        <w:lastRenderedPageBreak/>
        <w:t>Table 4</w:t>
      </w:r>
      <w:r w:rsidRPr="002B4763">
        <w:rPr>
          <w:rFonts w:ascii="Times New Roman" w:hAnsi="Times New Roman" w:cs="Times New Roman"/>
          <w:color w:val="C00000"/>
          <w:sz w:val="24"/>
          <w:lang w:val="en-HK"/>
        </w:rPr>
        <w:t>. Comparison of changes in R-square among different models and relative risks (95% confidence intervals) of the variables by climate zone</w:t>
      </w:r>
    </w:p>
    <w:tbl>
      <w:tblPr>
        <w:tblW w:w="12191" w:type="dxa"/>
        <w:jc w:val="center"/>
        <w:tblLook w:val="04A0" w:firstRow="1" w:lastRow="0" w:firstColumn="1" w:lastColumn="0" w:noHBand="0" w:noVBand="1"/>
      </w:tblPr>
      <w:tblGrid>
        <w:gridCol w:w="2089"/>
        <w:gridCol w:w="3787"/>
        <w:gridCol w:w="2060"/>
        <w:gridCol w:w="2060"/>
        <w:gridCol w:w="2195"/>
      </w:tblGrid>
      <w:tr w:rsidR="002B4763" w:rsidRPr="002B4763" w14:paraId="1C6E92C3" w14:textId="77777777" w:rsidTr="00B94EEA">
        <w:trPr>
          <w:trHeight w:val="111"/>
          <w:jc w:val="center"/>
        </w:trPr>
        <w:tc>
          <w:tcPr>
            <w:tcW w:w="2089" w:type="dxa"/>
            <w:tcBorders>
              <w:top w:val="single" w:sz="4" w:space="0" w:color="auto"/>
              <w:bottom w:val="single" w:sz="4" w:space="0" w:color="auto"/>
            </w:tcBorders>
          </w:tcPr>
          <w:p w14:paraId="13043565"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Climate zone</w:t>
            </w:r>
          </w:p>
        </w:tc>
        <w:tc>
          <w:tcPr>
            <w:tcW w:w="3787" w:type="dxa"/>
            <w:tcBorders>
              <w:top w:val="single" w:sz="4" w:space="0" w:color="auto"/>
              <w:bottom w:val="single" w:sz="4" w:space="0" w:color="auto"/>
            </w:tcBorders>
          </w:tcPr>
          <w:p w14:paraId="238125C8"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Variables</w:t>
            </w:r>
          </w:p>
        </w:tc>
        <w:tc>
          <w:tcPr>
            <w:tcW w:w="2060" w:type="dxa"/>
            <w:tcBorders>
              <w:top w:val="single" w:sz="4" w:space="0" w:color="auto"/>
              <w:bottom w:val="single" w:sz="4" w:space="0" w:color="auto"/>
            </w:tcBorders>
          </w:tcPr>
          <w:p w14:paraId="2C932513"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M1 (null model)</w:t>
            </w:r>
          </w:p>
        </w:tc>
        <w:tc>
          <w:tcPr>
            <w:tcW w:w="2060" w:type="dxa"/>
            <w:tcBorders>
              <w:top w:val="single" w:sz="4" w:space="0" w:color="auto"/>
              <w:bottom w:val="single" w:sz="4" w:space="0" w:color="auto"/>
            </w:tcBorders>
          </w:tcPr>
          <w:p w14:paraId="24022551"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M3</w:t>
            </w:r>
          </w:p>
        </w:tc>
        <w:tc>
          <w:tcPr>
            <w:tcW w:w="2195" w:type="dxa"/>
            <w:tcBorders>
              <w:top w:val="single" w:sz="4" w:space="0" w:color="auto"/>
              <w:bottom w:val="single" w:sz="4" w:space="0" w:color="auto"/>
            </w:tcBorders>
          </w:tcPr>
          <w:p w14:paraId="015E5EFC"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M5 (full model)</w:t>
            </w:r>
          </w:p>
        </w:tc>
      </w:tr>
      <w:tr w:rsidR="002B4763" w:rsidRPr="002B4763" w14:paraId="080363B7" w14:textId="77777777" w:rsidTr="00B94EEA">
        <w:trPr>
          <w:trHeight w:val="113"/>
          <w:jc w:val="center"/>
        </w:trPr>
        <w:tc>
          <w:tcPr>
            <w:tcW w:w="2089" w:type="dxa"/>
            <w:tcBorders>
              <w:top w:val="single" w:sz="4" w:space="0" w:color="auto"/>
            </w:tcBorders>
          </w:tcPr>
          <w:p w14:paraId="5900F292"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Temperate</w:t>
            </w:r>
          </w:p>
        </w:tc>
        <w:tc>
          <w:tcPr>
            <w:tcW w:w="3787" w:type="dxa"/>
            <w:tcBorders>
              <w:top w:val="single" w:sz="4" w:space="0" w:color="auto"/>
            </w:tcBorders>
          </w:tcPr>
          <w:p w14:paraId="1466A512"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City-specific characteristics</w:t>
            </w:r>
          </w:p>
        </w:tc>
        <w:tc>
          <w:tcPr>
            <w:tcW w:w="2060" w:type="dxa"/>
            <w:tcBorders>
              <w:top w:val="single" w:sz="4" w:space="0" w:color="auto"/>
            </w:tcBorders>
          </w:tcPr>
          <w:p w14:paraId="40D74D0D"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Borders>
              <w:top w:val="single" w:sz="4" w:space="0" w:color="auto"/>
            </w:tcBorders>
          </w:tcPr>
          <w:p w14:paraId="1EB3B754" w14:textId="77777777" w:rsidR="002B4763" w:rsidRPr="002B4763" w:rsidRDefault="002B4763" w:rsidP="006D6DE4">
            <w:pPr>
              <w:spacing w:after="0"/>
              <w:jc w:val="both"/>
              <w:rPr>
                <w:rFonts w:ascii="Times New Roman" w:hAnsi="Times New Roman" w:cs="Times New Roman"/>
                <w:color w:val="C00000"/>
                <w:sz w:val="18"/>
                <w:lang w:val="en-HK"/>
              </w:rPr>
            </w:pPr>
          </w:p>
        </w:tc>
        <w:tc>
          <w:tcPr>
            <w:tcW w:w="2195" w:type="dxa"/>
            <w:tcBorders>
              <w:top w:val="single" w:sz="4" w:space="0" w:color="auto"/>
            </w:tcBorders>
          </w:tcPr>
          <w:p w14:paraId="6F8CCF8E" w14:textId="77777777" w:rsidR="002B4763" w:rsidRPr="002B4763" w:rsidRDefault="002B4763" w:rsidP="006D6DE4">
            <w:pPr>
              <w:spacing w:after="0"/>
              <w:jc w:val="both"/>
              <w:rPr>
                <w:rFonts w:ascii="Times New Roman" w:hAnsi="Times New Roman" w:cs="Times New Roman"/>
                <w:color w:val="C00000"/>
                <w:sz w:val="18"/>
                <w:lang w:val="en-HK"/>
              </w:rPr>
            </w:pPr>
          </w:p>
        </w:tc>
      </w:tr>
      <w:tr w:rsidR="002B4763" w:rsidRPr="002B4763" w14:paraId="3E4F394E" w14:textId="77777777" w:rsidTr="00B94EEA">
        <w:trPr>
          <w:trHeight w:val="111"/>
          <w:jc w:val="center"/>
        </w:trPr>
        <w:tc>
          <w:tcPr>
            <w:tcW w:w="2089" w:type="dxa"/>
          </w:tcPr>
          <w:p w14:paraId="051510F7" w14:textId="77777777" w:rsidR="002B4763" w:rsidRPr="002B4763" w:rsidRDefault="002B4763" w:rsidP="006D6DE4">
            <w:pPr>
              <w:spacing w:after="0"/>
              <w:ind w:left="313"/>
              <w:jc w:val="both"/>
              <w:rPr>
                <w:rFonts w:ascii="Times New Roman" w:hAnsi="Times New Roman" w:cs="Times New Roman"/>
                <w:color w:val="C00000"/>
                <w:sz w:val="18"/>
                <w:lang w:val="en-HK"/>
              </w:rPr>
            </w:pPr>
          </w:p>
        </w:tc>
        <w:tc>
          <w:tcPr>
            <w:tcW w:w="3787" w:type="dxa"/>
          </w:tcPr>
          <w:p w14:paraId="14389106" w14:textId="77777777" w:rsidR="002B4763" w:rsidRPr="002B4763" w:rsidRDefault="002B4763" w:rsidP="006D6DE4">
            <w:pPr>
              <w:spacing w:after="0"/>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Population density (in /100 km</w:t>
            </w:r>
            <w:r w:rsidRPr="002B4763">
              <w:rPr>
                <w:rFonts w:ascii="Times New Roman" w:hAnsi="Times New Roman" w:cs="Times New Roman"/>
                <w:color w:val="C00000"/>
                <w:sz w:val="18"/>
                <w:vertAlign w:val="superscript"/>
                <w:lang w:val="en-HK"/>
              </w:rPr>
              <w:t>2</w:t>
            </w:r>
            <w:r w:rsidRPr="002B4763">
              <w:rPr>
                <w:rFonts w:ascii="Times New Roman" w:hAnsi="Times New Roman" w:cs="Times New Roman"/>
                <w:color w:val="C00000"/>
                <w:sz w:val="18"/>
                <w:lang w:val="en-HK"/>
              </w:rPr>
              <w:t>)</w:t>
            </w:r>
          </w:p>
        </w:tc>
        <w:tc>
          <w:tcPr>
            <w:tcW w:w="2060" w:type="dxa"/>
          </w:tcPr>
          <w:p w14:paraId="59205CFC"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499C062A"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0.971 (0.880, 1.072)</w:t>
            </w:r>
          </w:p>
        </w:tc>
        <w:tc>
          <w:tcPr>
            <w:tcW w:w="2195" w:type="dxa"/>
          </w:tcPr>
          <w:p w14:paraId="01A55234"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0.959 (0.854, 1.077)</w:t>
            </w:r>
          </w:p>
        </w:tc>
      </w:tr>
      <w:tr w:rsidR="002B4763" w:rsidRPr="002B4763" w14:paraId="2711BB87" w14:textId="77777777" w:rsidTr="00B94EEA">
        <w:trPr>
          <w:trHeight w:val="240"/>
          <w:jc w:val="center"/>
        </w:trPr>
        <w:tc>
          <w:tcPr>
            <w:tcW w:w="2089" w:type="dxa"/>
          </w:tcPr>
          <w:p w14:paraId="005649D2" w14:textId="77777777" w:rsidR="002B4763" w:rsidRPr="002B4763" w:rsidRDefault="002B4763" w:rsidP="006D6DE4">
            <w:pPr>
              <w:spacing w:after="0"/>
              <w:ind w:left="313"/>
              <w:jc w:val="both"/>
              <w:rPr>
                <w:rFonts w:ascii="Times New Roman" w:hAnsi="Times New Roman" w:cs="Times New Roman"/>
                <w:color w:val="C00000"/>
                <w:sz w:val="18"/>
                <w:lang w:val="en-HK"/>
              </w:rPr>
            </w:pPr>
          </w:p>
        </w:tc>
        <w:tc>
          <w:tcPr>
            <w:tcW w:w="3787" w:type="dxa"/>
          </w:tcPr>
          <w:p w14:paraId="095AAC1F" w14:textId="77777777" w:rsidR="002B4763" w:rsidRPr="002B4763" w:rsidRDefault="002B4763" w:rsidP="006D6DE4">
            <w:pPr>
              <w:spacing w:after="0"/>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 xml:space="preserve">GDP per capita (in 10,000 Chinese Yuan) </w:t>
            </w:r>
          </w:p>
        </w:tc>
        <w:tc>
          <w:tcPr>
            <w:tcW w:w="2060" w:type="dxa"/>
          </w:tcPr>
          <w:p w14:paraId="7689E8E4"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23B873EC"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0.975 (0.904, 1.053)</w:t>
            </w:r>
          </w:p>
        </w:tc>
        <w:tc>
          <w:tcPr>
            <w:tcW w:w="2195" w:type="dxa"/>
          </w:tcPr>
          <w:p w14:paraId="7643EE16"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0.946 (0.865, 1.034)</w:t>
            </w:r>
          </w:p>
        </w:tc>
      </w:tr>
      <w:tr w:rsidR="002B4763" w:rsidRPr="002B4763" w14:paraId="737FF7AC" w14:textId="77777777" w:rsidTr="00B94EEA">
        <w:trPr>
          <w:trHeight w:val="160"/>
          <w:jc w:val="center"/>
        </w:trPr>
        <w:tc>
          <w:tcPr>
            <w:tcW w:w="2089" w:type="dxa"/>
          </w:tcPr>
          <w:p w14:paraId="6E53F57E" w14:textId="77777777" w:rsidR="002B4763" w:rsidRPr="002B4763" w:rsidRDefault="002B4763" w:rsidP="006D6DE4">
            <w:pPr>
              <w:spacing w:after="0"/>
              <w:ind w:left="313"/>
              <w:jc w:val="both"/>
              <w:rPr>
                <w:rFonts w:ascii="Times New Roman" w:hAnsi="Times New Roman" w:cs="Times New Roman"/>
                <w:color w:val="C00000"/>
                <w:sz w:val="18"/>
                <w:lang w:val="en-HK"/>
              </w:rPr>
            </w:pPr>
          </w:p>
        </w:tc>
        <w:tc>
          <w:tcPr>
            <w:tcW w:w="3787" w:type="dxa"/>
          </w:tcPr>
          <w:p w14:paraId="25FDDF9B" w14:textId="77777777" w:rsidR="002B4763" w:rsidRPr="002B4763" w:rsidRDefault="002B4763" w:rsidP="006D6DE4">
            <w:pPr>
              <w:spacing w:after="0"/>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Proportion of tertiary education (in %)</w:t>
            </w:r>
          </w:p>
        </w:tc>
        <w:tc>
          <w:tcPr>
            <w:tcW w:w="2060" w:type="dxa"/>
          </w:tcPr>
          <w:p w14:paraId="17780877"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72E977D2"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1.031 (0.988, 1.076)</w:t>
            </w:r>
          </w:p>
        </w:tc>
        <w:tc>
          <w:tcPr>
            <w:tcW w:w="2195" w:type="dxa"/>
          </w:tcPr>
          <w:p w14:paraId="01A6B525"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1.046 (0.994, 1.100)</w:t>
            </w:r>
          </w:p>
        </w:tc>
      </w:tr>
      <w:tr w:rsidR="002B4763" w:rsidRPr="002B4763" w14:paraId="462FF408" w14:textId="77777777" w:rsidTr="00B94EEA">
        <w:trPr>
          <w:trHeight w:val="170"/>
          <w:jc w:val="center"/>
        </w:trPr>
        <w:tc>
          <w:tcPr>
            <w:tcW w:w="2089" w:type="dxa"/>
          </w:tcPr>
          <w:p w14:paraId="0F4D7A46" w14:textId="77777777" w:rsidR="002B4763" w:rsidRPr="002B4763" w:rsidRDefault="002B4763" w:rsidP="006D6DE4">
            <w:pPr>
              <w:spacing w:after="0"/>
              <w:ind w:left="313"/>
              <w:jc w:val="both"/>
              <w:rPr>
                <w:rFonts w:ascii="Times New Roman" w:hAnsi="Times New Roman" w:cs="Times New Roman"/>
                <w:color w:val="C00000"/>
                <w:sz w:val="18"/>
                <w:lang w:val="en-HK"/>
              </w:rPr>
            </w:pPr>
          </w:p>
        </w:tc>
        <w:tc>
          <w:tcPr>
            <w:tcW w:w="3787" w:type="dxa"/>
          </w:tcPr>
          <w:p w14:paraId="2A5886F4" w14:textId="77777777" w:rsidR="002B4763" w:rsidRPr="002B4763" w:rsidRDefault="002B4763" w:rsidP="006D6DE4">
            <w:pPr>
              <w:spacing w:after="0"/>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Proportion of elderly population (in %)</w:t>
            </w:r>
          </w:p>
        </w:tc>
        <w:tc>
          <w:tcPr>
            <w:tcW w:w="2060" w:type="dxa"/>
          </w:tcPr>
          <w:p w14:paraId="213E08F9"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63EAF320"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0.914 (0.787, 1.060)</w:t>
            </w:r>
          </w:p>
        </w:tc>
        <w:tc>
          <w:tcPr>
            <w:tcW w:w="2195" w:type="dxa"/>
          </w:tcPr>
          <w:p w14:paraId="477DF515"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0.923 (0.777, 1.097)</w:t>
            </w:r>
          </w:p>
        </w:tc>
      </w:tr>
      <w:tr w:rsidR="002B4763" w:rsidRPr="002B4763" w14:paraId="15C7FA54" w14:textId="77777777" w:rsidTr="00B94EEA">
        <w:trPr>
          <w:trHeight w:val="111"/>
          <w:jc w:val="center"/>
        </w:trPr>
        <w:tc>
          <w:tcPr>
            <w:tcW w:w="2089" w:type="dxa"/>
          </w:tcPr>
          <w:p w14:paraId="38B1A2BC" w14:textId="77777777" w:rsidR="002B4763" w:rsidRPr="002B4763" w:rsidRDefault="002B4763" w:rsidP="006D6DE4">
            <w:pPr>
              <w:spacing w:after="0"/>
              <w:ind w:left="306"/>
              <w:jc w:val="both"/>
              <w:rPr>
                <w:rFonts w:ascii="Times New Roman" w:hAnsi="Times New Roman" w:cs="Times New Roman"/>
                <w:color w:val="C00000"/>
                <w:sz w:val="18"/>
                <w:lang w:val="en-HK"/>
              </w:rPr>
            </w:pPr>
          </w:p>
        </w:tc>
        <w:tc>
          <w:tcPr>
            <w:tcW w:w="3787" w:type="dxa"/>
          </w:tcPr>
          <w:p w14:paraId="11BCD93F" w14:textId="77777777" w:rsidR="002B4763" w:rsidRPr="002B4763" w:rsidRDefault="002B4763" w:rsidP="006D6DE4">
            <w:pPr>
              <w:spacing w:after="0"/>
              <w:ind w:left="306"/>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Distances to Wuhan (in 100 km)</w:t>
            </w:r>
          </w:p>
        </w:tc>
        <w:tc>
          <w:tcPr>
            <w:tcW w:w="2060" w:type="dxa"/>
          </w:tcPr>
          <w:p w14:paraId="14E6FC4A"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7C695169"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0.974 (0.934, 1.016)</w:t>
            </w:r>
          </w:p>
        </w:tc>
        <w:tc>
          <w:tcPr>
            <w:tcW w:w="2195" w:type="dxa"/>
          </w:tcPr>
          <w:p w14:paraId="6F6521A0"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0.987 (0.940, 1.037)</w:t>
            </w:r>
          </w:p>
        </w:tc>
      </w:tr>
      <w:tr w:rsidR="002B4763" w:rsidRPr="002B4763" w14:paraId="25DD226D" w14:textId="77777777" w:rsidTr="00B94EEA">
        <w:trPr>
          <w:trHeight w:val="111"/>
          <w:jc w:val="center"/>
        </w:trPr>
        <w:tc>
          <w:tcPr>
            <w:tcW w:w="2089" w:type="dxa"/>
          </w:tcPr>
          <w:p w14:paraId="33DB1E17" w14:textId="77777777" w:rsidR="002B4763" w:rsidRPr="002B4763" w:rsidRDefault="002B4763" w:rsidP="006D6DE4">
            <w:pPr>
              <w:spacing w:after="0"/>
              <w:jc w:val="both"/>
              <w:rPr>
                <w:rFonts w:ascii="Times New Roman" w:hAnsi="Times New Roman" w:cs="Times New Roman"/>
                <w:color w:val="C00000"/>
                <w:sz w:val="18"/>
                <w:lang w:val="en-HK"/>
              </w:rPr>
            </w:pPr>
          </w:p>
        </w:tc>
        <w:tc>
          <w:tcPr>
            <w:tcW w:w="3787" w:type="dxa"/>
          </w:tcPr>
          <w:p w14:paraId="781E2D52"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Meteorological factors</w:t>
            </w:r>
          </w:p>
        </w:tc>
        <w:tc>
          <w:tcPr>
            <w:tcW w:w="2060" w:type="dxa"/>
          </w:tcPr>
          <w:p w14:paraId="38BDA23E"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5E05FD50" w14:textId="77777777" w:rsidR="002B4763" w:rsidRPr="002B4763" w:rsidRDefault="002B4763" w:rsidP="006D6DE4">
            <w:pPr>
              <w:spacing w:after="0"/>
              <w:jc w:val="both"/>
              <w:rPr>
                <w:rFonts w:ascii="Times New Roman" w:hAnsi="Times New Roman" w:cs="Times New Roman"/>
                <w:color w:val="C00000"/>
                <w:sz w:val="18"/>
                <w:lang w:val="en-HK"/>
              </w:rPr>
            </w:pPr>
          </w:p>
        </w:tc>
        <w:tc>
          <w:tcPr>
            <w:tcW w:w="2195" w:type="dxa"/>
          </w:tcPr>
          <w:p w14:paraId="26D3C945" w14:textId="77777777" w:rsidR="002B4763" w:rsidRPr="002B4763" w:rsidRDefault="002B4763" w:rsidP="006D6DE4">
            <w:pPr>
              <w:spacing w:after="0"/>
              <w:jc w:val="both"/>
              <w:rPr>
                <w:rFonts w:ascii="Times New Roman" w:hAnsi="Times New Roman" w:cs="Times New Roman"/>
                <w:color w:val="C00000"/>
                <w:sz w:val="18"/>
                <w:lang w:val="en-HK"/>
              </w:rPr>
            </w:pPr>
          </w:p>
        </w:tc>
      </w:tr>
      <w:tr w:rsidR="002B4763" w:rsidRPr="002B4763" w14:paraId="7AAEA3BD" w14:textId="77777777" w:rsidTr="00B94EEA">
        <w:trPr>
          <w:trHeight w:val="111"/>
          <w:jc w:val="center"/>
        </w:trPr>
        <w:tc>
          <w:tcPr>
            <w:tcW w:w="2089" w:type="dxa"/>
          </w:tcPr>
          <w:p w14:paraId="2F7E7894" w14:textId="77777777" w:rsidR="002B4763" w:rsidRPr="002B4763" w:rsidRDefault="002B4763" w:rsidP="006D6DE4">
            <w:pPr>
              <w:spacing w:after="0"/>
              <w:ind w:left="313"/>
              <w:jc w:val="both"/>
              <w:rPr>
                <w:rFonts w:ascii="Times New Roman" w:hAnsi="Times New Roman" w:cs="Times New Roman"/>
                <w:color w:val="C00000"/>
                <w:sz w:val="18"/>
                <w:lang w:val="en-HK"/>
              </w:rPr>
            </w:pPr>
          </w:p>
        </w:tc>
        <w:tc>
          <w:tcPr>
            <w:tcW w:w="3787" w:type="dxa"/>
          </w:tcPr>
          <w:p w14:paraId="21E49C76" w14:textId="77777777" w:rsidR="002B4763" w:rsidRPr="002B4763" w:rsidRDefault="002B4763" w:rsidP="006D6DE4">
            <w:pPr>
              <w:spacing w:after="0"/>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 xml:space="preserve">Temperature (in </w:t>
            </w:r>
            <w:proofErr w:type="spellStart"/>
            <w:r w:rsidRPr="002B4763">
              <w:rPr>
                <w:rFonts w:ascii="Times New Roman" w:hAnsi="Times New Roman" w:cs="Times New Roman"/>
                <w:color w:val="C00000"/>
                <w:sz w:val="18"/>
                <w:vertAlign w:val="superscript"/>
                <w:lang w:val="en-HK"/>
              </w:rPr>
              <w:t>o</w:t>
            </w:r>
            <w:r w:rsidRPr="002B4763">
              <w:rPr>
                <w:rFonts w:ascii="Times New Roman" w:hAnsi="Times New Roman" w:cs="Times New Roman"/>
                <w:color w:val="C00000"/>
                <w:sz w:val="18"/>
                <w:lang w:val="en-HK"/>
              </w:rPr>
              <w:t>C</w:t>
            </w:r>
            <w:proofErr w:type="spellEnd"/>
            <w:r w:rsidRPr="002B4763">
              <w:rPr>
                <w:rFonts w:ascii="Times New Roman" w:hAnsi="Times New Roman" w:cs="Times New Roman"/>
                <w:color w:val="C00000"/>
                <w:sz w:val="18"/>
                <w:lang w:val="en-HK"/>
              </w:rPr>
              <w:t>)</w:t>
            </w:r>
          </w:p>
        </w:tc>
        <w:tc>
          <w:tcPr>
            <w:tcW w:w="2060" w:type="dxa"/>
          </w:tcPr>
          <w:p w14:paraId="5A531469"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4042ED2A"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0.959 (0.934, 0.984)*</w:t>
            </w:r>
          </w:p>
        </w:tc>
        <w:tc>
          <w:tcPr>
            <w:tcW w:w="2195" w:type="dxa"/>
          </w:tcPr>
          <w:p w14:paraId="6291491C"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0.981 (0.952, 1.010)</w:t>
            </w:r>
          </w:p>
        </w:tc>
      </w:tr>
      <w:tr w:rsidR="002B4763" w:rsidRPr="002B4763" w14:paraId="4613FBCE" w14:textId="77777777" w:rsidTr="00B94EEA">
        <w:trPr>
          <w:trHeight w:val="111"/>
          <w:jc w:val="center"/>
        </w:trPr>
        <w:tc>
          <w:tcPr>
            <w:tcW w:w="2089" w:type="dxa"/>
          </w:tcPr>
          <w:p w14:paraId="18CC916F" w14:textId="77777777" w:rsidR="002B4763" w:rsidRPr="002B4763" w:rsidRDefault="002B4763" w:rsidP="006D6DE4">
            <w:pPr>
              <w:spacing w:after="0"/>
              <w:ind w:left="313"/>
              <w:jc w:val="both"/>
              <w:rPr>
                <w:rFonts w:ascii="Times New Roman" w:hAnsi="Times New Roman" w:cs="Times New Roman"/>
                <w:color w:val="C00000"/>
                <w:sz w:val="18"/>
                <w:lang w:val="en-HK"/>
              </w:rPr>
            </w:pPr>
          </w:p>
        </w:tc>
        <w:tc>
          <w:tcPr>
            <w:tcW w:w="3787" w:type="dxa"/>
          </w:tcPr>
          <w:p w14:paraId="7AF407E4" w14:textId="77777777" w:rsidR="002B4763" w:rsidRPr="002B4763" w:rsidRDefault="002B4763" w:rsidP="006D6DE4">
            <w:pPr>
              <w:spacing w:after="0"/>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Relative humidity (in %)</w:t>
            </w:r>
          </w:p>
        </w:tc>
        <w:tc>
          <w:tcPr>
            <w:tcW w:w="2060" w:type="dxa"/>
          </w:tcPr>
          <w:p w14:paraId="7EDFBB59"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6823398B"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0.996 (0.990, 1.003)</w:t>
            </w:r>
          </w:p>
        </w:tc>
        <w:tc>
          <w:tcPr>
            <w:tcW w:w="2195" w:type="dxa"/>
          </w:tcPr>
          <w:p w14:paraId="2A637F36"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0.997 (0.990, 1.004)</w:t>
            </w:r>
          </w:p>
        </w:tc>
      </w:tr>
      <w:tr w:rsidR="002B4763" w:rsidRPr="002B4763" w14:paraId="06FB7D07" w14:textId="77777777" w:rsidTr="00B94EEA">
        <w:trPr>
          <w:trHeight w:val="111"/>
          <w:jc w:val="center"/>
        </w:trPr>
        <w:tc>
          <w:tcPr>
            <w:tcW w:w="2089" w:type="dxa"/>
          </w:tcPr>
          <w:p w14:paraId="07AFE8BA" w14:textId="77777777" w:rsidR="002B4763" w:rsidRPr="002B4763" w:rsidRDefault="002B4763" w:rsidP="006D6DE4">
            <w:pPr>
              <w:spacing w:after="0"/>
              <w:jc w:val="both"/>
              <w:rPr>
                <w:rFonts w:ascii="Times New Roman" w:hAnsi="Times New Roman" w:cs="Times New Roman"/>
                <w:color w:val="C00000"/>
                <w:sz w:val="18"/>
                <w:lang w:val="en-HK"/>
              </w:rPr>
            </w:pPr>
          </w:p>
        </w:tc>
        <w:tc>
          <w:tcPr>
            <w:tcW w:w="3787" w:type="dxa"/>
          </w:tcPr>
          <w:p w14:paraId="027FE7B7"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Control measure effect</w:t>
            </w:r>
          </w:p>
        </w:tc>
        <w:tc>
          <w:tcPr>
            <w:tcW w:w="2060" w:type="dxa"/>
          </w:tcPr>
          <w:p w14:paraId="7FE8F72C" w14:textId="77777777" w:rsidR="002B4763" w:rsidRPr="002B4763" w:rsidRDefault="002B4763" w:rsidP="006D6DE4">
            <w:pPr>
              <w:spacing w:after="0"/>
              <w:jc w:val="both"/>
              <w:rPr>
                <w:rFonts w:ascii="Times New Roman" w:hAnsi="Times New Roman" w:cs="Times New Roman"/>
                <w:color w:val="C00000"/>
                <w:sz w:val="18"/>
                <w:lang w:val="en-HK"/>
              </w:rPr>
            </w:pPr>
          </w:p>
        </w:tc>
        <w:tc>
          <w:tcPr>
            <w:tcW w:w="2060" w:type="dxa"/>
          </w:tcPr>
          <w:p w14:paraId="275F4CD2" w14:textId="77777777" w:rsidR="002B4763" w:rsidRPr="002B4763" w:rsidRDefault="002B4763" w:rsidP="006D6DE4">
            <w:pPr>
              <w:spacing w:after="0"/>
              <w:jc w:val="both"/>
              <w:rPr>
                <w:rFonts w:ascii="Times New Roman" w:hAnsi="Times New Roman" w:cs="Times New Roman"/>
                <w:color w:val="C00000"/>
                <w:sz w:val="18"/>
                <w:lang w:val="en-HK"/>
              </w:rPr>
            </w:pPr>
          </w:p>
        </w:tc>
        <w:tc>
          <w:tcPr>
            <w:tcW w:w="2195" w:type="dxa"/>
          </w:tcPr>
          <w:p w14:paraId="0E12EC2F"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0.771 (0.745, 0.798)**</w:t>
            </w:r>
          </w:p>
        </w:tc>
      </w:tr>
      <w:tr w:rsidR="002B4763" w:rsidRPr="002B4763" w14:paraId="1980B543" w14:textId="77777777" w:rsidTr="00B94EEA">
        <w:trPr>
          <w:trHeight w:val="111"/>
          <w:jc w:val="center"/>
        </w:trPr>
        <w:tc>
          <w:tcPr>
            <w:tcW w:w="2089" w:type="dxa"/>
            <w:tcBorders>
              <w:bottom w:val="single" w:sz="4" w:space="0" w:color="auto"/>
            </w:tcBorders>
          </w:tcPr>
          <w:p w14:paraId="78F820A0" w14:textId="77777777" w:rsidR="002B4763" w:rsidRPr="002B4763" w:rsidRDefault="002B4763" w:rsidP="006D6DE4">
            <w:pPr>
              <w:spacing w:after="0"/>
              <w:jc w:val="both"/>
              <w:rPr>
                <w:rFonts w:ascii="Times New Roman" w:hAnsi="Times New Roman" w:cs="Times New Roman"/>
                <w:color w:val="C00000"/>
                <w:sz w:val="18"/>
                <w:lang w:val="en-HK"/>
              </w:rPr>
            </w:pPr>
          </w:p>
        </w:tc>
        <w:tc>
          <w:tcPr>
            <w:tcW w:w="3787" w:type="dxa"/>
            <w:tcBorders>
              <w:bottom w:val="single" w:sz="4" w:space="0" w:color="auto"/>
            </w:tcBorders>
          </w:tcPr>
          <w:p w14:paraId="620884F9"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Time trend</w:t>
            </w:r>
          </w:p>
        </w:tc>
        <w:tc>
          <w:tcPr>
            <w:tcW w:w="2060" w:type="dxa"/>
            <w:tcBorders>
              <w:bottom w:val="single" w:sz="4" w:space="0" w:color="auto"/>
            </w:tcBorders>
          </w:tcPr>
          <w:p w14:paraId="7BE21F31"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1.015 (1.009, 1.021)**</w:t>
            </w:r>
          </w:p>
        </w:tc>
        <w:tc>
          <w:tcPr>
            <w:tcW w:w="2060" w:type="dxa"/>
            <w:tcBorders>
              <w:bottom w:val="single" w:sz="4" w:space="0" w:color="auto"/>
            </w:tcBorders>
          </w:tcPr>
          <w:p w14:paraId="2CD399BB"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1.018 (1.011, 1.026)**</w:t>
            </w:r>
          </w:p>
        </w:tc>
        <w:tc>
          <w:tcPr>
            <w:tcW w:w="2195" w:type="dxa"/>
            <w:tcBorders>
              <w:bottom w:val="single" w:sz="4" w:space="0" w:color="auto"/>
            </w:tcBorders>
          </w:tcPr>
          <w:p w14:paraId="4CBD6962"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1.219 (1.184, 1.254)**</w:t>
            </w:r>
          </w:p>
        </w:tc>
      </w:tr>
      <w:tr w:rsidR="002B4763" w:rsidRPr="002B4763" w14:paraId="127B993B" w14:textId="77777777" w:rsidTr="00B94EEA">
        <w:trPr>
          <w:trHeight w:val="111"/>
          <w:jc w:val="center"/>
        </w:trPr>
        <w:tc>
          <w:tcPr>
            <w:tcW w:w="2089" w:type="dxa"/>
            <w:tcBorders>
              <w:top w:val="single" w:sz="4" w:space="0" w:color="auto"/>
            </w:tcBorders>
          </w:tcPr>
          <w:p w14:paraId="79B68AF3" w14:textId="77777777" w:rsidR="002B4763" w:rsidRPr="002B4763" w:rsidRDefault="002B4763" w:rsidP="006D6DE4">
            <w:pPr>
              <w:spacing w:after="0"/>
              <w:jc w:val="both"/>
              <w:rPr>
                <w:rFonts w:ascii="Times New Roman" w:hAnsi="Times New Roman" w:cs="Times New Roman"/>
                <w:color w:val="C00000"/>
                <w:sz w:val="18"/>
                <w:lang w:val="en-HK"/>
              </w:rPr>
            </w:pPr>
          </w:p>
        </w:tc>
        <w:tc>
          <w:tcPr>
            <w:tcW w:w="3787" w:type="dxa"/>
            <w:tcBorders>
              <w:top w:val="single" w:sz="4" w:space="0" w:color="auto"/>
            </w:tcBorders>
          </w:tcPr>
          <w:p w14:paraId="6AFD94A5"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χ</w:t>
            </w:r>
            <w:r w:rsidRPr="002B4763">
              <w:rPr>
                <w:rFonts w:ascii="Times New Roman" w:hAnsi="Times New Roman" w:cs="Times New Roman"/>
                <w:color w:val="C00000"/>
                <w:sz w:val="18"/>
                <w:vertAlign w:val="superscript"/>
                <w:lang w:val="en-HK"/>
              </w:rPr>
              <w:t>2</w:t>
            </w:r>
            <w:r w:rsidRPr="002B4763">
              <w:rPr>
                <w:rFonts w:ascii="Times New Roman" w:hAnsi="Times New Roman" w:cs="Times New Roman"/>
                <w:color w:val="C00000"/>
                <w:sz w:val="18"/>
                <w:lang w:val="en-HK"/>
              </w:rPr>
              <w:t>/</w:t>
            </w:r>
            <w:proofErr w:type="spellStart"/>
            <w:r w:rsidRPr="002B4763">
              <w:rPr>
                <w:rFonts w:ascii="Times New Roman" w:hAnsi="Times New Roman" w:cs="Times New Roman"/>
                <w:i/>
                <w:color w:val="C00000"/>
                <w:sz w:val="18"/>
                <w:lang w:val="en-HK"/>
              </w:rPr>
              <w:t>df</w:t>
            </w:r>
            <w:proofErr w:type="spellEnd"/>
          </w:p>
        </w:tc>
        <w:tc>
          <w:tcPr>
            <w:tcW w:w="2060" w:type="dxa"/>
            <w:tcBorders>
              <w:top w:val="single" w:sz="4" w:space="0" w:color="auto"/>
            </w:tcBorders>
          </w:tcPr>
          <w:p w14:paraId="1D3C6E43"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0.24</w:t>
            </w:r>
          </w:p>
        </w:tc>
        <w:tc>
          <w:tcPr>
            <w:tcW w:w="2060" w:type="dxa"/>
            <w:tcBorders>
              <w:top w:val="single" w:sz="4" w:space="0" w:color="auto"/>
            </w:tcBorders>
          </w:tcPr>
          <w:p w14:paraId="325EBE9B"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0.23</w:t>
            </w:r>
          </w:p>
        </w:tc>
        <w:tc>
          <w:tcPr>
            <w:tcW w:w="2195" w:type="dxa"/>
            <w:tcBorders>
              <w:top w:val="single" w:sz="4" w:space="0" w:color="auto"/>
            </w:tcBorders>
          </w:tcPr>
          <w:p w14:paraId="77C317F9"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0.09</w:t>
            </w:r>
          </w:p>
        </w:tc>
      </w:tr>
      <w:tr w:rsidR="002B4763" w:rsidRPr="002B4763" w14:paraId="52A87866" w14:textId="77777777" w:rsidTr="00B94EEA">
        <w:trPr>
          <w:trHeight w:val="111"/>
          <w:jc w:val="center"/>
        </w:trPr>
        <w:tc>
          <w:tcPr>
            <w:tcW w:w="2089" w:type="dxa"/>
          </w:tcPr>
          <w:p w14:paraId="2AB223F5" w14:textId="77777777" w:rsidR="002B4763" w:rsidRPr="002B4763" w:rsidRDefault="002B4763" w:rsidP="006D6DE4">
            <w:pPr>
              <w:spacing w:after="0"/>
              <w:jc w:val="both"/>
              <w:rPr>
                <w:rFonts w:ascii="Times New Roman" w:hAnsi="Times New Roman" w:cs="Times New Roman"/>
                <w:i/>
                <w:color w:val="C00000"/>
                <w:sz w:val="18"/>
                <w:lang w:val="en-HK"/>
              </w:rPr>
            </w:pPr>
          </w:p>
        </w:tc>
        <w:tc>
          <w:tcPr>
            <w:tcW w:w="3787" w:type="dxa"/>
          </w:tcPr>
          <w:p w14:paraId="0F1A3856"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i/>
                <w:color w:val="C00000"/>
                <w:sz w:val="18"/>
                <w:lang w:val="en-HK"/>
              </w:rPr>
              <w:t>R</w:t>
            </w:r>
            <w:r w:rsidRPr="002B4763">
              <w:rPr>
                <w:rFonts w:ascii="Times New Roman" w:hAnsi="Times New Roman" w:cs="Times New Roman"/>
                <w:i/>
                <w:color w:val="C00000"/>
                <w:sz w:val="18"/>
                <w:vertAlign w:val="superscript"/>
                <w:lang w:val="en-HK"/>
              </w:rPr>
              <w:t>2</w:t>
            </w:r>
            <w:r w:rsidRPr="002B4763">
              <w:rPr>
                <w:rFonts w:ascii="Times New Roman" w:hAnsi="Times New Roman" w:cs="Times New Roman"/>
                <w:i/>
                <w:color w:val="C00000"/>
                <w:sz w:val="18"/>
                <w:vertAlign w:val="subscript"/>
                <w:lang w:val="en-HK"/>
              </w:rPr>
              <w:t>fixed</w:t>
            </w:r>
          </w:p>
        </w:tc>
        <w:tc>
          <w:tcPr>
            <w:tcW w:w="2060" w:type="dxa"/>
          </w:tcPr>
          <w:p w14:paraId="7BEFF5E8"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2.40%</w:t>
            </w:r>
          </w:p>
        </w:tc>
        <w:tc>
          <w:tcPr>
            <w:tcW w:w="2060" w:type="dxa"/>
          </w:tcPr>
          <w:p w14:paraId="3FB9CE1A"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7.43%</w:t>
            </w:r>
          </w:p>
        </w:tc>
        <w:tc>
          <w:tcPr>
            <w:tcW w:w="2195" w:type="dxa"/>
          </w:tcPr>
          <w:p w14:paraId="562488FF"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43.1%</w:t>
            </w:r>
          </w:p>
        </w:tc>
      </w:tr>
      <w:tr w:rsidR="002B4763" w:rsidRPr="002B4763" w14:paraId="62BD95E5" w14:textId="77777777" w:rsidTr="00B94EEA">
        <w:trPr>
          <w:trHeight w:val="111"/>
          <w:jc w:val="center"/>
        </w:trPr>
        <w:tc>
          <w:tcPr>
            <w:tcW w:w="2089" w:type="dxa"/>
          </w:tcPr>
          <w:p w14:paraId="241FD220" w14:textId="77777777" w:rsidR="002B4763" w:rsidRPr="002B4763" w:rsidRDefault="002B4763" w:rsidP="006D6DE4">
            <w:pPr>
              <w:spacing w:after="0"/>
              <w:jc w:val="both"/>
              <w:rPr>
                <w:rFonts w:ascii="Times New Roman" w:hAnsi="Times New Roman" w:cs="Times New Roman"/>
                <w:i/>
                <w:color w:val="C00000"/>
                <w:sz w:val="18"/>
                <w:lang w:val="en-HK"/>
              </w:rPr>
            </w:pPr>
          </w:p>
        </w:tc>
        <w:tc>
          <w:tcPr>
            <w:tcW w:w="3787" w:type="dxa"/>
          </w:tcPr>
          <w:p w14:paraId="73CCCCC5"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i/>
                <w:color w:val="C00000"/>
                <w:sz w:val="18"/>
                <w:lang w:val="en-HK"/>
              </w:rPr>
              <w:t>R</w:t>
            </w:r>
            <w:r w:rsidRPr="002B4763">
              <w:rPr>
                <w:rFonts w:ascii="Times New Roman" w:hAnsi="Times New Roman" w:cs="Times New Roman"/>
                <w:i/>
                <w:color w:val="C00000"/>
                <w:sz w:val="18"/>
                <w:vertAlign w:val="superscript"/>
                <w:lang w:val="en-HK"/>
              </w:rPr>
              <w:t>2</w:t>
            </w:r>
            <w:r w:rsidRPr="002B4763">
              <w:rPr>
                <w:rFonts w:ascii="Times New Roman" w:hAnsi="Times New Roman" w:cs="Times New Roman"/>
                <w:i/>
                <w:color w:val="C00000"/>
                <w:sz w:val="18"/>
                <w:vertAlign w:val="subscript"/>
                <w:lang w:val="en-HK"/>
              </w:rPr>
              <w:t>random</w:t>
            </w:r>
          </w:p>
        </w:tc>
        <w:tc>
          <w:tcPr>
            <w:tcW w:w="2060" w:type="dxa"/>
          </w:tcPr>
          <w:p w14:paraId="12D895C9"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15.1%</w:t>
            </w:r>
          </w:p>
        </w:tc>
        <w:tc>
          <w:tcPr>
            <w:tcW w:w="2060" w:type="dxa"/>
          </w:tcPr>
          <w:p w14:paraId="19F6E902"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14.2%</w:t>
            </w:r>
          </w:p>
        </w:tc>
        <w:tc>
          <w:tcPr>
            <w:tcW w:w="2195" w:type="dxa"/>
          </w:tcPr>
          <w:p w14:paraId="3055B2EA"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12.1%</w:t>
            </w:r>
          </w:p>
        </w:tc>
      </w:tr>
      <w:tr w:rsidR="002B4763" w:rsidRPr="002B4763" w14:paraId="55266399" w14:textId="77777777" w:rsidTr="00B94EEA">
        <w:trPr>
          <w:trHeight w:val="111"/>
          <w:jc w:val="center"/>
        </w:trPr>
        <w:tc>
          <w:tcPr>
            <w:tcW w:w="2089" w:type="dxa"/>
            <w:tcBorders>
              <w:bottom w:val="double" w:sz="4" w:space="0" w:color="auto"/>
            </w:tcBorders>
          </w:tcPr>
          <w:p w14:paraId="1E2C58B2" w14:textId="77777777" w:rsidR="002B4763" w:rsidRPr="002B4763" w:rsidRDefault="002B4763" w:rsidP="006D6DE4">
            <w:pPr>
              <w:spacing w:after="0"/>
              <w:jc w:val="both"/>
              <w:rPr>
                <w:rFonts w:ascii="Times New Roman" w:hAnsi="Times New Roman" w:cs="Times New Roman"/>
                <w:i/>
                <w:color w:val="C00000"/>
                <w:sz w:val="18"/>
                <w:lang w:val="en-HK"/>
              </w:rPr>
            </w:pPr>
          </w:p>
        </w:tc>
        <w:tc>
          <w:tcPr>
            <w:tcW w:w="3787" w:type="dxa"/>
            <w:tcBorders>
              <w:bottom w:val="double" w:sz="4" w:space="0" w:color="auto"/>
            </w:tcBorders>
          </w:tcPr>
          <w:p w14:paraId="26536AB9"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i/>
                <w:color w:val="C00000"/>
                <w:sz w:val="18"/>
                <w:lang w:val="en-HK"/>
              </w:rPr>
              <w:t>∆R</w:t>
            </w:r>
            <w:r w:rsidRPr="002B4763">
              <w:rPr>
                <w:rFonts w:ascii="Times New Roman" w:hAnsi="Times New Roman" w:cs="Times New Roman"/>
                <w:i/>
                <w:color w:val="C00000"/>
                <w:sz w:val="18"/>
                <w:vertAlign w:val="superscript"/>
                <w:lang w:val="en-HK"/>
              </w:rPr>
              <w:t>2</w:t>
            </w:r>
            <w:r w:rsidRPr="002B4763">
              <w:rPr>
                <w:rFonts w:ascii="Times New Roman" w:hAnsi="Times New Roman" w:cs="Times New Roman"/>
                <w:i/>
                <w:color w:val="C00000"/>
                <w:sz w:val="18"/>
                <w:vertAlign w:val="subscript"/>
                <w:lang w:val="en-HK"/>
              </w:rPr>
              <w:t>fixed</w:t>
            </w:r>
          </w:p>
        </w:tc>
        <w:tc>
          <w:tcPr>
            <w:tcW w:w="2060" w:type="dxa"/>
            <w:tcBorders>
              <w:bottom w:val="double" w:sz="4" w:space="0" w:color="auto"/>
            </w:tcBorders>
          </w:tcPr>
          <w:p w14:paraId="69320EAD"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w:t>
            </w:r>
          </w:p>
        </w:tc>
        <w:tc>
          <w:tcPr>
            <w:tcW w:w="2060" w:type="dxa"/>
            <w:tcBorders>
              <w:bottom w:val="double" w:sz="4" w:space="0" w:color="auto"/>
            </w:tcBorders>
          </w:tcPr>
          <w:p w14:paraId="4069EA06" w14:textId="77777777" w:rsidR="002B4763" w:rsidRPr="002B4763" w:rsidRDefault="002B4763" w:rsidP="006D6DE4">
            <w:pPr>
              <w:spacing w:after="0"/>
              <w:rPr>
                <w:rFonts w:ascii="Times New Roman" w:hAnsi="Times New Roman" w:cs="Times New Roman"/>
                <w:color w:val="C00000"/>
                <w:sz w:val="18"/>
                <w:lang w:val="en-HK"/>
              </w:rPr>
            </w:pPr>
            <w:r w:rsidRPr="002B4763">
              <w:rPr>
                <w:rFonts w:ascii="Times New Roman" w:hAnsi="Times New Roman" w:cs="Times New Roman"/>
                <w:color w:val="C00000"/>
                <w:sz w:val="18"/>
                <w:lang w:val="en-HK"/>
              </w:rPr>
              <w:t>5.04%</w:t>
            </w:r>
          </w:p>
        </w:tc>
        <w:tc>
          <w:tcPr>
            <w:tcW w:w="2195" w:type="dxa"/>
            <w:tcBorders>
              <w:bottom w:val="double" w:sz="4" w:space="0" w:color="auto"/>
            </w:tcBorders>
          </w:tcPr>
          <w:p w14:paraId="3A43C697" w14:textId="77777777" w:rsidR="002B4763" w:rsidRPr="002B4763" w:rsidRDefault="002B4763" w:rsidP="006D6DE4">
            <w:pPr>
              <w:spacing w:after="0"/>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40.7%</w:t>
            </w:r>
          </w:p>
        </w:tc>
      </w:tr>
      <w:tr w:rsidR="002B4763" w:rsidRPr="002B4763" w14:paraId="3C9AD747" w14:textId="77777777" w:rsidTr="00B94EEA">
        <w:tblPrEx>
          <w:jc w:val="left"/>
        </w:tblPrEx>
        <w:trPr>
          <w:trHeight w:val="113"/>
        </w:trPr>
        <w:tc>
          <w:tcPr>
            <w:tcW w:w="2089" w:type="dxa"/>
            <w:tcBorders>
              <w:top w:val="double" w:sz="4" w:space="0" w:color="auto"/>
              <w:left w:val="nil"/>
              <w:bottom w:val="nil"/>
              <w:right w:val="nil"/>
            </w:tcBorders>
          </w:tcPr>
          <w:p w14:paraId="3CC7CF21"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Subtropical/tropical</w:t>
            </w:r>
          </w:p>
        </w:tc>
        <w:tc>
          <w:tcPr>
            <w:tcW w:w="3787" w:type="dxa"/>
            <w:tcBorders>
              <w:top w:val="double" w:sz="4" w:space="0" w:color="auto"/>
              <w:left w:val="nil"/>
              <w:bottom w:val="nil"/>
              <w:right w:val="nil"/>
            </w:tcBorders>
          </w:tcPr>
          <w:p w14:paraId="58620A11"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City-specific characteristics</w:t>
            </w:r>
          </w:p>
        </w:tc>
        <w:tc>
          <w:tcPr>
            <w:tcW w:w="2060" w:type="dxa"/>
            <w:tcBorders>
              <w:top w:val="double" w:sz="4" w:space="0" w:color="auto"/>
              <w:left w:val="nil"/>
              <w:bottom w:val="nil"/>
              <w:right w:val="nil"/>
            </w:tcBorders>
          </w:tcPr>
          <w:p w14:paraId="4429094A"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double" w:sz="4" w:space="0" w:color="auto"/>
              <w:left w:val="nil"/>
              <w:bottom w:val="nil"/>
              <w:right w:val="nil"/>
            </w:tcBorders>
          </w:tcPr>
          <w:p w14:paraId="755630EC" w14:textId="77777777" w:rsidR="002B4763" w:rsidRPr="002B4763" w:rsidRDefault="002B4763" w:rsidP="00B94EEA">
            <w:pPr>
              <w:jc w:val="both"/>
              <w:rPr>
                <w:rFonts w:ascii="Times New Roman" w:hAnsi="Times New Roman" w:cs="Times New Roman"/>
                <w:color w:val="C00000"/>
                <w:sz w:val="18"/>
                <w:lang w:val="en-HK"/>
              </w:rPr>
            </w:pPr>
          </w:p>
        </w:tc>
        <w:tc>
          <w:tcPr>
            <w:tcW w:w="2195" w:type="dxa"/>
            <w:tcBorders>
              <w:top w:val="double" w:sz="4" w:space="0" w:color="auto"/>
              <w:left w:val="nil"/>
              <w:bottom w:val="nil"/>
              <w:right w:val="nil"/>
            </w:tcBorders>
          </w:tcPr>
          <w:p w14:paraId="069FD429" w14:textId="77777777" w:rsidR="002B4763" w:rsidRPr="002B4763" w:rsidRDefault="002B4763" w:rsidP="00B94EEA">
            <w:pPr>
              <w:jc w:val="both"/>
              <w:rPr>
                <w:rFonts w:ascii="Times New Roman" w:hAnsi="Times New Roman" w:cs="Times New Roman"/>
                <w:color w:val="C00000"/>
                <w:sz w:val="18"/>
                <w:lang w:val="en-HK"/>
              </w:rPr>
            </w:pPr>
          </w:p>
        </w:tc>
      </w:tr>
    </w:tbl>
    <w:tbl>
      <w:tblPr>
        <w:tblStyle w:val="TableGrid"/>
        <w:tblW w:w="12191" w:type="dxa"/>
        <w:tblLook w:val="04A0" w:firstRow="1" w:lastRow="0" w:firstColumn="1" w:lastColumn="0" w:noHBand="0" w:noVBand="1"/>
      </w:tblPr>
      <w:tblGrid>
        <w:gridCol w:w="2089"/>
        <w:gridCol w:w="3787"/>
        <w:gridCol w:w="2060"/>
        <w:gridCol w:w="2060"/>
        <w:gridCol w:w="2195"/>
      </w:tblGrid>
      <w:tr w:rsidR="002B4763" w:rsidRPr="002B4763" w14:paraId="69D7B305" w14:textId="77777777" w:rsidTr="00B94EEA">
        <w:trPr>
          <w:trHeight w:val="111"/>
        </w:trPr>
        <w:tc>
          <w:tcPr>
            <w:tcW w:w="2089" w:type="dxa"/>
            <w:tcBorders>
              <w:top w:val="nil"/>
              <w:left w:val="nil"/>
              <w:bottom w:val="nil"/>
              <w:right w:val="nil"/>
            </w:tcBorders>
          </w:tcPr>
          <w:p w14:paraId="1B4182FB" w14:textId="77777777" w:rsidR="002B4763" w:rsidRPr="002B4763" w:rsidRDefault="002B4763" w:rsidP="00B94EEA">
            <w:pPr>
              <w:ind w:left="313"/>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3B4A95E6" w14:textId="77777777" w:rsidR="002B4763" w:rsidRPr="002B4763" w:rsidRDefault="002B4763" w:rsidP="00B94EEA">
            <w:pPr>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Population density (in /100 km</w:t>
            </w:r>
            <w:r w:rsidRPr="002B4763">
              <w:rPr>
                <w:rFonts w:ascii="Times New Roman" w:hAnsi="Times New Roman" w:cs="Times New Roman"/>
                <w:color w:val="C00000"/>
                <w:sz w:val="18"/>
                <w:vertAlign w:val="superscript"/>
                <w:lang w:val="en-HK"/>
              </w:rPr>
              <w:t>2</w:t>
            </w:r>
            <w:r w:rsidRPr="002B4763">
              <w:rPr>
                <w:rFonts w:ascii="Times New Roman" w:hAnsi="Times New Roman" w:cs="Times New Roman"/>
                <w:color w:val="C00000"/>
                <w:sz w:val="18"/>
                <w:lang w:val="en-HK"/>
              </w:rPr>
              <w:t>)</w:t>
            </w:r>
          </w:p>
        </w:tc>
        <w:tc>
          <w:tcPr>
            <w:tcW w:w="2060" w:type="dxa"/>
            <w:tcBorders>
              <w:top w:val="nil"/>
              <w:left w:val="nil"/>
              <w:bottom w:val="nil"/>
              <w:right w:val="nil"/>
            </w:tcBorders>
          </w:tcPr>
          <w:p w14:paraId="376573AB"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4A133C2A"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1.018 (0.988, 1.048)</w:t>
            </w:r>
          </w:p>
        </w:tc>
        <w:tc>
          <w:tcPr>
            <w:tcW w:w="2195" w:type="dxa"/>
            <w:tcBorders>
              <w:top w:val="nil"/>
              <w:left w:val="nil"/>
              <w:bottom w:val="nil"/>
              <w:right w:val="nil"/>
            </w:tcBorders>
          </w:tcPr>
          <w:p w14:paraId="5EF7F750"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1.014 (0.989, 1.039)</w:t>
            </w:r>
          </w:p>
        </w:tc>
      </w:tr>
      <w:tr w:rsidR="002B4763" w:rsidRPr="002B4763" w14:paraId="0B42BC14" w14:textId="77777777" w:rsidTr="00B94EEA">
        <w:trPr>
          <w:trHeight w:val="240"/>
        </w:trPr>
        <w:tc>
          <w:tcPr>
            <w:tcW w:w="2089" w:type="dxa"/>
            <w:tcBorders>
              <w:top w:val="nil"/>
              <w:left w:val="nil"/>
              <w:bottom w:val="nil"/>
              <w:right w:val="nil"/>
            </w:tcBorders>
          </w:tcPr>
          <w:p w14:paraId="12FBA36E" w14:textId="77777777" w:rsidR="002B4763" w:rsidRPr="002B4763" w:rsidRDefault="002B4763" w:rsidP="00B94EEA">
            <w:pPr>
              <w:ind w:left="313"/>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5AB979EB" w14:textId="77777777" w:rsidR="002B4763" w:rsidRPr="002B4763" w:rsidRDefault="002B4763" w:rsidP="00B94EEA">
            <w:pPr>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 xml:space="preserve">GDP per capita (in 10,000 Chinese Yuan) </w:t>
            </w:r>
          </w:p>
        </w:tc>
        <w:tc>
          <w:tcPr>
            <w:tcW w:w="2060" w:type="dxa"/>
            <w:tcBorders>
              <w:top w:val="nil"/>
              <w:left w:val="nil"/>
              <w:bottom w:val="nil"/>
              <w:right w:val="nil"/>
            </w:tcBorders>
          </w:tcPr>
          <w:p w14:paraId="188706BD"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0F1A3663"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1.083 (1.002, 1.170)*</w:t>
            </w:r>
          </w:p>
        </w:tc>
        <w:tc>
          <w:tcPr>
            <w:tcW w:w="2195" w:type="dxa"/>
            <w:tcBorders>
              <w:top w:val="nil"/>
              <w:left w:val="nil"/>
              <w:bottom w:val="nil"/>
              <w:right w:val="nil"/>
            </w:tcBorders>
          </w:tcPr>
          <w:p w14:paraId="7BA53081"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1.071 (1.004, 1.142)*</w:t>
            </w:r>
          </w:p>
        </w:tc>
      </w:tr>
      <w:tr w:rsidR="002B4763" w:rsidRPr="002B4763" w14:paraId="09F74748" w14:textId="77777777" w:rsidTr="00B94EEA">
        <w:trPr>
          <w:trHeight w:val="160"/>
        </w:trPr>
        <w:tc>
          <w:tcPr>
            <w:tcW w:w="2089" w:type="dxa"/>
            <w:tcBorders>
              <w:top w:val="nil"/>
              <w:left w:val="nil"/>
              <w:bottom w:val="nil"/>
              <w:right w:val="nil"/>
            </w:tcBorders>
          </w:tcPr>
          <w:p w14:paraId="1A35FE72" w14:textId="77777777" w:rsidR="002B4763" w:rsidRPr="002B4763" w:rsidRDefault="002B4763" w:rsidP="00B94EEA">
            <w:pPr>
              <w:ind w:left="313"/>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246F1137" w14:textId="77777777" w:rsidR="002B4763" w:rsidRPr="002B4763" w:rsidRDefault="002B4763" w:rsidP="00B94EEA">
            <w:pPr>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Proportion of tertiary education (in %)</w:t>
            </w:r>
          </w:p>
        </w:tc>
        <w:tc>
          <w:tcPr>
            <w:tcW w:w="2060" w:type="dxa"/>
            <w:tcBorders>
              <w:top w:val="nil"/>
              <w:left w:val="nil"/>
              <w:bottom w:val="nil"/>
              <w:right w:val="nil"/>
            </w:tcBorders>
          </w:tcPr>
          <w:p w14:paraId="53F42E7D"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59A86480"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0.957 (0.876, 1.045)</w:t>
            </w:r>
          </w:p>
        </w:tc>
        <w:tc>
          <w:tcPr>
            <w:tcW w:w="2195" w:type="dxa"/>
            <w:tcBorders>
              <w:top w:val="nil"/>
              <w:left w:val="nil"/>
              <w:bottom w:val="nil"/>
              <w:right w:val="nil"/>
            </w:tcBorders>
          </w:tcPr>
          <w:p w14:paraId="2C245C57"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0.967 (0.899, 1.041)</w:t>
            </w:r>
          </w:p>
        </w:tc>
      </w:tr>
      <w:tr w:rsidR="002B4763" w:rsidRPr="002B4763" w14:paraId="4BEA998B" w14:textId="77777777" w:rsidTr="00B94EEA">
        <w:trPr>
          <w:trHeight w:val="170"/>
        </w:trPr>
        <w:tc>
          <w:tcPr>
            <w:tcW w:w="2089" w:type="dxa"/>
            <w:tcBorders>
              <w:top w:val="nil"/>
              <w:left w:val="nil"/>
              <w:bottom w:val="nil"/>
              <w:right w:val="nil"/>
            </w:tcBorders>
          </w:tcPr>
          <w:p w14:paraId="6E76482E" w14:textId="77777777" w:rsidR="002B4763" w:rsidRPr="002B4763" w:rsidRDefault="002B4763" w:rsidP="00B94EEA">
            <w:pPr>
              <w:ind w:left="313"/>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4ABC014D" w14:textId="77777777" w:rsidR="002B4763" w:rsidRPr="002B4763" w:rsidRDefault="002B4763" w:rsidP="00B94EEA">
            <w:pPr>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Proportion of elderly population (in %)</w:t>
            </w:r>
          </w:p>
        </w:tc>
        <w:tc>
          <w:tcPr>
            <w:tcW w:w="2060" w:type="dxa"/>
            <w:tcBorders>
              <w:top w:val="nil"/>
              <w:left w:val="nil"/>
              <w:bottom w:val="nil"/>
              <w:right w:val="nil"/>
            </w:tcBorders>
          </w:tcPr>
          <w:p w14:paraId="298AB2BA"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48F7558C"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0.866 (0.741, 1.012)</w:t>
            </w:r>
          </w:p>
        </w:tc>
        <w:tc>
          <w:tcPr>
            <w:tcW w:w="2195" w:type="dxa"/>
            <w:tcBorders>
              <w:top w:val="nil"/>
              <w:left w:val="nil"/>
              <w:bottom w:val="nil"/>
              <w:right w:val="nil"/>
            </w:tcBorders>
          </w:tcPr>
          <w:p w14:paraId="5399BCBE"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0.924 (0.810, 1.053)</w:t>
            </w:r>
          </w:p>
        </w:tc>
      </w:tr>
      <w:tr w:rsidR="002B4763" w:rsidRPr="002B4763" w14:paraId="7753AD2A" w14:textId="77777777" w:rsidTr="00B94EEA">
        <w:trPr>
          <w:trHeight w:val="111"/>
        </w:trPr>
        <w:tc>
          <w:tcPr>
            <w:tcW w:w="2089" w:type="dxa"/>
            <w:tcBorders>
              <w:top w:val="nil"/>
              <w:left w:val="nil"/>
              <w:bottom w:val="nil"/>
              <w:right w:val="nil"/>
            </w:tcBorders>
          </w:tcPr>
          <w:p w14:paraId="02113F25" w14:textId="77777777" w:rsidR="002B4763" w:rsidRPr="002B4763" w:rsidRDefault="002B4763" w:rsidP="00B94EEA">
            <w:pPr>
              <w:ind w:left="306"/>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6AB01327" w14:textId="77777777" w:rsidR="002B4763" w:rsidRPr="002B4763" w:rsidRDefault="002B4763" w:rsidP="00B94EEA">
            <w:pPr>
              <w:ind w:left="306"/>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Distances to Wuhan (in 100 km)</w:t>
            </w:r>
          </w:p>
        </w:tc>
        <w:tc>
          <w:tcPr>
            <w:tcW w:w="2060" w:type="dxa"/>
            <w:tcBorders>
              <w:top w:val="nil"/>
              <w:left w:val="nil"/>
              <w:bottom w:val="nil"/>
              <w:right w:val="nil"/>
            </w:tcBorders>
          </w:tcPr>
          <w:p w14:paraId="7FDBBF85"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2C4F47EE"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1.024 (0.957, 1.095)</w:t>
            </w:r>
          </w:p>
        </w:tc>
        <w:tc>
          <w:tcPr>
            <w:tcW w:w="2195" w:type="dxa"/>
            <w:tcBorders>
              <w:top w:val="nil"/>
              <w:left w:val="nil"/>
              <w:bottom w:val="nil"/>
              <w:right w:val="nil"/>
            </w:tcBorders>
          </w:tcPr>
          <w:p w14:paraId="78873D9D"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0.966 (0.913, 1.022)</w:t>
            </w:r>
          </w:p>
        </w:tc>
      </w:tr>
      <w:tr w:rsidR="002B4763" w:rsidRPr="002B4763" w14:paraId="5EFC7370" w14:textId="77777777" w:rsidTr="00B94EEA">
        <w:trPr>
          <w:trHeight w:val="111"/>
        </w:trPr>
        <w:tc>
          <w:tcPr>
            <w:tcW w:w="2089" w:type="dxa"/>
            <w:tcBorders>
              <w:top w:val="nil"/>
              <w:left w:val="nil"/>
              <w:bottom w:val="nil"/>
              <w:right w:val="nil"/>
            </w:tcBorders>
          </w:tcPr>
          <w:p w14:paraId="60270B48" w14:textId="77777777" w:rsidR="002B4763" w:rsidRPr="002B4763" w:rsidRDefault="002B4763" w:rsidP="00B94EEA">
            <w:pPr>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54E8C011"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Meteorological factors</w:t>
            </w:r>
          </w:p>
        </w:tc>
        <w:tc>
          <w:tcPr>
            <w:tcW w:w="2060" w:type="dxa"/>
            <w:tcBorders>
              <w:top w:val="nil"/>
              <w:left w:val="nil"/>
              <w:bottom w:val="nil"/>
              <w:right w:val="nil"/>
            </w:tcBorders>
          </w:tcPr>
          <w:p w14:paraId="001D3022"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7ACC47AA" w14:textId="77777777" w:rsidR="002B4763" w:rsidRPr="002B4763" w:rsidRDefault="002B4763" w:rsidP="00B94EEA">
            <w:pPr>
              <w:jc w:val="both"/>
              <w:rPr>
                <w:rFonts w:ascii="Times New Roman" w:hAnsi="Times New Roman" w:cs="Times New Roman"/>
                <w:color w:val="C00000"/>
                <w:sz w:val="18"/>
                <w:lang w:val="en-HK"/>
              </w:rPr>
            </w:pPr>
          </w:p>
        </w:tc>
        <w:tc>
          <w:tcPr>
            <w:tcW w:w="2195" w:type="dxa"/>
            <w:tcBorders>
              <w:top w:val="nil"/>
              <w:left w:val="nil"/>
              <w:bottom w:val="nil"/>
              <w:right w:val="nil"/>
            </w:tcBorders>
          </w:tcPr>
          <w:p w14:paraId="09E63142" w14:textId="77777777" w:rsidR="002B4763" w:rsidRPr="002B4763" w:rsidRDefault="002B4763" w:rsidP="00B94EEA">
            <w:pPr>
              <w:jc w:val="both"/>
              <w:rPr>
                <w:rFonts w:ascii="Times New Roman" w:hAnsi="Times New Roman" w:cs="Times New Roman"/>
                <w:color w:val="C00000"/>
                <w:sz w:val="18"/>
                <w:lang w:val="en-HK"/>
              </w:rPr>
            </w:pPr>
          </w:p>
        </w:tc>
      </w:tr>
      <w:tr w:rsidR="002B4763" w:rsidRPr="002B4763" w14:paraId="4C913677" w14:textId="77777777" w:rsidTr="00B94EEA">
        <w:trPr>
          <w:trHeight w:val="111"/>
        </w:trPr>
        <w:tc>
          <w:tcPr>
            <w:tcW w:w="2089" w:type="dxa"/>
            <w:tcBorders>
              <w:top w:val="nil"/>
              <w:left w:val="nil"/>
              <w:bottom w:val="nil"/>
              <w:right w:val="nil"/>
            </w:tcBorders>
          </w:tcPr>
          <w:p w14:paraId="15E56DF3" w14:textId="77777777" w:rsidR="002B4763" w:rsidRPr="002B4763" w:rsidRDefault="002B4763" w:rsidP="00B94EEA">
            <w:pPr>
              <w:ind w:left="313"/>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1DB7CA16" w14:textId="77777777" w:rsidR="002B4763" w:rsidRPr="002B4763" w:rsidRDefault="002B4763" w:rsidP="00B94EEA">
            <w:pPr>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 xml:space="preserve">Temperature (in </w:t>
            </w:r>
            <w:proofErr w:type="spellStart"/>
            <w:r w:rsidRPr="002B4763">
              <w:rPr>
                <w:rFonts w:ascii="Times New Roman" w:hAnsi="Times New Roman" w:cs="Times New Roman"/>
                <w:color w:val="C00000"/>
                <w:sz w:val="18"/>
                <w:vertAlign w:val="superscript"/>
                <w:lang w:val="en-HK"/>
              </w:rPr>
              <w:t>o</w:t>
            </w:r>
            <w:r w:rsidRPr="002B4763">
              <w:rPr>
                <w:rFonts w:ascii="Times New Roman" w:hAnsi="Times New Roman" w:cs="Times New Roman"/>
                <w:color w:val="C00000"/>
                <w:sz w:val="18"/>
                <w:lang w:val="en-HK"/>
              </w:rPr>
              <w:t>C</w:t>
            </w:r>
            <w:proofErr w:type="spellEnd"/>
            <w:r w:rsidRPr="002B4763">
              <w:rPr>
                <w:rFonts w:ascii="Times New Roman" w:hAnsi="Times New Roman" w:cs="Times New Roman"/>
                <w:color w:val="C00000"/>
                <w:sz w:val="18"/>
                <w:lang w:val="en-HK"/>
              </w:rPr>
              <w:t>)</w:t>
            </w:r>
          </w:p>
        </w:tc>
        <w:tc>
          <w:tcPr>
            <w:tcW w:w="2060" w:type="dxa"/>
            <w:tcBorders>
              <w:top w:val="nil"/>
              <w:left w:val="nil"/>
              <w:bottom w:val="nil"/>
              <w:right w:val="nil"/>
            </w:tcBorders>
          </w:tcPr>
          <w:p w14:paraId="2ED07A6C"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0EF53F34"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0.901 (0.881, 0.921)**</w:t>
            </w:r>
          </w:p>
        </w:tc>
        <w:tc>
          <w:tcPr>
            <w:tcW w:w="2195" w:type="dxa"/>
            <w:tcBorders>
              <w:top w:val="nil"/>
              <w:left w:val="nil"/>
              <w:bottom w:val="nil"/>
              <w:right w:val="nil"/>
            </w:tcBorders>
          </w:tcPr>
          <w:p w14:paraId="718669AE"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0.979 (0.956, 1.002)</w:t>
            </w:r>
          </w:p>
        </w:tc>
      </w:tr>
      <w:tr w:rsidR="002B4763" w:rsidRPr="002B4763" w14:paraId="3334697D" w14:textId="77777777" w:rsidTr="00B94EEA">
        <w:trPr>
          <w:trHeight w:val="111"/>
        </w:trPr>
        <w:tc>
          <w:tcPr>
            <w:tcW w:w="2089" w:type="dxa"/>
            <w:tcBorders>
              <w:top w:val="nil"/>
              <w:left w:val="nil"/>
              <w:bottom w:val="nil"/>
              <w:right w:val="nil"/>
            </w:tcBorders>
          </w:tcPr>
          <w:p w14:paraId="79E34F9D" w14:textId="77777777" w:rsidR="002B4763" w:rsidRPr="002B4763" w:rsidRDefault="002B4763" w:rsidP="00B94EEA">
            <w:pPr>
              <w:ind w:left="313"/>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207238D1" w14:textId="77777777" w:rsidR="002B4763" w:rsidRPr="002B4763" w:rsidRDefault="002B4763" w:rsidP="00B94EEA">
            <w:pPr>
              <w:ind w:left="313"/>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Relative humidity (in %)</w:t>
            </w:r>
          </w:p>
        </w:tc>
        <w:tc>
          <w:tcPr>
            <w:tcW w:w="2060" w:type="dxa"/>
            <w:tcBorders>
              <w:top w:val="nil"/>
              <w:left w:val="nil"/>
              <w:bottom w:val="nil"/>
              <w:right w:val="nil"/>
            </w:tcBorders>
          </w:tcPr>
          <w:p w14:paraId="58FA6A4A"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19CC73D9"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0.991 (0.985, 0.996)*</w:t>
            </w:r>
          </w:p>
        </w:tc>
        <w:tc>
          <w:tcPr>
            <w:tcW w:w="2195" w:type="dxa"/>
            <w:tcBorders>
              <w:top w:val="nil"/>
              <w:left w:val="nil"/>
              <w:bottom w:val="nil"/>
              <w:right w:val="nil"/>
            </w:tcBorders>
          </w:tcPr>
          <w:p w14:paraId="538512F0"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0.989 (0.984, 0.994)**</w:t>
            </w:r>
          </w:p>
        </w:tc>
      </w:tr>
      <w:tr w:rsidR="002B4763" w:rsidRPr="002B4763" w14:paraId="65C61A25" w14:textId="77777777" w:rsidTr="00B94EEA">
        <w:trPr>
          <w:trHeight w:val="111"/>
        </w:trPr>
        <w:tc>
          <w:tcPr>
            <w:tcW w:w="2089" w:type="dxa"/>
            <w:tcBorders>
              <w:top w:val="nil"/>
              <w:left w:val="nil"/>
              <w:bottom w:val="nil"/>
              <w:right w:val="nil"/>
            </w:tcBorders>
          </w:tcPr>
          <w:p w14:paraId="7CBFB440" w14:textId="77777777" w:rsidR="002B4763" w:rsidRPr="002B4763" w:rsidRDefault="002B4763" w:rsidP="00B94EEA">
            <w:pPr>
              <w:jc w:val="both"/>
              <w:rPr>
                <w:rFonts w:ascii="Times New Roman" w:hAnsi="Times New Roman" w:cs="Times New Roman"/>
                <w:color w:val="C00000"/>
                <w:sz w:val="18"/>
                <w:lang w:val="en-HK"/>
              </w:rPr>
            </w:pPr>
          </w:p>
        </w:tc>
        <w:tc>
          <w:tcPr>
            <w:tcW w:w="3787" w:type="dxa"/>
            <w:tcBorders>
              <w:top w:val="nil"/>
              <w:left w:val="nil"/>
              <w:bottom w:val="nil"/>
              <w:right w:val="nil"/>
            </w:tcBorders>
          </w:tcPr>
          <w:p w14:paraId="61730544"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Control measure effect</w:t>
            </w:r>
          </w:p>
        </w:tc>
        <w:tc>
          <w:tcPr>
            <w:tcW w:w="2060" w:type="dxa"/>
            <w:tcBorders>
              <w:top w:val="nil"/>
              <w:left w:val="nil"/>
              <w:bottom w:val="nil"/>
              <w:right w:val="nil"/>
            </w:tcBorders>
          </w:tcPr>
          <w:p w14:paraId="149DF206" w14:textId="77777777" w:rsidR="002B4763" w:rsidRPr="002B4763" w:rsidRDefault="002B4763" w:rsidP="00B94EEA">
            <w:pPr>
              <w:jc w:val="both"/>
              <w:rPr>
                <w:rFonts w:ascii="Times New Roman" w:hAnsi="Times New Roman" w:cs="Times New Roman"/>
                <w:color w:val="C00000"/>
                <w:sz w:val="18"/>
                <w:lang w:val="en-HK"/>
              </w:rPr>
            </w:pPr>
          </w:p>
        </w:tc>
        <w:tc>
          <w:tcPr>
            <w:tcW w:w="2060" w:type="dxa"/>
            <w:tcBorders>
              <w:top w:val="nil"/>
              <w:left w:val="nil"/>
              <w:bottom w:val="nil"/>
              <w:right w:val="nil"/>
            </w:tcBorders>
          </w:tcPr>
          <w:p w14:paraId="0A5A8E60" w14:textId="77777777" w:rsidR="002B4763" w:rsidRPr="002B4763" w:rsidRDefault="002B4763" w:rsidP="00B94EEA">
            <w:pPr>
              <w:jc w:val="both"/>
              <w:rPr>
                <w:rFonts w:ascii="Times New Roman" w:hAnsi="Times New Roman" w:cs="Times New Roman"/>
                <w:color w:val="C00000"/>
                <w:sz w:val="18"/>
                <w:lang w:val="en-HK"/>
              </w:rPr>
            </w:pPr>
          </w:p>
        </w:tc>
        <w:tc>
          <w:tcPr>
            <w:tcW w:w="2195" w:type="dxa"/>
            <w:tcBorders>
              <w:top w:val="nil"/>
              <w:left w:val="nil"/>
              <w:bottom w:val="nil"/>
              <w:right w:val="nil"/>
            </w:tcBorders>
          </w:tcPr>
          <w:p w14:paraId="4F14A335"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0.744 (0.724, 0.765)**</w:t>
            </w:r>
          </w:p>
        </w:tc>
      </w:tr>
      <w:tr w:rsidR="002B4763" w:rsidRPr="002B4763" w14:paraId="0FF25A0B" w14:textId="77777777" w:rsidTr="00B94EEA">
        <w:trPr>
          <w:trHeight w:val="111"/>
        </w:trPr>
        <w:tc>
          <w:tcPr>
            <w:tcW w:w="2089" w:type="dxa"/>
            <w:tcBorders>
              <w:top w:val="nil"/>
              <w:left w:val="nil"/>
              <w:bottom w:val="single" w:sz="4" w:space="0" w:color="auto"/>
              <w:right w:val="nil"/>
            </w:tcBorders>
          </w:tcPr>
          <w:p w14:paraId="7BE5DAE0" w14:textId="77777777" w:rsidR="002B4763" w:rsidRPr="002B4763" w:rsidRDefault="002B4763" w:rsidP="00B94EEA">
            <w:pPr>
              <w:jc w:val="both"/>
              <w:rPr>
                <w:rFonts w:ascii="Times New Roman" w:hAnsi="Times New Roman" w:cs="Times New Roman"/>
                <w:color w:val="C00000"/>
                <w:sz w:val="18"/>
                <w:lang w:val="en-HK"/>
              </w:rPr>
            </w:pPr>
          </w:p>
        </w:tc>
        <w:tc>
          <w:tcPr>
            <w:tcW w:w="3787" w:type="dxa"/>
            <w:tcBorders>
              <w:top w:val="nil"/>
              <w:left w:val="nil"/>
              <w:bottom w:val="single" w:sz="4" w:space="0" w:color="auto"/>
              <w:right w:val="nil"/>
            </w:tcBorders>
          </w:tcPr>
          <w:p w14:paraId="3C0AB09F"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Time trend</w:t>
            </w:r>
          </w:p>
        </w:tc>
        <w:tc>
          <w:tcPr>
            <w:tcW w:w="2060" w:type="dxa"/>
            <w:tcBorders>
              <w:top w:val="nil"/>
              <w:left w:val="nil"/>
              <w:bottom w:val="single" w:sz="4" w:space="0" w:color="auto"/>
              <w:right w:val="nil"/>
            </w:tcBorders>
          </w:tcPr>
          <w:p w14:paraId="01269750"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1.006 (1.002, 1.011)*</w:t>
            </w:r>
          </w:p>
        </w:tc>
        <w:tc>
          <w:tcPr>
            <w:tcW w:w="2060" w:type="dxa"/>
            <w:tcBorders>
              <w:top w:val="nil"/>
              <w:left w:val="nil"/>
              <w:bottom w:val="single" w:sz="4" w:space="0" w:color="auto"/>
              <w:right w:val="nil"/>
            </w:tcBorders>
          </w:tcPr>
          <w:p w14:paraId="4087797B"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1.007 (1.003, 1.012)*</w:t>
            </w:r>
          </w:p>
        </w:tc>
        <w:tc>
          <w:tcPr>
            <w:tcW w:w="2195" w:type="dxa"/>
            <w:tcBorders>
              <w:top w:val="nil"/>
              <w:left w:val="nil"/>
              <w:bottom w:val="single" w:sz="4" w:space="0" w:color="auto"/>
              <w:right w:val="nil"/>
            </w:tcBorders>
          </w:tcPr>
          <w:p w14:paraId="284C3DFA"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1.233 (1.206, 1.260)**</w:t>
            </w:r>
          </w:p>
        </w:tc>
      </w:tr>
      <w:tr w:rsidR="002B4763" w:rsidRPr="002B4763" w14:paraId="39F27892" w14:textId="77777777" w:rsidTr="00B94EEA">
        <w:trPr>
          <w:trHeight w:val="111"/>
        </w:trPr>
        <w:tc>
          <w:tcPr>
            <w:tcW w:w="2089" w:type="dxa"/>
            <w:tcBorders>
              <w:top w:val="single" w:sz="4" w:space="0" w:color="auto"/>
              <w:left w:val="nil"/>
              <w:bottom w:val="nil"/>
              <w:right w:val="nil"/>
            </w:tcBorders>
          </w:tcPr>
          <w:p w14:paraId="5F7510A4" w14:textId="77777777" w:rsidR="002B4763" w:rsidRPr="002B4763" w:rsidRDefault="002B4763" w:rsidP="00B94EEA">
            <w:pPr>
              <w:jc w:val="both"/>
              <w:rPr>
                <w:rFonts w:ascii="Times New Roman" w:hAnsi="Times New Roman" w:cs="Times New Roman"/>
                <w:color w:val="C00000"/>
                <w:sz w:val="18"/>
                <w:lang w:val="en-HK"/>
              </w:rPr>
            </w:pPr>
          </w:p>
        </w:tc>
        <w:tc>
          <w:tcPr>
            <w:tcW w:w="3787" w:type="dxa"/>
            <w:tcBorders>
              <w:top w:val="single" w:sz="4" w:space="0" w:color="auto"/>
              <w:left w:val="nil"/>
              <w:bottom w:val="nil"/>
              <w:right w:val="nil"/>
            </w:tcBorders>
          </w:tcPr>
          <w:p w14:paraId="290C49B5"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χ</w:t>
            </w:r>
            <w:r w:rsidRPr="002B4763">
              <w:rPr>
                <w:rFonts w:ascii="Times New Roman" w:hAnsi="Times New Roman" w:cs="Times New Roman"/>
                <w:color w:val="C00000"/>
                <w:sz w:val="18"/>
                <w:vertAlign w:val="superscript"/>
                <w:lang w:val="en-HK"/>
              </w:rPr>
              <w:t>2</w:t>
            </w:r>
            <w:r w:rsidRPr="002B4763">
              <w:rPr>
                <w:rFonts w:ascii="Times New Roman" w:hAnsi="Times New Roman" w:cs="Times New Roman"/>
                <w:color w:val="C00000"/>
                <w:sz w:val="18"/>
                <w:lang w:val="en-HK"/>
              </w:rPr>
              <w:t>/</w:t>
            </w:r>
            <w:proofErr w:type="spellStart"/>
            <w:r w:rsidRPr="002B4763">
              <w:rPr>
                <w:rFonts w:ascii="Times New Roman" w:hAnsi="Times New Roman" w:cs="Times New Roman"/>
                <w:i/>
                <w:color w:val="C00000"/>
                <w:sz w:val="18"/>
                <w:lang w:val="en-HK"/>
              </w:rPr>
              <w:t>df</w:t>
            </w:r>
            <w:proofErr w:type="spellEnd"/>
          </w:p>
        </w:tc>
        <w:tc>
          <w:tcPr>
            <w:tcW w:w="2060" w:type="dxa"/>
            <w:tcBorders>
              <w:top w:val="single" w:sz="4" w:space="0" w:color="auto"/>
              <w:left w:val="nil"/>
              <w:bottom w:val="nil"/>
              <w:right w:val="nil"/>
            </w:tcBorders>
          </w:tcPr>
          <w:p w14:paraId="57746E55"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0.36</w:t>
            </w:r>
          </w:p>
        </w:tc>
        <w:tc>
          <w:tcPr>
            <w:tcW w:w="2060" w:type="dxa"/>
            <w:tcBorders>
              <w:top w:val="single" w:sz="4" w:space="0" w:color="auto"/>
              <w:left w:val="nil"/>
              <w:bottom w:val="nil"/>
              <w:right w:val="nil"/>
            </w:tcBorders>
          </w:tcPr>
          <w:p w14:paraId="28B99AF5"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0.34</w:t>
            </w:r>
          </w:p>
        </w:tc>
        <w:tc>
          <w:tcPr>
            <w:tcW w:w="2195" w:type="dxa"/>
            <w:tcBorders>
              <w:top w:val="single" w:sz="4" w:space="0" w:color="auto"/>
              <w:left w:val="nil"/>
              <w:bottom w:val="nil"/>
              <w:right w:val="nil"/>
            </w:tcBorders>
          </w:tcPr>
          <w:p w14:paraId="737A67F1"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0.13</w:t>
            </w:r>
          </w:p>
        </w:tc>
      </w:tr>
      <w:tr w:rsidR="002B4763" w:rsidRPr="002B4763" w14:paraId="2AC854A4" w14:textId="77777777" w:rsidTr="00B94EEA">
        <w:trPr>
          <w:trHeight w:val="111"/>
        </w:trPr>
        <w:tc>
          <w:tcPr>
            <w:tcW w:w="2089" w:type="dxa"/>
            <w:tcBorders>
              <w:top w:val="nil"/>
              <w:left w:val="nil"/>
              <w:bottom w:val="nil"/>
              <w:right w:val="nil"/>
            </w:tcBorders>
          </w:tcPr>
          <w:p w14:paraId="260841CC" w14:textId="77777777" w:rsidR="002B4763" w:rsidRPr="002B4763" w:rsidRDefault="002B4763" w:rsidP="00B94EEA">
            <w:pPr>
              <w:jc w:val="both"/>
              <w:rPr>
                <w:rFonts w:ascii="Times New Roman" w:hAnsi="Times New Roman" w:cs="Times New Roman"/>
                <w:i/>
                <w:color w:val="C00000"/>
                <w:sz w:val="18"/>
                <w:lang w:val="en-HK"/>
              </w:rPr>
            </w:pPr>
          </w:p>
        </w:tc>
        <w:tc>
          <w:tcPr>
            <w:tcW w:w="3787" w:type="dxa"/>
            <w:tcBorders>
              <w:top w:val="nil"/>
              <w:left w:val="nil"/>
              <w:bottom w:val="nil"/>
              <w:right w:val="nil"/>
            </w:tcBorders>
          </w:tcPr>
          <w:p w14:paraId="25D0F0E6"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i/>
                <w:color w:val="C00000"/>
                <w:sz w:val="18"/>
                <w:lang w:val="en-HK"/>
              </w:rPr>
              <w:t>R</w:t>
            </w:r>
            <w:r w:rsidRPr="002B4763">
              <w:rPr>
                <w:rFonts w:ascii="Times New Roman" w:hAnsi="Times New Roman" w:cs="Times New Roman"/>
                <w:i/>
                <w:color w:val="C00000"/>
                <w:sz w:val="18"/>
                <w:vertAlign w:val="superscript"/>
                <w:lang w:val="en-HK"/>
              </w:rPr>
              <w:t>2</w:t>
            </w:r>
            <w:r w:rsidRPr="002B4763">
              <w:rPr>
                <w:rFonts w:ascii="Times New Roman" w:hAnsi="Times New Roman" w:cs="Times New Roman"/>
                <w:i/>
                <w:color w:val="C00000"/>
                <w:sz w:val="18"/>
                <w:vertAlign w:val="subscript"/>
                <w:lang w:val="en-HK"/>
              </w:rPr>
              <w:t>fixed</w:t>
            </w:r>
          </w:p>
        </w:tc>
        <w:tc>
          <w:tcPr>
            <w:tcW w:w="2060" w:type="dxa"/>
            <w:tcBorders>
              <w:top w:val="nil"/>
              <w:left w:val="nil"/>
              <w:bottom w:val="nil"/>
              <w:right w:val="nil"/>
            </w:tcBorders>
          </w:tcPr>
          <w:p w14:paraId="5BB66D76"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0.48%</w:t>
            </w:r>
          </w:p>
        </w:tc>
        <w:tc>
          <w:tcPr>
            <w:tcW w:w="2060" w:type="dxa"/>
            <w:tcBorders>
              <w:top w:val="nil"/>
              <w:left w:val="nil"/>
              <w:bottom w:val="nil"/>
              <w:right w:val="nil"/>
            </w:tcBorders>
          </w:tcPr>
          <w:p w14:paraId="009233C5"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14.8%</w:t>
            </w:r>
          </w:p>
        </w:tc>
        <w:tc>
          <w:tcPr>
            <w:tcW w:w="2195" w:type="dxa"/>
            <w:tcBorders>
              <w:top w:val="nil"/>
              <w:left w:val="nil"/>
              <w:bottom w:val="nil"/>
              <w:right w:val="nil"/>
            </w:tcBorders>
          </w:tcPr>
          <w:p w14:paraId="03D8AF43"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51.3%</w:t>
            </w:r>
          </w:p>
        </w:tc>
      </w:tr>
      <w:tr w:rsidR="002B4763" w:rsidRPr="002B4763" w14:paraId="6AAA6E01" w14:textId="77777777" w:rsidTr="00B94EEA">
        <w:trPr>
          <w:trHeight w:val="111"/>
        </w:trPr>
        <w:tc>
          <w:tcPr>
            <w:tcW w:w="2089" w:type="dxa"/>
            <w:tcBorders>
              <w:top w:val="nil"/>
              <w:left w:val="nil"/>
              <w:bottom w:val="nil"/>
              <w:right w:val="nil"/>
            </w:tcBorders>
          </w:tcPr>
          <w:p w14:paraId="6263D87F" w14:textId="77777777" w:rsidR="002B4763" w:rsidRPr="002B4763" w:rsidRDefault="002B4763" w:rsidP="00B94EEA">
            <w:pPr>
              <w:jc w:val="both"/>
              <w:rPr>
                <w:rFonts w:ascii="Times New Roman" w:hAnsi="Times New Roman" w:cs="Times New Roman"/>
                <w:i/>
                <w:color w:val="C00000"/>
                <w:sz w:val="18"/>
                <w:lang w:val="en-HK"/>
              </w:rPr>
            </w:pPr>
          </w:p>
        </w:tc>
        <w:tc>
          <w:tcPr>
            <w:tcW w:w="3787" w:type="dxa"/>
            <w:tcBorders>
              <w:top w:val="nil"/>
              <w:left w:val="nil"/>
              <w:bottom w:val="nil"/>
              <w:right w:val="nil"/>
            </w:tcBorders>
          </w:tcPr>
          <w:p w14:paraId="2B75748A"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i/>
                <w:color w:val="C00000"/>
                <w:sz w:val="18"/>
                <w:lang w:val="en-HK"/>
              </w:rPr>
              <w:t>R</w:t>
            </w:r>
            <w:r w:rsidRPr="002B4763">
              <w:rPr>
                <w:rFonts w:ascii="Times New Roman" w:hAnsi="Times New Roman" w:cs="Times New Roman"/>
                <w:i/>
                <w:color w:val="C00000"/>
                <w:sz w:val="18"/>
                <w:vertAlign w:val="superscript"/>
                <w:lang w:val="en-HK"/>
              </w:rPr>
              <w:t>2</w:t>
            </w:r>
            <w:r w:rsidRPr="002B4763">
              <w:rPr>
                <w:rFonts w:ascii="Times New Roman" w:hAnsi="Times New Roman" w:cs="Times New Roman"/>
                <w:i/>
                <w:color w:val="C00000"/>
                <w:sz w:val="18"/>
                <w:vertAlign w:val="subscript"/>
                <w:lang w:val="en-HK"/>
              </w:rPr>
              <w:t>random</w:t>
            </w:r>
          </w:p>
        </w:tc>
        <w:tc>
          <w:tcPr>
            <w:tcW w:w="2060" w:type="dxa"/>
            <w:tcBorders>
              <w:top w:val="nil"/>
              <w:left w:val="nil"/>
              <w:bottom w:val="nil"/>
              <w:right w:val="nil"/>
            </w:tcBorders>
          </w:tcPr>
          <w:p w14:paraId="54049F9C"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27.8%</w:t>
            </w:r>
          </w:p>
        </w:tc>
        <w:tc>
          <w:tcPr>
            <w:tcW w:w="2060" w:type="dxa"/>
            <w:tcBorders>
              <w:top w:val="nil"/>
              <w:left w:val="nil"/>
              <w:bottom w:val="nil"/>
              <w:right w:val="nil"/>
            </w:tcBorders>
          </w:tcPr>
          <w:p w14:paraId="506BF678"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27.0%</w:t>
            </w:r>
          </w:p>
        </w:tc>
        <w:tc>
          <w:tcPr>
            <w:tcW w:w="2195" w:type="dxa"/>
            <w:tcBorders>
              <w:top w:val="nil"/>
              <w:left w:val="nil"/>
              <w:bottom w:val="nil"/>
              <w:right w:val="nil"/>
            </w:tcBorders>
          </w:tcPr>
          <w:p w14:paraId="58DB286B"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11.3%</w:t>
            </w:r>
          </w:p>
        </w:tc>
      </w:tr>
      <w:tr w:rsidR="002B4763" w:rsidRPr="002B4763" w14:paraId="2D4A5AD1" w14:textId="77777777" w:rsidTr="00B94EEA">
        <w:trPr>
          <w:trHeight w:val="63"/>
        </w:trPr>
        <w:tc>
          <w:tcPr>
            <w:tcW w:w="2089" w:type="dxa"/>
            <w:tcBorders>
              <w:top w:val="nil"/>
              <w:left w:val="nil"/>
              <w:bottom w:val="single" w:sz="4" w:space="0" w:color="auto"/>
              <w:right w:val="nil"/>
            </w:tcBorders>
          </w:tcPr>
          <w:p w14:paraId="274B141A" w14:textId="77777777" w:rsidR="002B4763" w:rsidRPr="002B4763" w:rsidRDefault="002B4763" w:rsidP="00B94EEA">
            <w:pPr>
              <w:jc w:val="both"/>
              <w:rPr>
                <w:rFonts w:ascii="Times New Roman" w:hAnsi="Times New Roman" w:cs="Times New Roman"/>
                <w:i/>
                <w:color w:val="C00000"/>
                <w:sz w:val="18"/>
                <w:lang w:val="en-HK"/>
              </w:rPr>
            </w:pPr>
          </w:p>
        </w:tc>
        <w:tc>
          <w:tcPr>
            <w:tcW w:w="3787" w:type="dxa"/>
            <w:tcBorders>
              <w:top w:val="nil"/>
              <w:left w:val="nil"/>
              <w:bottom w:val="single" w:sz="4" w:space="0" w:color="auto"/>
              <w:right w:val="nil"/>
            </w:tcBorders>
          </w:tcPr>
          <w:p w14:paraId="064EE6F7"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i/>
                <w:color w:val="C00000"/>
                <w:sz w:val="18"/>
                <w:lang w:val="en-HK"/>
              </w:rPr>
              <w:t>∆R</w:t>
            </w:r>
            <w:r w:rsidRPr="002B4763">
              <w:rPr>
                <w:rFonts w:ascii="Times New Roman" w:hAnsi="Times New Roman" w:cs="Times New Roman"/>
                <w:i/>
                <w:color w:val="C00000"/>
                <w:sz w:val="18"/>
                <w:vertAlign w:val="superscript"/>
                <w:lang w:val="en-HK"/>
              </w:rPr>
              <w:t>2</w:t>
            </w:r>
            <w:r w:rsidRPr="002B4763">
              <w:rPr>
                <w:rFonts w:ascii="Times New Roman" w:hAnsi="Times New Roman" w:cs="Times New Roman"/>
                <w:i/>
                <w:color w:val="C00000"/>
                <w:sz w:val="18"/>
                <w:vertAlign w:val="subscript"/>
                <w:lang w:val="en-HK"/>
              </w:rPr>
              <w:t>fixed</w:t>
            </w:r>
          </w:p>
        </w:tc>
        <w:tc>
          <w:tcPr>
            <w:tcW w:w="2060" w:type="dxa"/>
            <w:tcBorders>
              <w:top w:val="nil"/>
              <w:left w:val="nil"/>
              <w:bottom w:val="single" w:sz="4" w:space="0" w:color="auto"/>
              <w:right w:val="nil"/>
            </w:tcBorders>
          </w:tcPr>
          <w:p w14:paraId="1BFF4A14"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w:t>
            </w:r>
          </w:p>
        </w:tc>
        <w:tc>
          <w:tcPr>
            <w:tcW w:w="2060" w:type="dxa"/>
            <w:tcBorders>
              <w:top w:val="nil"/>
              <w:left w:val="nil"/>
              <w:bottom w:val="single" w:sz="4" w:space="0" w:color="auto"/>
              <w:right w:val="nil"/>
            </w:tcBorders>
          </w:tcPr>
          <w:p w14:paraId="2BC9AB85" w14:textId="77777777" w:rsidR="002B4763" w:rsidRPr="002B4763" w:rsidRDefault="002B4763" w:rsidP="00B94EEA">
            <w:pPr>
              <w:rPr>
                <w:rFonts w:ascii="Times New Roman" w:hAnsi="Times New Roman" w:cs="Times New Roman"/>
                <w:color w:val="C00000"/>
                <w:sz w:val="18"/>
                <w:lang w:val="en-HK"/>
              </w:rPr>
            </w:pPr>
            <w:r w:rsidRPr="002B4763">
              <w:rPr>
                <w:rFonts w:ascii="Times New Roman" w:hAnsi="Times New Roman" w:cs="Times New Roman"/>
                <w:color w:val="C00000"/>
                <w:sz w:val="18"/>
                <w:lang w:val="en-HK"/>
              </w:rPr>
              <w:t>14.4%</w:t>
            </w:r>
          </w:p>
        </w:tc>
        <w:tc>
          <w:tcPr>
            <w:tcW w:w="2195" w:type="dxa"/>
            <w:tcBorders>
              <w:top w:val="nil"/>
              <w:left w:val="nil"/>
              <w:bottom w:val="single" w:sz="4" w:space="0" w:color="auto"/>
              <w:right w:val="nil"/>
            </w:tcBorders>
          </w:tcPr>
          <w:p w14:paraId="72C5E761" w14:textId="77777777" w:rsidR="002B4763" w:rsidRPr="002B4763" w:rsidRDefault="002B4763" w:rsidP="00B94EEA">
            <w:pPr>
              <w:jc w:val="both"/>
              <w:rPr>
                <w:rFonts w:ascii="Times New Roman" w:hAnsi="Times New Roman" w:cs="Times New Roman"/>
                <w:color w:val="C00000"/>
                <w:sz w:val="18"/>
                <w:lang w:val="en-HK"/>
              </w:rPr>
            </w:pPr>
            <w:r w:rsidRPr="002B4763">
              <w:rPr>
                <w:rFonts w:ascii="Times New Roman" w:hAnsi="Times New Roman" w:cs="Times New Roman"/>
                <w:color w:val="C00000"/>
                <w:sz w:val="18"/>
                <w:lang w:val="en-HK"/>
              </w:rPr>
              <w:t>50.8%</w:t>
            </w:r>
          </w:p>
        </w:tc>
      </w:tr>
    </w:tbl>
    <w:p w14:paraId="188AD108" w14:textId="77777777" w:rsidR="002B4763" w:rsidRPr="002B4763" w:rsidRDefault="002B4763" w:rsidP="002B4763">
      <w:pPr>
        <w:spacing w:after="0"/>
        <w:jc w:val="both"/>
        <w:rPr>
          <w:rFonts w:ascii="Times New Roman" w:hAnsi="Times New Roman" w:cs="Times New Roman"/>
          <w:color w:val="C00000"/>
          <w:sz w:val="20"/>
          <w:szCs w:val="20"/>
          <w:lang w:val="en-HK"/>
        </w:rPr>
      </w:pPr>
      <w:r w:rsidRPr="002B4763">
        <w:rPr>
          <w:rFonts w:ascii="Times New Roman" w:hAnsi="Times New Roman" w:cs="Times New Roman"/>
          <w:color w:val="C00000"/>
          <w:sz w:val="20"/>
          <w:szCs w:val="20"/>
          <w:lang w:val="en-HK"/>
        </w:rPr>
        <w:t>Note: M1, Model with time only; M3, Model with city-specific characteristics, vapour pressure, and time M5, Model with city-specific characteristics, vapour pressure, control measure variable, and time (full model). RR, Relative risk in incidence rate of COVID-19 for each unit change of variable; χ</w:t>
      </w:r>
      <w:r w:rsidRPr="002B4763">
        <w:rPr>
          <w:rFonts w:ascii="Times New Roman" w:hAnsi="Times New Roman" w:cs="Times New Roman"/>
          <w:color w:val="C00000"/>
          <w:sz w:val="20"/>
          <w:szCs w:val="20"/>
          <w:vertAlign w:val="superscript"/>
          <w:lang w:val="en-HK"/>
        </w:rPr>
        <w:t>2</w:t>
      </w:r>
      <w:r w:rsidRPr="002B4763">
        <w:rPr>
          <w:rFonts w:ascii="Times New Roman" w:hAnsi="Times New Roman" w:cs="Times New Roman"/>
          <w:color w:val="C00000"/>
          <w:sz w:val="20"/>
          <w:szCs w:val="20"/>
          <w:lang w:val="en-HK"/>
        </w:rPr>
        <w:t>/</w:t>
      </w:r>
      <w:proofErr w:type="spellStart"/>
      <w:r w:rsidRPr="002B4763">
        <w:rPr>
          <w:rFonts w:ascii="Times New Roman" w:hAnsi="Times New Roman" w:cs="Times New Roman"/>
          <w:i/>
          <w:color w:val="C00000"/>
          <w:sz w:val="20"/>
          <w:szCs w:val="20"/>
          <w:lang w:val="en-HK"/>
        </w:rPr>
        <w:t>df</w:t>
      </w:r>
      <w:proofErr w:type="spellEnd"/>
      <w:r w:rsidRPr="002B4763">
        <w:rPr>
          <w:rFonts w:ascii="Times New Roman" w:hAnsi="Times New Roman" w:cs="Times New Roman"/>
          <w:color w:val="C00000"/>
          <w:sz w:val="20"/>
          <w:szCs w:val="20"/>
          <w:lang w:val="en-HK"/>
        </w:rPr>
        <w:t xml:space="preserve">, chi-square statistics divided by the degree of freedom; </w:t>
      </w:r>
      <w:r w:rsidRPr="002B4763">
        <w:rPr>
          <w:rFonts w:ascii="Times New Roman" w:hAnsi="Times New Roman" w:cs="Times New Roman"/>
          <w:i/>
          <w:color w:val="C00000"/>
          <w:sz w:val="20"/>
          <w:szCs w:val="20"/>
          <w:lang w:val="en-HK"/>
        </w:rPr>
        <w:t>R</w:t>
      </w:r>
      <w:r w:rsidRPr="002B4763">
        <w:rPr>
          <w:rFonts w:ascii="Times New Roman" w:hAnsi="Times New Roman" w:cs="Times New Roman"/>
          <w:i/>
          <w:color w:val="C00000"/>
          <w:sz w:val="20"/>
          <w:szCs w:val="20"/>
          <w:vertAlign w:val="superscript"/>
          <w:lang w:val="en-HK"/>
        </w:rPr>
        <w:t>2</w:t>
      </w:r>
      <w:r w:rsidRPr="002B4763">
        <w:rPr>
          <w:rFonts w:ascii="Times New Roman" w:hAnsi="Times New Roman" w:cs="Times New Roman"/>
          <w:i/>
          <w:color w:val="C00000"/>
          <w:sz w:val="20"/>
          <w:szCs w:val="20"/>
          <w:vertAlign w:val="subscript"/>
          <w:lang w:val="en-HK"/>
        </w:rPr>
        <w:t>fixed</w:t>
      </w:r>
      <w:r w:rsidRPr="002B4763">
        <w:rPr>
          <w:rFonts w:ascii="Times New Roman" w:hAnsi="Times New Roman" w:cs="Times New Roman"/>
          <w:color w:val="C00000"/>
          <w:sz w:val="20"/>
          <w:szCs w:val="20"/>
          <w:lang w:val="en-HK"/>
        </w:rPr>
        <w:t xml:space="preserve">, Proportion of variance in the incidence rate (per million population) explained by the fixed effect terms; </w:t>
      </w:r>
      <w:r w:rsidRPr="002B4763">
        <w:rPr>
          <w:rFonts w:ascii="Times New Roman" w:hAnsi="Times New Roman" w:cs="Times New Roman"/>
          <w:i/>
          <w:color w:val="C00000"/>
          <w:sz w:val="20"/>
          <w:szCs w:val="20"/>
          <w:lang w:val="en-HK"/>
        </w:rPr>
        <w:t>R</w:t>
      </w:r>
      <w:r w:rsidRPr="002B4763">
        <w:rPr>
          <w:rFonts w:ascii="Times New Roman" w:hAnsi="Times New Roman" w:cs="Times New Roman"/>
          <w:i/>
          <w:color w:val="C00000"/>
          <w:sz w:val="20"/>
          <w:szCs w:val="20"/>
          <w:vertAlign w:val="superscript"/>
          <w:lang w:val="en-HK"/>
        </w:rPr>
        <w:t>2</w:t>
      </w:r>
      <w:r w:rsidRPr="002B4763">
        <w:rPr>
          <w:rFonts w:ascii="Times New Roman" w:hAnsi="Times New Roman" w:cs="Times New Roman"/>
          <w:i/>
          <w:color w:val="C00000"/>
          <w:sz w:val="20"/>
          <w:szCs w:val="20"/>
          <w:vertAlign w:val="subscript"/>
          <w:lang w:val="en-HK"/>
        </w:rPr>
        <w:t>random</w:t>
      </w:r>
      <w:r w:rsidRPr="002B4763">
        <w:rPr>
          <w:rFonts w:ascii="Times New Roman" w:hAnsi="Times New Roman" w:cs="Times New Roman"/>
          <w:color w:val="C00000"/>
          <w:sz w:val="20"/>
          <w:szCs w:val="20"/>
          <w:lang w:val="en-HK"/>
        </w:rPr>
        <w:t>, Proportion of variance explained by the random effect term of cities’ heterogeneity.</w:t>
      </w:r>
      <w:r w:rsidRPr="002B4763">
        <w:rPr>
          <w:rFonts w:ascii="Times New Roman" w:hAnsi="Times New Roman" w:cs="Times New Roman"/>
          <w:i/>
          <w:color w:val="C00000"/>
          <w:sz w:val="20"/>
          <w:szCs w:val="20"/>
          <w:lang w:val="en-HK"/>
        </w:rPr>
        <w:t xml:space="preserve"> ∆R</w:t>
      </w:r>
      <w:r w:rsidRPr="002B4763">
        <w:rPr>
          <w:rFonts w:ascii="Times New Roman" w:hAnsi="Times New Roman" w:cs="Times New Roman"/>
          <w:i/>
          <w:color w:val="C00000"/>
          <w:sz w:val="20"/>
          <w:szCs w:val="20"/>
          <w:vertAlign w:val="superscript"/>
          <w:lang w:val="en-HK"/>
        </w:rPr>
        <w:t>2</w:t>
      </w:r>
      <w:r w:rsidRPr="002B4763">
        <w:rPr>
          <w:rFonts w:ascii="Times New Roman" w:hAnsi="Times New Roman" w:cs="Times New Roman"/>
          <w:i/>
          <w:color w:val="C00000"/>
          <w:sz w:val="20"/>
          <w:szCs w:val="20"/>
          <w:vertAlign w:val="subscript"/>
          <w:lang w:val="en-HK"/>
        </w:rPr>
        <w:t>fixed</w:t>
      </w:r>
      <w:r w:rsidRPr="002B4763">
        <w:rPr>
          <w:rFonts w:ascii="Times New Roman" w:hAnsi="Times New Roman" w:cs="Times New Roman"/>
          <w:color w:val="C00000"/>
          <w:sz w:val="20"/>
          <w:szCs w:val="20"/>
          <w:lang w:val="en-HK"/>
        </w:rPr>
        <w:t xml:space="preserve">, </w:t>
      </w:r>
      <w:r w:rsidRPr="002B4763">
        <w:rPr>
          <w:rFonts w:ascii="Times New Roman" w:hAnsi="Times New Roman" w:cs="Times New Roman"/>
          <w:i/>
          <w:color w:val="C00000"/>
          <w:sz w:val="20"/>
          <w:szCs w:val="20"/>
          <w:lang w:val="en-HK"/>
        </w:rPr>
        <w:t>R</w:t>
      </w:r>
      <w:r w:rsidRPr="002B4763">
        <w:rPr>
          <w:rFonts w:ascii="Times New Roman" w:hAnsi="Times New Roman" w:cs="Times New Roman"/>
          <w:i/>
          <w:color w:val="C00000"/>
          <w:sz w:val="20"/>
          <w:szCs w:val="20"/>
          <w:vertAlign w:val="superscript"/>
          <w:lang w:val="en-HK"/>
        </w:rPr>
        <w:t>2</w:t>
      </w:r>
      <w:r w:rsidRPr="002B4763">
        <w:rPr>
          <w:rFonts w:ascii="Times New Roman" w:hAnsi="Times New Roman" w:cs="Times New Roman"/>
          <w:i/>
          <w:color w:val="C00000"/>
          <w:sz w:val="20"/>
          <w:szCs w:val="20"/>
          <w:vertAlign w:val="subscript"/>
          <w:lang w:val="en-HK"/>
        </w:rPr>
        <w:t>fixed</w:t>
      </w:r>
      <w:r w:rsidRPr="002B4763">
        <w:rPr>
          <w:rFonts w:ascii="Times New Roman" w:hAnsi="Times New Roman" w:cs="Times New Roman"/>
          <w:color w:val="C00000"/>
          <w:sz w:val="20"/>
          <w:szCs w:val="20"/>
          <w:lang w:val="en-HK"/>
        </w:rPr>
        <w:t xml:space="preserve"> of each model minus </w:t>
      </w:r>
      <w:r w:rsidRPr="002B4763">
        <w:rPr>
          <w:rFonts w:ascii="Times New Roman" w:hAnsi="Times New Roman" w:cs="Times New Roman"/>
          <w:i/>
          <w:color w:val="C00000"/>
          <w:sz w:val="20"/>
          <w:szCs w:val="20"/>
          <w:lang w:val="en-HK"/>
        </w:rPr>
        <w:t>R</w:t>
      </w:r>
      <w:r w:rsidRPr="002B4763">
        <w:rPr>
          <w:rFonts w:ascii="Times New Roman" w:hAnsi="Times New Roman" w:cs="Times New Roman"/>
          <w:i/>
          <w:color w:val="C00000"/>
          <w:sz w:val="20"/>
          <w:szCs w:val="20"/>
          <w:vertAlign w:val="superscript"/>
          <w:lang w:val="en-HK"/>
        </w:rPr>
        <w:t>2</w:t>
      </w:r>
      <w:r w:rsidRPr="002B4763">
        <w:rPr>
          <w:rFonts w:ascii="Times New Roman" w:hAnsi="Times New Roman" w:cs="Times New Roman"/>
          <w:i/>
          <w:color w:val="C00000"/>
          <w:sz w:val="20"/>
          <w:szCs w:val="20"/>
          <w:vertAlign w:val="subscript"/>
          <w:lang w:val="en-HK"/>
        </w:rPr>
        <w:t>fixed</w:t>
      </w:r>
      <w:r w:rsidRPr="002B4763">
        <w:rPr>
          <w:rFonts w:ascii="Times New Roman" w:hAnsi="Times New Roman" w:cs="Times New Roman"/>
          <w:color w:val="C00000"/>
          <w:sz w:val="20"/>
          <w:szCs w:val="20"/>
          <w:lang w:val="en-HK"/>
        </w:rPr>
        <w:t xml:space="preserve"> of M1. </w:t>
      </w:r>
    </w:p>
    <w:p w14:paraId="5BF5D19F" w14:textId="39D28CE9" w:rsidR="002B4763" w:rsidRDefault="002B4763" w:rsidP="006D6DE4">
      <w:pPr>
        <w:pStyle w:val="PlainText"/>
        <w:spacing w:after="120" w:line="360" w:lineRule="auto"/>
        <w:rPr>
          <w:rFonts w:ascii="Times New Roman" w:hAnsi="Times New Roman" w:cs="Times New Roman"/>
          <w:szCs w:val="24"/>
        </w:rPr>
      </w:pPr>
      <w:r w:rsidRPr="002B4763">
        <w:rPr>
          <w:rFonts w:ascii="Times New Roman" w:hAnsi="Times New Roman" w:cs="Times New Roman"/>
          <w:color w:val="C00000"/>
          <w:sz w:val="20"/>
          <w:szCs w:val="20"/>
          <w:lang w:val="en-HK"/>
        </w:rPr>
        <w:t>*</w:t>
      </w:r>
      <w:r w:rsidRPr="002B4763">
        <w:rPr>
          <w:rFonts w:ascii="Times New Roman" w:hAnsi="Times New Roman" w:cs="Times New Roman"/>
          <w:i/>
          <w:color w:val="C00000"/>
          <w:sz w:val="20"/>
          <w:szCs w:val="20"/>
          <w:lang w:val="en-HK"/>
        </w:rPr>
        <w:t>p</w:t>
      </w:r>
      <w:r w:rsidRPr="002B4763">
        <w:rPr>
          <w:rFonts w:ascii="Times New Roman" w:hAnsi="Times New Roman" w:cs="Times New Roman"/>
          <w:color w:val="C00000"/>
          <w:sz w:val="20"/>
          <w:szCs w:val="20"/>
          <w:lang w:val="en-HK"/>
        </w:rPr>
        <w:t>&lt;0.05; **</w:t>
      </w:r>
      <w:r w:rsidRPr="002B4763">
        <w:rPr>
          <w:rFonts w:ascii="Times New Roman" w:hAnsi="Times New Roman" w:cs="Times New Roman"/>
          <w:i/>
          <w:color w:val="C00000"/>
          <w:sz w:val="20"/>
          <w:szCs w:val="20"/>
          <w:lang w:val="en-HK"/>
        </w:rPr>
        <w:t>p</w:t>
      </w:r>
      <w:r w:rsidRPr="002B4763">
        <w:rPr>
          <w:rFonts w:ascii="Times New Roman" w:hAnsi="Times New Roman" w:cs="Times New Roman"/>
          <w:color w:val="C00000"/>
          <w:sz w:val="20"/>
          <w:szCs w:val="20"/>
          <w:lang w:val="en-HK"/>
        </w:rPr>
        <w:t>&lt;0.001</w:t>
      </w:r>
      <w:r>
        <w:rPr>
          <w:rFonts w:ascii="Times New Roman" w:hAnsi="Times New Roman" w:cs="Times New Roman"/>
          <w:szCs w:val="24"/>
        </w:rPr>
        <w:br w:type="page"/>
      </w:r>
    </w:p>
    <w:p w14:paraId="6A0C8407" w14:textId="77777777" w:rsidR="002B4763" w:rsidRDefault="002B4763" w:rsidP="00511C1A">
      <w:pPr>
        <w:pStyle w:val="PlainText"/>
        <w:spacing w:after="120" w:line="360" w:lineRule="auto"/>
        <w:rPr>
          <w:rFonts w:ascii="Times New Roman" w:hAnsi="Times New Roman" w:cs="Times New Roman"/>
          <w:szCs w:val="24"/>
        </w:rPr>
        <w:sectPr w:rsidR="002B4763" w:rsidSect="002B4763">
          <w:pgSz w:w="15840" w:h="12240" w:orient="landscape"/>
          <w:pgMar w:top="1077" w:right="1440" w:bottom="1077" w:left="1440" w:header="709" w:footer="709" w:gutter="0"/>
          <w:cols w:space="708"/>
          <w:docGrid w:linePitch="360"/>
        </w:sectPr>
      </w:pPr>
    </w:p>
    <w:p w14:paraId="08D9AE5D" w14:textId="526B0D90" w:rsidR="001E7EA1" w:rsidRDefault="007B59C2" w:rsidP="00511C1A">
      <w:pPr>
        <w:pStyle w:val="PlainText"/>
        <w:spacing w:after="120" w:line="360" w:lineRule="auto"/>
        <w:rPr>
          <w:rFonts w:ascii="Times New Roman" w:hAnsi="Times New Roman" w:cs="Times New Roman"/>
          <w:color w:val="C00000"/>
          <w:szCs w:val="24"/>
        </w:rPr>
      </w:pPr>
      <w:r>
        <w:rPr>
          <w:rFonts w:ascii="Times New Roman" w:hAnsi="Times New Roman" w:cs="Times New Roman"/>
          <w:color w:val="C00000"/>
          <w:szCs w:val="24"/>
        </w:rPr>
        <w:lastRenderedPageBreak/>
        <w:t>Details have been added to</w:t>
      </w:r>
      <w:r w:rsidR="001E7EA1" w:rsidRPr="001E7EA1">
        <w:rPr>
          <w:rFonts w:ascii="Times New Roman" w:hAnsi="Times New Roman" w:cs="Times New Roman"/>
          <w:color w:val="C00000"/>
          <w:szCs w:val="24"/>
        </w:rPr>
        <w:t xml:space="preserve"> methods, results, and discussion:</w:t>
      </w:r>
    </w:p>
    <w:p w14:paraId="1F8C8B6D" w14:textId="00751A1C" w:rsidR="001E7EA1" w:rsidRDefault="001E7EA1" w:rsidP="00511C1A">
      <w:pPr>
        <w:pStyle w:val="PlainText"/>
        <w:spacing w:after="120" w:line="360" w:lineRule="auto"/>
        <w:rPr>
          <w:rFonts w:ascii="Times New Roman" w:hAnsi="Times New Roman" w:cs="Times New Roman"/>
          <w:color w:val="C00000"/>
          <w:szCs w:val="24"/>
        </w:rPr>
      </w:pPr>
      <w:r>
        <w:rPr>
          <w:rFonts w:ascii="Times New Roman" w:hAnsi="Times New Roman" w:cs="Times New Roman"/>
          <w:color w:val="C00000"/>
          <w:szCs w:val="24"/>
        </w:rPr>
        <w:t>“</w:t>
      </w:r>
      <w:r w:rsidRPr="001E7EA1">
        <w:rPr>
          <w:rFonts w:ascii="Times New Roman" w:hAnsi="Times New Roman" w:cs="Times New Roman"/>
          <w:i/>
          <w:color w:val="C00000"/>
          <w:szCs w:val="24"/>
        </w:rPr>
        <w:t xml:space="preserve">A </w:t>
      </w:r>
      <w:r w:rsidR="007B59C2" w:rsidRPr="001E7EA1">
        <w:rPr>
          <w:rFonts w:ascii="Times New Roman" w:hAnsi="Times New Roman" w:cs="Times New Roman"/>
          <w:i/>
          <w:color w:val="C00000"/>
          <w:szCs w:val="24"/>
        </w:rPr>
        <w:t>stratifi</w:t>
      </w:r>
      <w:r w:rsidR="007B59C2">
        <w:rPr>
          <w:rFonts w:ascii="Times New Roman" w:hAnsi="Times New Roman" w:cs="Times New Roman"/>
          <w:i/>
          <w:color w:val="C00000"/>
          <w:szCs w:val="24"/>
        </w:rPr>
        <w:t>ed</w:t>
      </w:r>
      <w:r w:rsidR="007B59C2" w:rsidRPr="001E7EA1">
        <w:rPr>
          <w:rFonts w:ascii="Times New Roman" w:hAnsi="Times New Roman" w:cs="Times New Roman"/>
          <w:i/>
          <w:color w:val="C00000"/>
          <w:szCs w:val="24"/>
        </w:rPr>
        <w:t xml:space="preserve"> </w:t>
      </w:r>
      <w:r w:rsidRPr="001E7EA1">
        <w:rPr>
          <w:rFonts w:ascii="Times New Roman" w:hAnsi="Times New Roman" w:cs="Times New Roman"/>
          <w:i/>
          <w:color w:val="C00000"/>
          <w:szCs w:val="24"/>
        </w:rPr>
        <w:t>analysis by climate zone was conducted to examine the difference in proportion of variance explained by factors between temperate and subtropical/tropical cities. Of the 102 included Chinese cities, 45 located in the temperate zone</w:t>
      </w:r>
      <w:r w:rsidR="007B59C2">
        <w:rPr>
          <w:rFonts w:ascii="Times New Roman" w:hAnsi="Times New Roman" w:cs="Times New Roman"/>
          <w:i/>
          <w:color w:val="C00000"/>
          <w:szCs w:val="24"/>
        </w:rPr>
        <w:t xml:space="preserve"> and</w:t>
      </w:r>
      <w:r w:rsidRPr="001E7EA1">
        <w:rPr>
          <w:rFonts w:ascii="Times New Roman" w:hAnsi="Times New Roman" w:cs="Times New Roman"/>
          <w:i/>
          <w:color w:val="C00000"/>
          <w:szCs w:val="24"/>
        </w:rPr>
        <w:t xml:space="preserve"> 57 located in the subtropical or tropical zones.</w:t>
      </w:r>
      <w:r>
        <w:rPr>
          <w:rFonts w:ascii="Times New Roman" w:hAnsi="Times New Roman" w:cs="Times New Roman"/>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4</w:t>
      </w:r>
      <w:r w:rsidR="000D1E0E">
        <w:rPr>
          <w:rFonts w:ascii="Times New Roman" w:hAnsi="Times New Roman" w:cs="Times New Roman"/>
          <w:color w:val="C00000"/>
          <w:szCs w:val="24"/>
        </w:rPr>
        <w:t xml:space="preserve"> in </w:t>
      </w:r>
      <w:r w:rsidR="000D1E0E">
        <w:rPr>
          <w:rFonts w:ascii="Times New Roman" w:hAnsi="Times New Roman" w:cs="Times New Roman"/>
          <w:color w:val="C00000"/>
          <w:szCs w:val="24"/>
        </w:rPr>
        <w:t>Statistical analysis</w:t>
      </w:r>
      <w:r w:rsidR="000D1E0E">
        <w:rPr>
          <w:rFonts w:ascii="Times New Roman" w:hAnsi="Times New Roman" w:cs="Times New Roman"/>
          <w:color w:val="C00000"/>
          <w:szCs w:val="24"/>
        </w:rPr>
        <w:t>)</w:t>
      </w:r>
    </w:p>
    <w:p w14:paraId="39672263" w14:textId="73BD5C50" w:rsidR="001E7EA1" w:rsidRDefault="001E7EA1" w:rsidP="00511C1A">
      <w:pPr>
        <w:pStyle w:val="PlainText"/>
        <w:spacing w:after="120" w:line="360" w:lineRule="auto"/>
        <w:rPr>
          <w:rFonts w:ascii="Times New Roman" w:hAnsi="Times New Roman" w:cs="Times New Roman"/>
          <w:color w:val="C00000"/>
          <w:szCs w:val="24"/>
        </w:rPr>
      </w:pPr>
    </w:p>
    <w:p w14:paraId="428B6285" w14:textId="031DB342" w:rsidR="001E7EA1" w:rsidRDefault="001E7EA1" w:rsidP="00511C1A">
      <w:pPr>
        <w:pStyle w:val="PlainText"/>
        <w:spacing w:after="120" w:line="360" w:lineRule="auto"/>
        <w:rPr>
          <w:rFonts w:ascii="Times New Roman" w:hAnsi="Times New Roman" w:cs="Times New Roman"/>
          <w:color w:val="C00000"/>
          <w:szCs w:val="24"/>
        </w:rPr>
      </w:pPr>
      <w:r>
        <w:rPr>
          <w:rFonts w:ascii="Times New Roman" w:hAnsi="Times New Roman" w:cs="Times New Roman"/>
          <w:color w:val="C00000"/>
          <w:szCs w:val="24"/>
        </w:rPr>
        <w:t>“</w:t>
      </w:r>
      <w:r w:rsidRPr="001E7EA1">
        <w:rPr>
          <w:rFonts w:ascii="Times New Roman" w:hAnsi="Times New Roman" w:cs="Times New Roman"/>
          <w:i/>
          <w:color w:val="C00000"/>
          <w:lang w:val="en-HK"/>
        </w:rPr>
        <w:t>While the analysis was stratified by climate zone, the additional variances explained by the control measures were similar between the temperate and subtropical/tropical cities when comparing with the variance explained in the model without</w:t>
      </w:r>
      <w:r w:rsidR="007B59C2">
        <w:rPr>
          <w:rFonts w:ascii="Times New Roman" w:hAnsi="Times New Roman" w:cs="Times New Roman"/>
          <w:i/>
          <w:color w:val="C00000"/>
          <w:lang w:val="en-HK"/>
        </w:rPr>
        <w:t xml:space="preserve"> the effects of M3</w:t>
      </w:r>
      <w:r w:rsidRPr="001E7EA1">
        <w:rPr>
          <w:rFonts w:ascii="Times New Roman" w:hAnsi="Times New Roman" w:cs="Times New Roman"/>
          <w:i/>
          <w:color w:val="C00000"/>
          <w:lang w:val="en-HK"/>
        </w:rPr>
        <w:t xml:space="preserve"> control measure (Table 4). However, the contribution of meteorological factors in the explained variance </w:t>
      </w:r>
      <w:r w:rsidR="007B59C2">
        <w:rPr>
          <w:rFonts w:ascii="Times New Roman" w:hAnsi="Times New Roman" w:cs="Times New Roman"/>
          <w:i/>
          <w:color w:val="C00000"/>
          <w:lang w:val="en-HK"/>
        </w:rPr>
        <w:t>of</w:t>
      </w:r>
      <w:r w:rsidR="007B59C2" w:rsidRPr="001E7EA1">
        <w:rPr>
          <w:rFonts w:ascii="Times New Roman" w:hAnsi="Times New Roman" w:cs="Times New Roman"/>
          <w:i/>
          <w:color w:val="C00000"/>
          <w:lang w:val="en-HK"/>
        </w:rPr>
        <w:t xml:space="preserve"> </w:t>
      </w:r>
      <w:r w:rsidRPr="001E7EA1">
        <w:rPr>
          <w:rFonts w:ascii="Times New Roman" w:hAnsi="Times New Roman" w:cs="Times New Roman"/>
          <w:i/>
          <w:color w:val="C00000"/>
          <w:lang w:val="en-HK"/>
        </w:rPr>
        <w:t>the subtropical/tropical cities was around 3-fold more than that in the temperate cities (i.e. ∆R</w:t>
      </w:r>
      <w:r w:rsidRPr="001E7EA1">
        <w:rPr>
          <w:rFonts w:ascii="Times New Roman" w:hAnsi="Times New Roman" w:cs="Times New Roman"/>
          <w:i/>
          <w:color w:val="C00000"/>
          <w:vertAlign w:val="superscript"/>
          <w:lang w:val="en-HK"/>
        </w:rPr>
        <w:t>2</w:t>
      </w:r>
      <w:r w:rsidRPr="001E7EA1">
        <w:rPr>
          <w:rFonts w:ascii="Times New Roman" w:hAnsi="Times New Roman" w:cs="Times New Roman"/>
          <w:i/>
          <w:color w:val="C00000"/>
          <w:vertAlign w:val="subscript"/>
          <w:lang w:val="en-HK"/>
        </w:rPr>
        <w:t>fixed</w:t>
      </w:r>
      <w:r w:rsidRPr="001E7EA1">
        <w:rPr>
          <w:rFonts w:ascii="Times New Roman" w:hAnsi="Times New Roman" w:cs="Times New Roman"/>
          <w:i/>
          <w:color w:val="C00000"/>
          <w:lang w:val="en-HK"/>
        </w:rPr>
        <w:t>=14.4% vs ∆R</w:t>
      </w:r>
      <w:r w:rsidRPr="001E7EA1">
        <w:rPr>
          <w:rFonts w:ascii="Times New Roman" w:hAnsi="Times New Roman" w:cs="Times New Roman"/>
          <w:i/>
          <w:color w:val="C00000"/>
          <w:vertAlign w:val="superscript"/>
          <w:lang w:val="en-HK"/>
        </w:rPr>
        <w:t>2</w:t>
      </w:r>
      <w:r w:rsidRPr="001E7EA1">
        <w:rPr>
          <w:rFonts w:ascii="Times New Roman" w:hAnsi="Times New Roman" w:cs="Times New Roman"/>
          <w:i/>
          <w:color w:val="C00000"/>
          <w:vertAlign w:val="subscript"/>
          <w:lang w:val="en-HK"/>
        </w:rPr>
        <w:t>fixed</w:t>
      </w:r>
      <w:r w:rsidRPr="001E7EA1">
        <w:rPr>
          <w:rFonts w:ascii="Times New Roman" w:hAnsi="Times New Roman" w:cs="Times New Roman"/>
          <w:i/>
          <w:color w:val="C00000"/>
          <w:lang w:val="en-HK"/>
        </w:rPr>
        <w:t>=5.04% in M3). The temperature and relative humidity even became statistically insignificant in the full model when fitting the data of temperate cities (temperature: RR=0.981, 95% CI: 0.952-1.010, p=0.198; relative humidity: RR=0.997, 95% CI: 0.990-1.004, p=0.458).</w:t>
      </w:r>
      <w:r w:rsidRPr="001E7EA1">
        <w:rPr>
          <w:rFonts w:ascii="Times New Roman" w:hAnsi="Times New Roman" w:cs="Times New Roman"/>
          <w:i/>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6</w:t>
      </w:r>
      <w:r w:rsidR="000D1E0E">
        <w:rPr>
          <w:rFonts w:ascii="Times New Roman" w:hAnsi="Times New Roman" w:cs="Times New Roman"/>
          <w:color w:val="C00000"/>
          <w:szCs w:val="24"/>
        </w:rPr>
        <w:t xml:space="preserve"> in Results)</w:t>
      </w:r>
    </w:p>
    <w:p w14:paraId="05A31BA1" w14:textId="0FE142E0" w:rsidR="001E7EA1" w:rsidRDefault="001E7EA1" w:rsidP="00511C1A">
      <w:pPr>
        <w:pStyle w:val="PlainText"/>
        <w:spacing w:after="120" w:line="360" w:lineRule="auto"/>
        <w:rPr>
          <w:rFonts w:ascii="Times New Roman" w:hAnsi="Times New Roman" w:cs="Times New Roman"/>
          <w:color w:val="C00000"/>
          <w:szCs w:val="24"/>
        </w:rPr>
      </w:pPr>
    </w:p>
    <w:p w14:paraId="4FCF4C7D" w14:textId="2B8D2FAD" w:rsidR="001E7EA1" w:rsidRPr="001E7EA1" w:rsidRDefault="001E7EA1" w:rsidP="00511C1A">
      <w:pPr>
        <w:pStyle w:val="PlainText"/>
        <w:spacing w:after="120" w:line="360" w:lineRule="auto"/>
        <w:rPr>
          <w:rFonts w:ascii="Times New Roman" w:hAnsi="Times New Roman" w:cs="Times New Roman"/>
          <w:color w:val="C00000"/>
          <w:szCs w:val="24"/>
        </w:rPr>
      </w:pPr>
      <w:r>
        <w:rPr>
          <w:rFonts w:ascii="Times New Roman" w:hAnsi="Times New Roman" w:cs="Times New Roman"/>
          <w:color w:val="C00000"/>
          <w:szCs w:val="24"/>
        </w:rPr>
        <w:t>“</w:t>
      </w:r>
      <w:r w:rsidRPr="001E7EA1">
        <w:rPr>
          <w:rFonts w:ascii="Times New Roman" w:hAnsi="Times New Roman" w:cs="Times New Roman"/>
          <w:i/>
          <w:color w:val="C00000"/>
          <w:szCs w:val="24"/>
          <w:lang w:val="en-HK"/>
        </w:rPr>
        <w:t xml:space="preserve">Instead, the implementation of </w:t>
      </w:r>
      <w:r w:rsidRPr="001E7EA1">
        <w:rPr>
          <w:rFonts w:ascii="Times New Roman" w:hAnsi="Times New Roman" w:cs="Times New Roman"/>
          <w:i/>
          <w:color w:val="C00000"/>
          <w:lang w:val="en-HK"/>
        </w:rPr>
        <w:t>control measures</w:t>
      </w:r>
      <w:r w:rsidRPr="001E7EA1">
        <w:rPr>
          <w:rFonts w:ascii="Times New Roman" w:hAnsi="Times New Roman" w:cs="Times New Roman"/>
          <w:i/>
          <w:color w:val="C00000"/>
          <w:szCs w:val="24"/>
          <w:lang w:val="en-HK"/>
        </w:rPr>
        <w:t xml:space="preserve"> was associated with a larger proportion of variance explained with regard to the activity of COVID-19 and the result was robust to variations in climate zones of the cities and lag effects of meteorological factors.</w:t>
      </w:r>
      <w:r w:rsidRPr="001E7EA1">
        <w:rPr>
          <w:rFonts w:ascii="Times New Roman" w:hAnsi="Times New Roman" w:cs="Times New Roman"/>
          <w:i/>
          <w:color w:val="C00000"/>
          <w:szCs w:val="24"/>
        </w:rPr>
        <w:t>”</w:t>
      </w:r>
      <w:r w:rsidR="000D1E0E" w:rsidRPr="000D1E0E">
        <w:rPr>
          <w:rFonts w:ascii="Times New Roman" w:hAnsi="Times New Roman" w:cs="Times New Roman"/>
          <w:color w:val="C00000"/>
          <w:szCs w:val="24"/>
        </w:rPr>
        <w:t xml:space="preserve"> </w:t>
      </w:r>
      <w:r w:rsidR="000D1E0E">
        <w:rPr>
          <w:rFonts w:ascii="Times New Roman" w:hAnsi="Times New Roman" w:cs="Times New Roman"/>
          <w:color w:val="C00000"/>
          <w:szCs w:val="24"/>
        </w:rPr>
        <w:t xml:space="preserve">(Track change: Paragraph </w:t>
      </w:r>
      <w:r w:rsidR="000D1E0E">
        <w:rPr>
          <w:rFonts w:ascii="Times New Roman" w:hAnsi="Times New Roman" w:cs="Times New Roman"/>
          <w:color w:val="C00000"/>
          <w:szCs w:val="24"/>
        </w:rPr>
        <w:t>1</w:t>
      </w:r>
      <w:r w:rsidR="000D1E0E">
        <w:rPr>
          <w:rFonts w:ascii="Times New Roman" w:hAnsi="Times New Roman" w:cs="Times New Roman"/>
          <w:color w:val="C00000"/>
          <w:szCs w:val="24"/>
        </w:rPr>
        <w:t xml:space="preserve"> in </w:t>
      </w:r>
      <w:r w:rsidR="000D1E0E">
        <w:rPr>
          <w:rFonts w:ascii="Times New Roman" w:hAnsi="Times New Roman" w:cs="Times New Roman"/>
          <w:color w:val="C00000"/>
          <w:szCs w:val="24"/>
        </w:rPr>
        <w:t>Discussion</w:t>
      </w:r>
      <w:bookmarkStart w:id="0" w:name="_GoBack"/>
      <w:bookmarkEnd w:id="0"/>
      <w:r w:rsidR="000D1E0E">
        <w:rPr>
          <w:rFonts w:ascii="Times New Roman" w:hAnsi="Times New Roman" w:cs="Times New Roman"/>
          <w:color w:val="C00000"/>
          <w:szCs w:val="24"/>
        </w:rPr>
        <w:t>)</w:t>
      </w:r>
    </w:p>
    <w:p w14:paraId="3007B68D" w14:textId="068AC2B4" w:rsidR="001E7EA1" w:rsidRDefault="001E7EA1" w:rsidP="00511C1A">
      <w:pPr>
        <w:pStyle w:val="PlainText"/>
        <w:spacing w:after="120" w:line="360" w:lineRule="auto"/>
        <w:rPr>
          <w:rFonts w:ascii="Times New Roman" w:hAnsi="Times New Roman" w:cs="Times New Roman"/>
          <w:szCs w:val="24"/>
        </w:rPr>
      </w:pPr>
    </w:p>
    <w:p w14:paraId="537CD697" w14:textId="36492B1D" w:rsidR="00511C1A" w:rsidRDefault="00A00DA4" w:rsidP="00511C1A">
      <w:pPr>
        <w:pStyle w:val="PlainText"/>
        <w:spacing w:after="120" w:line="360" w:lineRule="auto"/>
        <w:rPr>
          <w:rFonts w:ascii="Times New Roman" w:hAnsi="Times New Roman" w:cs="Times New Roman"/>
          <w:szCs w:val="24"/>
        </w:rPr>
      </w:pPr>
      <w:r>
        <w:rPr>
          <w:rFonts w:ascii="Times New Roman" w:hAnsi="Times New Roman" w:cs="Times New Roman"/>
          <w:szCs w:val="24"/>
        </w:rPr>
        <w:t>8</w:t>
      </w:r>
      <w:r w:rsidR="00511C1A" w:rsidRPr="00A001DA">
        <w:rPr>
          <w:rFonts w:ascii="Times New Roman" w:hAnsi="Times New Roman" w:cs="Times New Roman"/>
          <w:szCs w:val="24"/>
        </w:rPr>
        <w:t xml:space="preserve">. </w:t>
      </w:r>
      <w:r w:rsidR="003943CA" w:rsidRPr="003943CA">
        <w:rPr>
          <w:rFonts w:ascii="Times New Roman" w:hAnsi="Times New Roman" w:cs="Times New Roman"/>
          <w:szCs w:val="24"/>
        </w:rPr>
        <w:t>The study concludes that the impact of meteorology in the incidence of COVID 19 is limited. In addition to that, it is indicated in lines 227-228 that city-specific characteristics do not explain much of the variance in incidence rate. The control measures were launched more or less at the same time. What is then the main driver of the different incidence patterns observed in the studied cities and shown in Figure 2D? What is really driving the incidence? Has your model been available to detect that? The conclusion (last paragraph of the manuscript) indicates that “only the effect of control measures could explain a large portion of variability in COVID-19 activity”. Can we conclude then that the different patterns (phase and amplitude) observed in Figure 2D are basically explained by different levels of efficiency of the control measures (and the random aspect)?</w:t>
      </w:r>
    </w:p>
    <w:p w14:paraId="7574D4FA" w14:textId="622D2584" w:rsidR="003448D1" w:rsidRDefault="00511C1A" w:rsidP="00511C1A">
      <w:pPr>
        <w:pStyle w:val="PlainText"/>
        <w:spacing w:after="120" w:line="360" w:lineRule="auto"/>
        <w:rPr>
          <w:rFonts w:ascii="Times New Roman" w:hAnsi="Times New Roman" w:cs="Times New Roman"/>
          <w:color w:val="C00000"/>
          <w:szCs w:val="24"/>
        </w:rPr>
      </w:pPr>
      <w:r w:rsidRPr="00D00960">
        <w:rPr>
          <w:rFonts w:ascii="Times New Roman" w:hAnsi="Times New Roman" w:cs="Times New Roman"/>
          <w:b/>
          <w:color w:val="C00000"/>
          <w:szCs w:val="24"/>
        </w:rPr>
        <w:lastRenderedPageBreak/>
        <w:t>Response</w:t>
      </w:r>
      <w:r w:rsidRPr="00D00960">
        <w:rPr>
          <w:rFonts w:ascii="Times New Roman" w:hAnsi="Times New Roman" w:cs="Times New Roman"/>
          <w:color w:val="C00000"/>
          <w:szCs w:val="24"/>
        </w:rPr>
        <w:t>:</w:t>
      </w:r>
      <w:r w:rsidR="003448D1">
        <w:rPr>
          <w:rFonts w:ascii="Times New Roman" w:hAnsi="Times New Roman" w:cs="Times New Roman"/>
          <w:color w:val="C00000"/>
          <w:szCs w:val="24"/>
        </w:rPr>
        <w:t xml:space="preserve"> Thanks for your comment. Our study aims to</w:t>
      </w:r>
      <w:r w:rsidR="003448D1" w:rsidRPr="003448D1">
        <w:rPr>
          <w:rFonts w:ascii="Times New Roman" w:hAnsi="Times New Roman" w:cs="Times New Roman"/>
          <w:color w:val="C00000"/>
          <w:szCs w:val="24"/>
        </w:rPr>
        <w:t xml:space="preserve"> </w:t>
      </w:r>
      <w:r w:rsidR="003448D1">
        <w:rPr>
          <w:rFonts w:ascii="Times New Roman" w:hAnsi="Times New Roman" w:cs="Times New Roman"/>
          <w:color w:val="C00000"/>
          <w:szCs w:val="24"/>
        </w:rPr>
        <w:t>demonstrate</w:t>
      </w:r>
      <w:r w:rsidR="003448D1" w:rsidRPr="003448D1">
        <w:rPr>
          <w:rFonts w:ascii="Times New Roman" w:hAnsi="Times New Roman" w:cs="Times New Roman"/>
          <w:color w:val="C00000"/>
          <w:szCs w:val="24"/>
        </w:rPr>
        <w:t xml:space="preserve"> how much variability in COVID-19 activity </w:t>
      </w:r>
      <w:r w:rsidR="003448D1">
        <w:rPr>
          <w:rFonts w:ascii="Times New Roman" w:hAnsi="Times New Roman" w:cs="Times New Roman"/>
          <w:color w:val="C00000"/>
          <w:szCs w:val="24"/>
        </w:rPr>
        <w:t>wa</w:t>
      </w:r>
      <w:r w:rsidR="003448D1" w:rsidRPr="003448D1">
        <w:rPr>
          <w:rFonts w:ascii="Times New Roman" w:hAnsi="Times New Roman" w:cs="Times New Roman"/>
          <w:color w:val="C00000"/>
          <w:szCs w:val="24"/>
        </w:rPr>
        <w:t>s attributable to city-level socio-demographic characteristics, meteorological factors, and control measures of level I responses</w:t>
      </w:r>
      <w:r w:rsidR="003448D1">
        <w:rPr>
          <w:rFonts w:ascii="Times New Roman" w:hAnsi="Times New Roman" w:cs="Times New Roman"/>
          <w:color w:val="C00000"/>
          <w:szCs w:val="24"/>
        </w:rPr>
        <w:t xml:space="preserve"> in order to confirm </w:t>
      </w:r>
      <w:r w:rsidR="00732B97">
        <w:rPr>
          <w:rFonts w:ascii="Times New Roman" w:hAnsi="Times New Roman" w:cs="Times New Roman"/>
          <w:color w:val="C00000"/>
          <w:szCs w:val="24"/>
        </w:rPr>
        <w:t>o</w:t>
      </w:r>
      <w:r w:rsidR="003448D1">
        <w:rPr>
          <w:rFonts w:ascii="Times New Roman" w:hAnsi="Times New Roman" w:cs="Times New Roman"/>
          <w:color w:val="C00000"/>
          <w:szCs w:val="24"/>
        </w:rPr>
        <w:t xml:space="preserve">ur </w:t>
      </w:r>
      <w:r w:rsidR="00732B97">
        <w:rPr>
          <w:rFonts w:ascii="Times New Roman" w:hAnsi="Times New Roman" w:cs="Times New Roman"/>
          <w:color w:val="C00000"/>
          <w:szCs w:val="24"/>
        </w:rPr>
        <w:t xml:space="preserve">study </w:t>
      </w:r>
      <w:r w:rsidR="003448D1">
        <w:rPr>
          <w:rFonts w:ascii="Times New Roman" w:hAnsi="Times New Roman" w:cs="Times New Roman"/>
          <w:color w:val="C00000"/>
          <w:szCs w:val="24"/>
        </w:rPr>
        <w:t xml:space="preserve">hypothesis that </w:t>
      </w:r>
      <w:r w:rsidR="003448D1" w:rsidRPr="003448D1">
        <w:rPr>
          <w:rFonts w:ascii="Times New Roman" w:hAnsi="Times New Roman" w:cs="Times New Roman"/>
          <w:color w:val="C00000"/>
          <w:szCs w:val="24"/>
        </w:rPr>
        <w:t xml:space="preserve">impact of meteorological factors </w:t>
      </w:r>
      <w:r w:rsidR="003448D1">
        <w:rPr>
          <w:rFonts w:ascii="Times New Roman" w:hAnsi="Times New Roman" w:cs="Times New Roman"/>
          <w:color w:val="C00000"/>
          <w:szCs w:val="24"/>
        </w:rPr>
        <w:t xml:space="preserve">was limited </w:t>
      </w:r>
      <w:r w:rsidR="003448D1" w:rsidRPr="003448D1">
        <w:rPr>
          <w:rFonts w:ascii="Times New Roman" w:hAnsi="Times New Roman" w:cs="Times New Roman"/>
          <w:color w:val="C00000"/>
          <w:szCs w:val="24"/>
        </w:rPr>
        <w:t xml:space="preserve">and only the control measures could control </w:t>
      </w:r>
      <w:r w:rsidR="003448D1">
        <w:rPr>
          <w:rFonts w:ascii="Times New Roman" w:hAnsi="Times New Roman" w:cs="Times New Roman"/>
          <w:color w:val="C00000"/>
          <w:szCs w:val="24"/>
        </w:rPr>
        <w:t xml:space="preserve">the </w:t>
      </w:r>
      <w:r w:rsidR="003448D1" w:rsidRPr="003448D1">
        <w:rPr>
          <w:rFonts w:ascii="Times New Roman" w:hAnsi="Times New Roman" w:cs="Times New Roman"/>
          <w:color w:val="C00000"/>
          <w:szCs w:val="24"/>
        </w:rPr>
        <w:t>COVID-19</w:t>
      </w:r>
      <w:r w:rsidR="00732B97">
        <w:rPr>
          <w:rFonts w:ascii="Times New Roman" w:hAnsi="Times New Roman" w:cs="Times New Roman"/>
          <w:color w:val="C00000"/>
          <w:szCs w:val="24"/>
        </w:rPr>
        <w:t xml:space="preserve"> epidemic. Apart from </w:t>
      </w:r>
      <w:r w:rsidR="00252385">
        <w:rPr>
          <w:rFonts w:ascii="Times New Roman" w:hAnsi="Times New Roman" w:cs="Times New Roman"/>
          <w:color w:val="C00000"/>
          <w:szCs w:val="24"/>
        </w:rPr>
        <w:t xml:space="preserve">this objective, we did </w:t>
      </w:r>
      <w:r w:rsidR="00732B97">
        <w:rPr>
          <w:rFonts w:ascii="Times New Roman" w:hAnsi="Times New Roman" w:cs="Times New Roman"/>
          <w:color w:val="C00000"/>
          <w:szCs w:val="24"/>
        </w:rPr>
        <w:t xml:space="preserve">not </w:t>
      </w:r>
      <w:r w:rsidR="00252385" w:rsidRPr="00252385">
        <w:rPr>
          <w:rFonts w:ascii="Times New Roman" w:hAnsi="Times New Roman" w:cs="Times New Roman"/>
          <w:color w:val="C00000"/>
          <w:szCs w:val="24"/>
        </w:rPr>
        <w:t xml:space="preserve">explicitly </w:t>
      </w:r>
      <w:r w:rsidR="00732B97">
        <w:rPr>
          <w:rFonts w:ascii="Times New Roman" w:hAnsi="Times New Roman" w:cs="Times New Roman"/>
          <w:color w:val="C00000"/>
          <w:szCs w:val="24"/>
        </w:rPr>
        <w:t>identif</w:t>
      </w:r>
      <w:r w:rsidR="00252385">
        <w:rPr>
          <w:rFonts w:ascii="Times New Roman" w:hAnsi="Times New Roman" w:cs="Times New Roman"/>
          <w:color w:val="C00000"/>
          <w:szCs w:val="24"/>
        </w:rPr>
        <w:t>y</w:t>
      </w:r>
      <w:r w:rsidR="00732B97">
        <w:rPr>
          <w:rFonts w:ascii="Times New Roman" w:hAnsi="Times New Roman" w:cs="Times New Roman"/>
          <w:color w:val="C00000"/>
          <w:szCs w:val="24"/>
        </w:rPr>
        <w:t xml:space="preserve"> </w:t>
      </w:r>
      <w:r w:rsidR="00252385">
        <w:rPr>
          <w:rFonts w:ascii="Times New Roman" w:hAnsi="Times New Roman" w:cs="Times New Roman"/>
          <w:color w:val="C00000"/>
          <w:szCs w:val="24"/>
        </w:rPr>
        <w:t xml:space="preserve">which factor(s) was/were really driving the incidence since the variables we collected </w:t>
      </w:r>
      <w:r w:rsidR="00485442">
        <w:rPr>
          <w:rFonts w:ascii="Times New Roman" w:hAnsi="Times New Roman" w:cs="Times New Roman"/>
          <w:color w:val="C00000"/>
          <w:szCs w:val="24"/>
        </w:rPr>
        <w:t>are not</w:t>
      </w:r>
      <w:r w:rsidR="00252385">
        <w:rPr>
          <w:rFonts w:ascii="Times New Roman" w:hAnsi="Times New Roman" w:cs="Times New Roman"/>
          <w:color w:val="C00000"/>
          <w:szCs w:val="24"/>
        </w:rPr>
        <w:t xml:space="preserve"> in sufficient detail. For example, we were unable to obtain the metrics related </w:t>
      </w:r>
      <w:r w:rsidR="00485442">
        <w:rPr>
          <w:rFonts w:ascii="Times New Roman" w:hAnsi="Times New Roman" w:cs="Times New Roman"/>
          <w:color w:val="C00000"/>
          <w:szCs w:val="24"/>
        </w:rPr>
        <w:t xml:space="preserve">to </w:t>
      </w:r>
      <w:r w:rsidR="00252385">
        <w:rPr>
          <w:rFonts w:ascii="Times New Roman" w:hAnsi="Times New Roman" w:cs="Times New Roman"/>
          <w:color w:val="C00000"/>
          <w:szCs w:val="24"/>
        </w:rPr>
        <w:t xml:space="preserve">healthcare capacity </w:t>
      </w:r>
      <w:r w:rsidR="00485442">
        <w:rPr>
          <w:rFonts w:ascii="Times New Roman" w:hAnsi="Times New Roman" w:cs="Times New Roman"/>
          <w:color w:val="C00000"/>
          <w:szCs w:val="24"/>
        </w:rPr>
        <w:t>as well as</w:t>
      </w:r>
      <w:r w:rsidR="00252385">
        <w:rPr>
          <w:rFonts w:ascii="Times New Roman" w:hAnsi="Times New Roman" w:cs="Times New Roman"/>
          <w:color w:val="C00000"/>
          <w:szCs w:val="24"/>
        </w:rPr>
        <w:t xml:space="preserve"> the compliance</w:t>
      </w:r>
      <w:r w:rsidR="000A1236">
        <w:rPr>
          <w:rFonts w:ascii="Times New Roman" w:hAnsi="Times New Roman" w:cs="Times New Roman"/>
          <w:color w:val="C00000"/>
          <w:szCs w:val="24"/>
        </w:rPr>
        <w:t>/efficiency</w:t>
      </w:r>
      <w:r w:rsidR="00252385">
        <w:rPr>
          <w:rFonts w:ascii="Times New Roman" w:hAnsi="Times New Roman" w:cs="Times New Roman"/>
          <w:color w:val="C00000"/>
          <w:szCs w:val="24"/>
        </w:rPr>
        <w:t xml:space="preserve"> level of each control measure (i.e. recommended or mandatory). In addition, </w:t>
      </w:r>
      <w:r w:rsidR="006A7701">
        <w:rPr>
          <w:rFonts w:ascii="Times New Roman" w:hAnsi="Times New Roman" w:cs="Times New Roman"/>
          <w:color w:val="C00000"/>
          <w:szCs w:val="24"/>
        </w:rPr>
        <w:t xml:space="preserve">other methods such as boosted regression tree are more </w:t>
      </w:r>
      <w:r w:rsidR="00485442">
        <w:rPr>
          <w:rFonts w:ascii="Times New Roman" w:hAnsi="Times New Roman" w:cs="Times New Roman"/>
          <w:color w:val="C00000"/>
          <w:szCs w:val="24"/>
        </w:rPr>
        <w:t xml:space="preserve">common </w:t>
      </w:r>
      <w:r w:rsidR="006A7701">
        <w:rPr>
          <w:rFonts w:ascii="Times New Roman" w:hAnsi="Times New Roman" w:cs="Times New Roman"/>
          <w:color w:val="C00000"/>
          <w:szCs w:val="24"/>
        </w:rPr>
        <w:t>in assessing the relative contributions among the factors (</w:t>
      </w:r>
      <w:r w:rsidR="00DD5633">
        <w:rPr>
          <w:rFonts w:ascii="Times New Roman" w:hAnsi="Times New Roman" w:cs="Times New Roman"/>
          <w:color w:val="C00000"/>
          <w:szCs w:val="24"/>
        </w:rPr>
        <w:t>Chong et al. 2020; Gilbert et al. 2014.</w:t>
      </w:r>
      <w:r w:rsidR="006A7701">
        <w:rPr>
          <w:rFonts w:ascii="Times New Roman" w:hAnsi="Times New Roman" w:cs="Times New Roman"/>
          <w:color w:val="C00000"/>
          <w:szCs w:val="24"/>
        </w:rPr>
        <w:t>).</w:t>
      </w:r>
      <w:r w:rsidR="00DD5633">
        <w:rPr>
          <w:rFonts w:ascii="Times New Roman" w:hAnsi="Times New Roman" w:cs="Times New Roman"/>
          <w:color w:val="C00000"/>
          <w:szCs w:val="24"/>
        </w:rPr>
        <w:t xml:space="preserve"> Because of these reasons, we </w:t>
      </w:r>
      <w:r w:rsidR="00485442">
        <w:rPr>
          <w:rFonts w:ascii="Times New Roman" w:hAnsi="Times New Roman" w:cs="Times New Roman"/>
          <w:color w:val="C00000"/>
          <w:szCs w:val="24"/>
        </w:rPr>
        <w:t>regret to say</w:t>
      </w:r>
      <w:r w:rsidR="00DD5633">
        <w:rPr>
          <w:rFonts w:ascii="Times New Roman" w:hAnsi="Times New Roman" w:cs="Times New Roman"/>
          <w:color w:val="C00000"/>
          <w:szCs w:val="24"/>
        </w:rPr>
        <w:t xml:space="preserve"> that the objective</w:t>
      </w:r>
      <w:r w:rsidR="00485442">
        <w:rPr>
          <w:rFonts w:ascii="Times New Roman" w:hAnsi="Times New Roman" w:cs="Times New Roman"/>
          <w:color w:val="C00000"/>
          <w:szCs w:val="24"/>
        </w:rPr>
        <w:t xml:space="preserve"> proposed</w:t>
      </w:r>
      <w:r w:rsidR="00DD5633">
        <w:rPr>
          <w:rFonts w:ascii="Times New Roman" w:hAnsi="Times New Roman" w:cs="Times New Roman"/>
          <w:color w:val="C00000"/>
          <w:szCs w:val="24"/>
        </w:rPr>
        <w:t xml:space="preserve"> is beyond our study focus.</w:t>
      </w:r>
    </w:p>
    <w:p w14:paraId="130247B7" w14:textId="43D64076" w:rsidR="006A7701" w:rsidRDefault="006A7701" w:rsidP="00511C1A">
      <w:pPr>
        <w:pStyle w:val="PlainText"/>
        <w:spacing w:after="120" w:line="360" w:lineRule="auto"/>
        <w:rPr>
          <w:rFonts w:ascii="Times New Roman" w:hAnsi="Times New Roman" w:cs="Times New Roman"/>
          <w:color w:val="C00000"/>
          <w:szCs w:val="24"/>
        </w:rPr>
      </w:pPr>
    </w:p>
    <w:p w14:paraId="0D73D316" w14:textId="0BE66522" w:rsidR="006A7701" w:rsidRDefault="006A7701" w:rsidP="000A1236">
      <w:pPr>
        <w:pStyle w:val="PlainText"/>
        <w:spacing w:line="360" w:lineRule="auto"/>
        <w:rPr>
          <w:rFonts w:ascii="Times New Roman" w:hAnsi="Times New Roman" w:cs="Times New Roman"/>
          <w:color w:val="C00000"/>
          <w:szCs w:val="24"/>
        </w:rPr>
      </w:pPr>
      <w:r>
        <w:rPr>
          <w:rFonts w:ascii="Times New Roman" w:hAnsi="Times New Roman" w:cs="Times New Roman"/>
          <w:color w:val="C00000"/>
          <w:szCs w:val="24"/>
        </w:rPr>
        <w:t>Reference:</w:t>
      </w:r>
    </w:p>
    <w:p w14:paraId="20C2934F" w14:textId="67E5AEA3" w:rsidR="006A7701" w:rsidRDefault="006A7701" w:rsidP="000A1236">
      <w:pPr>
        <w:pStyle w:val="PlainText"/>
        <w:spacing w:line="360" w:lineRule="auto"/>
        <w:rPr>
          <w:rFonts w:ascii="Times New Roman" w:hAnsi="Times New Roman" w:cs="Times New Roman"/>
          <w:color w:val="C00000"/>
          <w:szCs w:val="24"/>
        </w:rPr>
      </w:pPr>
      <w:r w:rsidRPr="006A7701">
        <w:rPr>
          <w:rFonts w:ascii="Times New Roman" w:hAnsi="Times New Roman" w:cs="Times New Roman"/>
          <w:color w:val="C00000"/>
          <w:szCs w:val="24"/>
        </w:rPr>
        <w:t xml:space="preserve">Chong KC, Lee TC, </w:t>
      </w:r>
      <w:proofErr w:type="spellStart"/>
      <w:r w:rsidRPr="006A7701">
        <w:rPr>
          <w:rFonts w:ascii="Times New Roman" w:hAnsi="Times New Roman" w:cs="Times New Roman"/>
          <w:color w:val="C00000"/>
          <w:szCs w:val="24"/>
        </w:rPr>
        <w:t>Bialasiewicz</w:t>
      </w:r>
      <w:proofErr w:type="spellEnd"/>
      <w:r w:rsidRPr="006A7701">
        <w:rPr>
          <w:rFonts w:ascii="Times New Roman" w:hAnsi="Times New Roman" w:cs="Times New Roman"/>
          <w:color w:val="C00000"/>
          <w:szCs w:val="24"/>
        </w:rPr>
        <w:t xml:space="preserve"> S, et al. Association between meteorological variations and activities of influenza A and B across different climate zones: a multi-region modelling analysis across the globe. J Infect. 2020;80(1):84-98.</w:t>
      </w:r>
    </w:p>
    <w:p w14:paraId="716986DE" w14:textId="0DFD5AC1" w:rsidR="00DD5633" w:rsidRDefault="00DD5633" w:rsidP="000A1236">
      <w:pPr>
        <w:pStyle w:val="PlainText"/>
        <w:spacing w:line="360" w:lineRule="auto"/>
        <w:rPr>
          <w:rFonts w:ascii="Times New Roman" w:hAnsi="Times New Roman" w:cs="Times New Roman"/>
          <w:color w:val="C00000"/>
          <w:szCs w:val="24"/>
        </w:rPr>
      </w:pPr>
      <w:r w:rsidRPr="00DD5633">
        <w:rPr>
          <w:rFonts w:ascii="Times New Roman" w:hAnsi="Times New Roman" w:cs="Times New Roman"/>
          <w:color w:val="C00000"/>
          <w:szCs w:val="24"/>
        </w:rPr>
        <w:t xml:space="preserve">Gilbert M, Golding N, Zhou H, </w:t>
      </w:r>
      <w:proofErr w:type="spellStart"/>
      <w:r w:rsidRPr="00DD5633">
        <w:rPr>
          <w:rFonts w:ascii="Times New Roman" w:hAnsi="Times New Roman" w:cs="Times New Roman"/>
          <w:color w:val="C00000"/>
          <w:szCs w:val="24"/>
        </w:rPr>
        <w:t>Wint</w:t>
      </w:r>
      <w:proofErr w:type="spellEnd"/>
      <w:r w:rsidRPr="00DD5633">
        <w:rPr>
          <w:rFonts w:ascii="Times New Roman" w:hAnsi="Times New Roman" w:cs="Times New Roman"/>
          <w:color w:val="C00000"/>
          <w:szCs w:val="24"/>
        </w:rPr>
        <w:t xml:space="preserve"> GW, Robinson TP, </w:t>
      </w:r>
      <w:proofErr w:type="spellStart"/>
      <w:r w:rsidRPr="00DD5633">
        <w:rPr>
          <w:rFonts w:ascii="Times New Roman" w:hAnsi="Times New Roman" w:cs="Times New Roman"/>
          <w:color w:val="C00000"/>
          <w:szCs w:val="24"/>
        </w:rPr>
        <w:t>Tatem</w:t>
      </w:r>
      <w:proofErr w:type="spellEnd"/>
      <w:r w:rsidRPr="00DD5633">
        <w:rPr>
          <w:rFonts w:ascii="Times New Roman" w:hAnsi="Times New Roman" w:cs="Times New Roman"/>
          <w:color w:val="C00000"/>
          <w:szCs w:val="24"/>
        </w:rPr>
        <w:t xml:space="preserve"> AJ, Lai S, Zhou S, Jiang H, </w:t>
      </w:r>
      <w:proofErr w:type="spellStart"/>
      <w:r w:rsidRPr="00DD5633">
        <w:rPr>
          <w:rFonts w:ascii="Times New Roman" w:hAnsi="Times New Roman" w:cs="Times New Roman"/>
          <w:color w:val="C00000"/>
          <w:szCs w:val="24"/>
        </w:rPr>
        <w:t>Guo</w:t>
      </w:r>
      <w:proofErr w:type="spellEnd"/>
      <w:r w:rsidRPr="00DD5633">
        <w:rPr>
          <w:rFonts w:ascii="Times New Roman" w:hAnsi="Times New Roman" w:cs="Times New Roman"/>
          <w:color w:val="C00000"/>
          <w:szCs w:val="24"/>
        </w:rPr>
        <w:t xml:space="preserve"> D, Huang Z. Predicting the risk of avian influenza A H7N9 infection in live-poultry markets across Asia. Nature communications. 2014 Jun 17;5(1):1-7.</w:t>
      </w:r>
    </w:p>
    <w:p w14:paraId="739E1B0E" w14:textId="570A4603" w:rsidR="006A7701" w:rsidRPr="0096546A" w:rsidRDefault="006A7701" w:rsidP="00511C1A">
      <w:pPr>
        <w:pStyle w:val="PlainText"/>
        <w:spacing w:after="120" w:line="360" w:lineRule="auto"/>
        <w:rPr>
          <w:rFonts w:ascii="Times New Roman" w:hAnsi="Times New Roman" w:cs="Times New Roman"/>
          <w:sz w:val="28"/>
          <w:szCs w:val="24"/>
        </w:rPr>
      </w:pPr>
    </w:p>
    <w:sectPr w:rsidR="006A7701" w:rsidRPr="0096546A" w:rsidSect="002B4763">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A5B8" w14:textId="77777777" w:rsidR="00DC20EB" w:rsidRDefault="00DC20EB" w:rsidP="00D07F74">
      <w:pPr>
        <w:spacing w:after="0" w:line="240" w:lineRule="auto"/>
      </w:pPr>
      <w:r>
        <w:separator/>
      </w:r>
    </w:p>
  </w:endnote>
  <w:endnote w:type="continuationSeparator" w:id="0">
    <w:p w14:paraId="76D7AC1A" w14:textId="77777777" w:rsidR="00DC20EB" w:rsidRDefault="00DC20EB" w:rsidP="00D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09703"/>
      <w:docPartObj>
        <w:docPartGallery w:val="Page Numbers (Bottom of Page)"/>
        <w:docPartUnique/>
      </w:docPartObj>
    </w:sdtPr>
    <w:sdtEndPr>
      <w:rPr>
        <w:rFonts w:ascii="Times New Roman" w:hAnsi="Times New Roman" w:cs="Times New Roman"/>
        <w:sz w:val="16"/>
        <w:szCs w:val="16"/>
      </w:rPr>
    </w:sdtEndPr>
    <w:sdtContent>
      <w:sdt>
        <w:sdtPr>
          <w:id w:val="-1769616900"/>
          <w:docPartObj>
            <w:docPartGallery w:val="Page Numbers (Top of Page)"/>
            <w:docPartUnique/>
          </w:docPartObj>
        </w:sdtPr>
        <w:sdtEndPr>
          <w:rPr>
            <w:rFonts w:ascii="Times New Roman" w:hAnsi="Times New Roman" w:cs="Times New Roman"/>
            <w:sz w:val="16"/>
            <w:szCs w:val="16"/>
          </w:rPr>
        </w:sdtEndPr>
        <w:sdtContent>
          <w:p w14:paraId="71F258DD" w14:textId="77777777" w:rsidR="006F64ED" w:rsidRDefault="006F64ED">
            <w:pPr>
              <w:pStyle w:val="Footer"/>
              <w:jc w:val="right"/>
            </w:pPr>
          </w:p>
          <w:p w14:paraId="79480C25" w14:textId="41AC07DC" w:rsidR="006F64ED" w:rsidRPr="003B0F4E" w:rsidRDefault="006F64ED">
            <w:pPr>
              <w:pStyle w:val="Footer"/>
              <w:jc w:val="right"/>
              <w:rPr>
                <w:rFonts w:ascii="Times New Roman" w:hAnsi="Times New Roman" w:cs="Times New Roman"/>
                <w:sz w:val="16"/>
                <w:szCs w:val="16"/>
              </w:rPr>
            </w:pPr>
            <w:r w:rsidRPr="003B0F4E">
              <w:rPr>
                <w:rFonts w:ascii="Times New Roman" w:hAnsi="Times New Roman" w:cs="Times New Roman"/>
                <w:sz w:val="16"/>
                <w:szCs w:val="16"/>
              </w:rPr>
              <w:t xml:space="preserve">Page </w:t>
            </w:r>
            <w:r w:rsidRPr="003B0F4E">
              <w:rPr>
                <w:rFonts w:ascii="Times New Roman" w:hAnsi="Times New Roman" w:cs="Times New Roman"/>
                <w:bCs/>
                <w:sz w:val="16"/>
                <w:szCs w:val="16"/>
              </w:rPr>
              <w:fldChar w:fldCharType="begin"/>
            </w:r>
            <w:r w:rsidRPr="003B0F4E">
              <w:rPr>
                <w:rFonts w:ascii="Times New Roman" w:hAnsi="Times New Roman" w:cs="Times New Roman"/>
                <w:bCs/>
                <w:sz w:val="16"/>
                <w:szCs w:val="16"/>
              </w:rPr>
              <w:instrText xml:space="preserve"> PAGE </w:instrText>
            </w:r>
            <w:r w:rsidRPr="003B0F4E">
              <w:rPr>
                <w:rFonts w:ascii="Times New Roman" w:hAnsi="Times New Roman" w:cs="Times New Roman"/>
                <w:bCs/>
                <w:sz w:val="16"/>
                <w:szCs w:val="16"/>
              </w:rPr>
              <w:fldChar w:fldCharType="separate"/>
            </w:r>
            <w:r w:rsidR="000D1E0E">
              <w:rPr>
                <w:rFonts w:ascii="Times New Roman" w:hAnsi="Times New Roman" w:cs="Times New Roman"/>
                <w:bCs/>
                <w:noProof/>
                <w:sz w:val="16"/>
                <w:szCs w:val="16"/>
              </w:rPr>
              <w:t>17</w:t>
            </w:r>
            <w:r w:rsidRPr="003B0F4E">
              <w:rPr>
                <w:rFonts w:ascii="Times New Roman" w:hAnsi="Times New Roman" w:cs="Times New Roman"/>
                <w:bCs/>
                <w:sz w:val="16"/>
                <w:szCs w:val="16"/>
              </w:rPr>
              <w:fldChar w:fldCharType="end"/>
            </w:r>
            <w:r w:rsidRPr="003B0F4E">
              <w:rPr>
                <w:rFonts w:ascii="Times New Roman" w:hAnsi="Times New Roman" w:cs="Times New Roman"/>
                <w:sz w:val="16"/>
                <w:szCs w:val="16"/>
              </w:rPr>
              <w:t xml:space="preserve"> of </w:t>
            </w:r>
            <w:r w:rsidRPr="003B0F4E">
              <w:rPr>
                <w:rFonts w:ascii="Times New Roman" w:hAnsi="Times New Roman" w:cs="Times New Roman"/>
                <w:bCs/>
                <w:sz w:val="16"/>
                <w:szCs w:val="16"/>
              </w:rPr>
              <w:fldChar w:fldCharType="begin"/>
            </w:r>
            <w:r w:rsidRPr="003B0F4E">
              <w:rPr>
                <w:rFonts w:ascii="Times New Roman" w:hAnsi="Times New Roman" w:cs="Times New Roman"/>
                <w:bCs/>
                <w:sz w:val="16"/>
                <w:szCs w:val="16"/>
              </w:rPr>
              <w:instrText xml:space="preserve"> NUMPAGES  </w:instrText>
            </w:r>
            <w:r w:rsidRPr="003B0F4E">
              <w:rPr>
                <w:rFonts w:ascii="Times New Roman" w:hAnsi="Times New Roman" w:cs="Times New Roman"/>
                <w:bCs/>
                <w:sz w:val="16"/>
                <w:szCs w:val="16"/>
              </w:rPr>
              <w:fldChar w:fldCharType="separate"/>
            </w:r>
            <w:r w:rsidR="000D1E0E">
              <w:rPr>
                <w:rFonts w:ascii="Times New Roman" w:hAnsi="Times New Roman" w:cs="Times New Roman"/>
                <w:bCs/>
                <w:noProof/>
                <w:sz w:val="16"/>
                <w:szCs w:val="16"/>
              </w:rPr>
              <w:t>17</w:t>
            </w:r>
            <w:r w:rsidRPr="003B0F4E">
              <w:rPr>
                <w:rFonts w:ascii="Times New Roman" w:hAnsi="Times New Roman" w:cs="Times New Roman"/>
                <w:bCs/>
                <w:sz w:val="16"/>
                <w:szCs w:val="16"/>
              </w:rPr>
              <w:fldChar w:fldCharType="end"/>
            </w:r>
          </w:p>
        </w:sdtContent>
      </w:sdt>
    </w:sdtContent>
  </w:sdt>
  <w:p w14:paraId="5C06DD01" w14:textId="77777777" w:rsidR="006F64ED" w:rsidRDefault="006F64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CD2A" w14:textId="77777777" w:rsidR="00DC20EB" w:rsidRDefault="00DC20EB" w:rsidP="00D07F74">
      <w:pPr>
        <w:spacing w:after="0" w:line="240" w:lineRule="auto"/>
      </w:pPr>
      <w:r>
        <w:separator/>
      </w:r>
    </w:p>
  </w:footnote>
  <w:footnote w:type="continuationSeparator" w:id="0">
    <w:p w14:paraId="776387FE" w14:textId="77777777" w:rsidR="00DC20EB" w:rsidRDefault="00DC20EB" w:rsidP="00D0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A7D"/>
    <w:multiLevelType w:val="hybridMultilevel"/>
    <w:tmpl w:val="61B48FDA"/>
    <w:lvl w:ilvl="0" w:tplc="469E79DC">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 w15:restartNumberingAfterBreak="0">
    <w:nsid w:val="33A03F2E"/>
    <w:multiLevelType w:val="hybridMultilevel"/>
    <w:tmpl w:val="DD3E4982"/>
    <w:lvl w:ilvl="0" w:tplc="D0A26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215D59"/>
    <w:multiLevelType w:val="hybridMultilevel"/>
    <w:tmpl w:val="C99AA5CC"/>
    <w:lvl w:ilvl="0" w:tplc="D0A26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B957D6"/>
    <w:multiLevelType w:val="hybridMultilevel"/>
    <w:tmpl w:val="E9B8DB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286BE0"/>
    <w:multiLevelType w:val="hybridMultilevel"/>
    <w:tmpl w:val="5A668404"/>
    <w:lvl w:ilvl="0" w:tplc="D0A26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69"/>
    <w:rsid w:val="00004C00"/>
    <w:rsid w:val="00006D8F"/>
    <w:rsid w:val="00014313"/>
    <w:rsid w:val="00020581"/>
    <w:rsid w:val="00021092"/>
    <w:rsid w:val="00021FEE"/>
    <w:rsid w:val="0003750B"/>
    <w:rsid w:val="00042CA8"/>
    <w:rsid w:val="00046E34"/>
    <w:rsid w:val="0005466C"/>
    <w:rsid w:val="00057B1B"/>
    <w:rsid w:val="0006144C"/>
    <w:rsid w:val="000654C7"/>
    <w:rsid w:val="000724FA"/>
    <w:rsid w:val="00082028"/>
    <w:rsid w:val="00085E15"/>
    <w:rsid w:val="00097AA7"/>
    <w:rsid w:val="000A1236"/>
    <w:rsid w:val="000B280E"/>
    <w:rsid w:val="000B3121"/>
    <w:rsid w:val="000B3249"/>
    <w:rsid w:val="000B4F04"/>
    <w:rsid w:val="000C091F"/>
    <w:rsid w:val="000C0BF0"/>
    <w:rsid w:val="000C5B41"/>
    <w:rsid w:val="000C6634"/>
    <w:rsid w:val="000D1E0E"/>
    <w:rsid w:val="000D338A"/>
    <w:rsid w:val="000D4D86"/>
    <w:rsid w:val="000F791B"/>
    <w:rsid w:val="00103282"/>
    <w:rsid w:val="00107251"/>
    <w:rsid w:val="00111CA5"/>
    <w:rsid w:val="00115360"/>
    <w:rsid w:val="00121843"/>
    <w:rsid w:val="001362C1"/>
    <w:rsid w:val="00144739"/>
    <w:rsid w:val="0015315F"/>
    <w:rsid w:val="00156413"/>
    <w:rsid w:val="00161FC4"/>
    <w:rsid w:val="001624D4"/>
    <w:rsid w:val="00163858"/>
    <w:rsid w:val="001738F9"/>
    <w:rsid w:val="00177D2B"/>
    <w:rsid w:val="00181AD5"/>
    <w:rsid w:val="0019387D"/>
    <w:rsid w:val="001A0C74"/>
    <w:rsid w:val="001B11B3"/>
    <w:rsid w:val="001D4706"/>
    <w:rsid w:val="001E3619"/>
    <w:rsid w:val="001E7EA1"/>
    <w:rsid w:val="001F0F46"/>
    <w:rsid w:val="001F1C59"/>
    <w:rsid w:val="001F2BC3"/>
    <w:rsid w:val="00227FCB"/>
    <w:rsid w:val="00231E4A"/>
    <w:rsid w:val="0024420D"/>
    <w:rsid w:val="00252385"/>
    <w:rsid w:val="002769CC"/>
    <w:rsid w:val="00285338"/>
    <w:rsid w:val="0029048F"/>
    <w:rsid w:val="002B06BF"/>
    <w:rsid w:val="002B4763"/>
    <w:rsid w:val="002C71E4"/>
    <w:rsid w:val="002C73F9"/>
    <w:rsid w:val="002D12D9"/>
    <w:rsid w:val="002D2C04"/>
    <w:rsid w:val="002D648F"/>
    <w:rsid w:val="002D65EA"/>
    <w:rsid w:val="002D77A5"/>
    <w:rsid w:val="002E3F4E"/>
    <w:rsid w:val="002E4E86"/>
    <w:rsid w:val="002F1760"/>
    <w:rsid w:val="00305EC6"/>
    <w:rsid w:val="003157B1"/>
    <w:rsid w:val="00325FC9"/>
    <w:rsid w:val="00336498"/>
    <w:rsid w:val="003418B8"/>
    <w:rsid w:val="00343E38"/>
    <w:rsid w:val="003448D1"/>
    <w:rsid w:val="0035413F"/>
    <w:rsid w:val="003611FF"/>
    <w:rsid w:val="00362502"/>
    <w:rsid w:val="00364D3B"/>
    <w:rsid w:val="0037241D"/>
    <w:rsid w:val="0037390C"/>
    <w:rsid w:val="003762FC"/>
    <w:rsid w:val="003768E4"/>
    <w:rsid w:val="0038418C"/>
    <w:rsid w:val="003845D8"/>
    <w:rsid w:val="0039274B"/>
    <w:rsid w:val="003943CA"/>
    <w:rsid w:val="00394727"/>
    <w:rsid w:val="00396878"/>
    <w:rsid w:val="003A0CFB"/>
    <w:rsid w:val="003B08E1"/>
    <w:rsid w:val="003B0F4E"/>
    <w:rsid w:val="003B2CA1"/>
    <w:rsid w:val="003C05D4"/>
    <w:rsid w:val="003C112A"/>
    <w:rsid w:val="003C3C16"/>
    <w:rsid w:val="003E3576"/>
    <w:rsid w:val="003F0235"/>
    <w:rsid w:val="003F11E6"/>
    <w:rsid w:val="003F1AE0"/>
    <w:rsid w:val="00400323"/>
    <w:rsid w:val="00410C5C"/>
    <w:rsid w:val="004115B1"/>
    <w:rsid w:val="004123AF"/>
    <w:rsid w:val="0043223F"/>
    <w:rsid w:val="00450A56"/>
    <w:rsid w:val="00450AF2"/>
    <w:rsid w:val="0045464F"/>
    <w:rsid w:val="004612F5"/>
    <w:rsid w:val="004757CE"/>
    <w:rsid w:val="00484781"/>
    <w:rsid w:val="00485442"/>
    <w:rsid w:val="00495D44"/>
    <w:rsid w:val="00497F00"/>
    <w:rsid w:val="004A016C"/>
    <w:rsid w:val="004A3274"/>
    <w:rsid w:val="004A4EE8"/>
    <w:rsid w:val="004A540E"/>
    <w:rsid w:val="004B79E6"/>
    <w:rsid w:val="004C20FA"/>
    <w:rsid w:val="004E075C"/>
    <w:rsid w:val="004E0BE7"/>
    <w:rsid w:val="004E1B25"/>
    <w:rsid w:val="0050158A"/>
    <w:rsid w:val="00506A0D"/>
    <w:rsid w:val="00511C1A"/>
    <w:rsid w:val="0052004E"/>
    <w:rsid w:val="00523D0B"/>
    <w:rsid w:val="005317BE"/>
    <w:rsid w:val="00535B31"/>
    <w:rsid w:val="00537BB1"/>
    <w:rsid w:val="00542064"/>
    <w:rsid w:val="005455B7"/>
    <w:rsid w:val="00547F44"/>
    <w:rsid w:val="005516A9"/>
    <w:rsid w:val="0055249D"/>
    <w:rsid w:val="005539D4"/>
    <w:rsid w:val="005705F7"/>
    <w:rsid w:val="00580A49"/>
    <w:rsid w:val="0058157C"/>
    <w:rsid w:val="0058631D"/>
    <w:rsid w:val="00587496"/>
    <w:rsid w:val="005B147F"/>
    <w:rsid w:val="005C1710"/>
    <w:rsid w:val="005C250F"/>
    <w:rsid w:val="005C52EA"/>
    <w:rsid w:val="005D0C7D"/>
    <w:rsid w:val="005E0B0B"/>
    <w:rsid w:val="005E4C76"/>
    <w:rsid w:val="005F67FB"/>
    <w:rsid w:val="00601585"/>
    <w:rsid w:val="0060202B"/>
    <w:rsid w:val="006240F1"/>
    <w:rsid w:val="0062539F"/>
    <w:rsid w:val="006273E7"/>
    <w:rsid w:val="00640B19"/>
    <w:rsid w:val="006426A6"/>
    <w:rsid w:val="00642AF9"/>
    <w:rsid w:val="0064326F"/>
    <w:rsid w:val="00643638"/>
    <w:rsid w:val="00646BDD"/>
    <w:rsid w:val="00650B77"/>
    <w:rsid w:val="006554C0"/>
    <w:rsid w:val="006727BE"/>
    <w:rsid w:val="00674919"/>
    <w:rsid w:val="00693C1D"/>
    <w:rsid w:val="00697AD3"/>
    <w:rsid w:val="006A40F0"/>
    <w:rsid w:val="006A6F25"/>
    <w:rsid w:val="006A7701"/>
    <w:rsid w:val="006B04A7"/>
    <w:rsid w:val="006B262D"/>
    <w:rsid w:val="006B40E8"/>
    <w:rsid w:val="006B76B6"/>
    <w:rsid w:val="006C5AA8"/>
    <w:rsid w:val="006D4EFB"/>
    <w:rsid w:val="006D6DE4"/>
    <w:rsid w:val="006E0351"/>
    <w:rsid w:val="006E0F39"/>
    <w:rsid w:val="006E3180"/>
    <w:rsid w:val="006F181B"/>
    <w:rsid w:val="006F29F4"/>
    <w:rsid w:val="006F64ED"/>
    <w:rsid w:val="0070079C"/>
    <w:rsid w:val="007011D2"/>
    <w:rsid w:val="0070351C"/>
    <w:rsid w:val="00705A3A"/>
    <w:rsid w:val="0071389C"/>
    <w:rsid w:val="00732B97"/>
    <w:rsid w:val="00736583"/>
    <w:rsid w:val="00750FF9"/>
    <w:rsid w:val="007545B5"/>
    <w:rsid w:val="0076105F"/>
    <w:rsid w:val="00780D11"/>
    <w:rsid w:val="0078480F"/>
    <w:rsid w:val="007923AC"/>
    <w:rsid w:val="007958DA"/>
    <w:rsid w:val="00796953"/>
    <w:rsid w:val="007A3E0B"/>
    <w:rsid w:val="007A6A42"/>
    <w:rsid w:val="007B0336"/>
    <w:rsid w:val="007B0B3D"/>
    <w:rsid w:val="007B2BF2"/>
    <w:rsid w:val="007B4998"/>
    <w:rsid w:val="007B59C2"/>
    <w:rsid w:val="007B79DA"/>
    <w:rsid w:val="007C0B9A"/>
    <w:rsid w:val="007C282D"/>
    <w:rsid w:val="007C4167"/>
    <w:rsid w:val="007E6ABE"/>
    <w:rsid w:val="007F47AF"/>
    <w:rsid w:val="007F5CFC"/>
    <w:rsid w:val="00801830"/>
    <w:rsid w:val="0080243C"/>
    <w:rsid w:val="00810594"/>
    <w:rsid w:val="00813A91"/>
    <w:rsid w:val="00813D4B"/>
    <w:rsid w:val="00822AAC"/>
    <w:rsid w:val="00826EFB"/>
    <w:rsid w:val="00834035"/>
    <w:rsid w:val="008422F2"/>
    <w:rsid w:val="008450EE"/>
    <w:rsid w:val="00854F08"/>
    <w:rsid w:val="008629F7"/>
    <w:rsid w:val="008640AA"/>
    <w:rsid w:val="00865E1B"/>
    <w:rsid w:val="00867536"/>
    <w:rsid w:val="0087349C"/>
    <w:rsid w:val="00881563"/>
    <w:rsid w:val="0088744E"/>
    <w:rsid w:val="00891229"/>
    <w:rsid w:val="00892C7B"/>
    <w:rsid w:val="008A5D98"/>
    <w:rsid w:val="008A6B2E"/>
    <w:rsid w:val="008B4617"/>
    <w:rsid w:val="008B72A4"/>
    <w:rsid w:val="008D192D"/>
    <w:rsid w:val="008E51D6"/>
    <w:rsid w:val="008E7715"/>
    <w:rsid w:val="008F27DD"/>
    <w:rsid w:val="008F7BAC"/>
    <w:rsid w:val="00902A9D"/>
    <w:rsid w:val="00906E28"/>
    <w:rsid w:val="00914689"/>
    <w:rsid w:val="009273FE"/>
    <w:rsid w:val="00933574"/>
    <w:rsid w:val="00937BEE"/>
    <w:rsid w:val="009463EC"/>
    <w:rsid w:val="00947A0E"/>
    <w:rsid w:val="00947BD1"/>
    <w:rsid w:val="00957A62"/>
    <w:rsid w:val="00961C6F"/>
    <w:rsid w:val="00963478"/>
    <w:rsid w:val="0096546A"/>
    <w:rsid w:val="00982088"/>
    <w:rsid w:val="00997AE6"/>
    <w:rsid w:val="009B0E74"/>
    <w:rsid w:val="009B4715"/>
    <w:rsid w:val="009B73AC"/>
    <w:rsid w:val="009C1AC4"/>
    <w:rsid w:val="009D3C8D"/>
    <w:rsid w:val="009D40FD"/>
    <w:rsid w:val="009E59BA"/>
    <w:rsid w:val="009E6D9B"/>
    <w:rsid w:val="009F3B24"/>
    <w:rsid w:val="00A001DA"/>
    <w:rsid w:val="00A00DA4"/>
    <w:rsid w:val="00A0213E"/>
    <w:rsid w:val="00A12A3B"/>
    <w:rsid w:val="00A24914"/>
    <w:rsid w:val="00A26A36"/>
    <w:rsid w:val="00A27E92"/>
    <w:rsid w:val="00A32B0A"/>
    <w:rsid w:val="00A33DC3"/>
    <w:rsid w:val="00A43D8A"/>
    <w:rsid w:val="00A471FB"/>
    <w:rsid w:val="00A502B3"/>
    <w:rsid w:val="00A6314B"/>
    <w:rsid w:val="00A71641"/>
    <w:rsid w:val="00A800E6"/>
    <w:rsid w:val="00A8718B"/>
    <w:rsid w:val="00A93CF8"/>
    <w:rsid w:val="00AA50C9"/>
    <w:rsid w:val="00AA7E07"/>
    <w:rsid w:val="00AB05E8"/>
    <w:rsid w:val="00AB4D29"/>
    <w:rsid w:val="00AC0244"/>
    <w:rsid w:val="00AC2210"/>
    <w:rsid w:val="00AC2C32"/>
    <w:rsid w:val="00AC7328"/>
    <w:rsid w:val="00AD65E2"/>
    <w:rsid w:val="00AD7D65"/>
    <w:rsid w:val="00AE3AA8"/>
    <w:rsid w:val="00AE48B6"/>
    <w:rsid w:val="00AE544C"/>
    <w:rsid w:val="00AF1AFF"/>
    <w:rsid w:val="00AF5E59"/>
    <w:rsid w:val="00B03A42"/>
    <w:rsid w:val="00B215F9"/>
    <w:rsid w:val="00B24076"/>
    <w:rsid w:val="00B261B5"/>
    <w:rsid w:val="00B32F82"/>
    <w:rsid w:val="00B371D0"/>
    <w:rsid w:val="00B4259E"/>
    <w:rsid w:val="00B539AA"/>
    <w:rsid w:val="00B55F3E"/>
    <w:rsid w:val="00B80C25"/>
    <w:rsid w:val="00B93429"/>
    <w:rsid w:val="00B94EEA"/>
    <w:rsid w:val="00B9693F"/>
    <w:rsid w:val="00BB1B0A"/>
    <w:rsid w:val="00BB395E"/>
    <w:rsid w:val="00BB4B22"/>
    <w:rsid w:val="00BB6A1D"/>
    <w:rsid w:val="00BC0041"/>
    <w:rsid w:val="00BC1F97"/>
    <w:rsid w:val="00BC50A9"/>
    <w:rsid w:val="00BD3740"/>
    <w:rsid w:val="00BD3BD3"/>
    <w:rsid w:val="00BE08D5"/>
    <w:rsid w:val="00BE5EA9"/>
    <w:rsid w:val="00BE68D0"/>
    <w:rsid w:val="00C11AE3"/>
    <w:rsid w:val="00C1286D"/>
    <w:rsid w:val="00C17C71"/>
    <w:rsid w:val="00C244AA"/>
    <w:rsid w:val="00C27AD7"/>
    <w:rsid w:val="00C3041A"/>
    <w:rsid w:val="00C33E1B"/>
    <w:rsid w:val="00C36B11"/>
    <w:rsid w:val="00C4609A"/>
    <w:rsid w:val="00C461A1"/>
    <w:rsid w:val="00C47302"/>
    <w:rsid w:val="00C53A72"/>
    <w:rsid w:val="00C55628"/>
    <w:rsid w:val="00C60181"/>
    <w:rsid w:val="00C64907"/>
    <w:rsid w:val="00C653D3"/>
    <w:rsid w:val="00C73499"/>
    <w:rsid w:val="00C9398D"/>
    <w:rsid w:val="00C93B9C"/>
    <w:rsid w:val="00CA4F1A"/>
    <w:rsid w:val="00CC3802"/>
    <w:rsid w:val="00CC3D32"/>
    <w:rsid w:val="00CC7B6F"/>
    <w:rsid w:val="00CD0D5F"/>
    <w:rsid w:val="00CD16AD"/>
    <w:rsid w:val="00CE102E"/>
    <w:rsid w:val="00CE1917"/>
    <w:rsid w:val="00D00960"/>
    <w:rsid w:val="00D07AC4"/>
    <w:rsid w:val="00D07F74"/>
    <w:rsid w:val="00D13B0F"/>
    <w:rsid w:val="00D17FD4"/>
    <w:rsid w:val="00D23B59"/>
    <w:rsid w:val="00D27228"/>
    <w:rsid w:val="00D5489D"/>
    <w:rsid w:val="00D56075"/>
    <w:rsid w:val="00D60B4B"/>
    <w:rsid w:val="00D76F59"/>
    <w:rsid w:val="00D91DB0"/>
    <w:rsid w:val="00DB0ADC"/>
    <w:rsid w:val="00DB471C"/>
    <w:rsid w:val="00DC0764"/>
    <w:rsid w:val="00DC0B96"/>
    <w:rsid w:val="00DC20EB"/>
    <w:rsid w:val="00DC694B"/>
    <w:rsid w:val="00DD4610"/>
    <w:rsid w:val="00DD52D2"/>
    <w:rsid w:val="00DD5633"/>
    <w:rsid w:val="00DD5966"/>
    <w:rsid w:val="00DE3C78"/>
    <w:rsid w:val="00E003DE"/>
    <w:rsid w:val="00E01FA5"/>
    <w:rsid w:val="00E03669"/>
    <w:rsid w:val="00E03C12"/>
    <w:rsid w:val="00E03DA7"/>
    <w:rsid w:val="00E06A69"/>
    <w:rsid w:val="00E10717"/>
    <w:rsid w:val="00E15EE9"/>
    <w:rsid w:val="00E23244"/>
    <w:rsid w:val="00E31EB0"/>
    <w:rsid w:val="00E34137"/>
    <w:rsid w:val="00E376CB"/>
    <w:rsid w:val="00E5398F"/>
    <w:rsid w:val="00E54CC8"/>
    <w:rsid w:val="00E56338"/>
    <w:rsid w:val="00E607D4"/>
    <w:rsid w:val="00E62149"/>
    <w:rsid w:val="00E7587C"/>
    <w:rsid w:val="00EA30A2"/>
    <w:rsid w:val="00EA319C"/>
    <w:rsid w:val="00EC2B45"/>
    <w:rsid w:val="00ED21C2"/>
    <w:rsid w:val="00EE49C6"/>
    <w:rsid w:val="00EF1C76"/>
    <w:rsid w:val="00EF4EA4"/>
    <w:rsid w:val="00EF7BFB"/>
    <w:rsid w:val="00EF7CCD"/>
    <w:rsid w:val="00F00728"/>
    <w:rsid w:val="00F17DD9"/>
    <w:rsid w:val="00F21186"/>
    <w:rsid w:val="00F23F23"/>
    <w:rsid w:val="00F2402A"/>
    <w:rsid w:val="00F275CC"/>
    <w:rsid w:val="00F305F7"/>
    <w:rsid w:val="00F33503"/>
    <w:rsid w:val="00F3794E"/>
    <w:rsid w:val="00F438E7"/>
    <w:rsid w:val="00F85886"/>
    <w:rsid w:val="00F9434C"/>
    <w:rsid w:val="00FB0655"/>
    <w:rsid w:val="00FB3332"/>
    <w:rsid w:val="00FB5691"/>
    <w:rsid w:val="00FB6C8B"/>
    <w:rsid w:val="00FB78DA"/>
    <w:rsid w:val="00FC0109"/>
    <w:rsid w:val="00FF7D1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6456"/>
  <w15:chartTrackingRefBased/>
  <w15:docId w15:val="{94B6F693-7F38-4BBC-866C-8F87E13F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69"/>
    <w:rPr>
      <w:color w:val="0563C1" w:themeColor="hyperlink"/>
      <w:u w:val="single"/>
    </w:rPr>
  </w:style>
  <w:style w:type="paragraph" w:styleId="PlainText">
    <w:name w:val="Plain Text"/>
    <w:basedOn w:val="Normal"/>
    <w:link w:val="PlainTextChar"/>
    <w:uiPriority w:val="99"/>
    <w:unhideWhenUsed/>
    <w:rsid w:val="00E06A69"/>
    <w:pPr>
      <w:spacing w:after="0" w:line="240" w:lineRule="auto"/>
    </w:pPr>
    <w:rPr>
      <w:rFonts w:ascii="Calibri" w:eastAsia="PMingLiU" w:hAnsi="Courier New" w:cs="Courier New"/>
      <w:sz w:val="24"/>
    </w:rPr>
  </w:style>
  <w:style w:type="character" w:customStyle="1" w:styleId="PlainTextChar">
    <w:name w:val="Plain Text Char"/>
    <w:basedOn w:val="DefaultParagraphFont"/>
    <w:link w:val="PlainText"/>
    <w:uiPriority w:val="99"/>
    <w:rsid w:val="00E06A69"/>
    <w:rPr>
      <w:rFonts w:ascii="Calibri" w:eastAsia="PMingLiU" w:hAnsi="Courier New" w:cs="Courier New"/>
      <w:sz w:val="24"/>
    </w:rPr>
  </w:style>
  <w:style w:type="paragraph" w:styleId="ListParagraph">
    <w:name w:val="List Paragraph"/>
    <w:basedOn w:val="Normal"/>
    <w:uiPriority w:val="34"/>
    <w:qFormat/>
    <w:rsid w:val="00D07F74"/>
    <w:pPr>
      <w:ind w:leftChars="200" w:left="480"/>
    </w:pPr>
  </w:style>
  <w:style w:type="paragraph" w:styleId="Header">
    <w:name w:val="header"/>
    <w:basedOn w:val="Normal"/>
    <w:link w:val="HeaderChar"/>
    <w:uiPriority w:val="99"/>
    <w:unhideWhenUsed/>
    <w:rsid w:val="00D07F7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07F74"/>
    <w:rPr>
      <w:sz w:val="20"/>
      <w:szCs w:val="20"/>
    </w:rPr>
  </w:style>
  <w:style w:type="paragraph" w:styleId="Footer">
    <w:name w:val="footer"/>
    <w:basedOn w:val="Normal"/>
    <w:link w:val="FooterChar"/>
    <w:uiPriority w:val="99"/>
    <w:unhideWhenUsed/>
    <w:rsid w:val="00D07F7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07F74"/>
    <w:rPr>
      <w:sz w:val="20"/>
      <w:szCs w:val="20"/>
    </w:rPr>
  </w:style>
  <w:style w:type="character" w:customStyle="1" w:styleId="jrnl">
    <w:name w:val="jrnl"/>
    <w:basedOn w:val="DefaultParagraphFont"/>
    <w:rsid w:val="00DC694B"/>
  </w:style>
  <w:style w:type="table" w:styleId="TableGrid">
    <w:name w:val="Table Grid"/>
    <w:basedOn w:val="TableNormal"/>
    <w:uiPriority w:val="39"/>
    <w:rsid w:val="0070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EE"/>
    <w:rPr>
      <w:rFonts w:ascii="Segoe UI" w:hAnsi="Segoe UI" w:cs="Segoe UI"/>
      <w:sz w:val="18"/>
      <w:szCs w:val="18"/>
    </w:rPr>
  </w:style>
  <w:style w:type="character" w:styleId="CommentReference">
    <w:name w:val="annotation reference"/>
    <w:basedOn w:val="DefaultParagraphFont"/>
    <w:uiPriority w:val="99"/>
    <w:semiHidden/>
    <w:unhideWhenUsed/>
    <w:rsid w:val="000B4F04"/>
    <w:rPr>
      <w:sz w:val="16"/>
      <w:szCs w:val="16"/>
    </w:rPr>
  </w:style>
  <w:style w:type="paragraph" w:styleId="CommentText">
    <w:name w:val="annotation text"/>
    <w:basedOn w:val="Normal"/>
    <w:link w:val="CommentTextChar"/>
    <w:uiPriority w:val="99"/>
    <w:semiHidden/>
    <w:unhideWhenUsed/>
    <w:rsid w:val="000B4F04"/>
    <w:pPr>
      <w:spacing w:line="240" w:lineRule="auto"/>
    </w:pPr>
    <w:rPr>
      <w:sz w:val="20"/>
      <w:szCs w:val="20"/>
    </w:rPr>
  </w:style>
  <w:style w:type="character" w:customStyle="1" w:styleId="CommentTextChar">
    <w:name w:val="Comment Text Char"/>
    <w:basedOn w:val="DefaultParagraphFont"/>
    <w:link w:val="CommentText"/>
    <w:uiPriority w:val="99"/>
    <w:semiHidden/>
    <w:rsid w:val="000B4F04"/>
    <w:rPr>
      <w:sz w:val="20"/>
      <w:szCs w:val="20"/>
    </w:rPr>
  </w:style>
  <w:style w:type="paragraph" w:styleId="CommentSubject">
    <w:name w:val="annotation subject"/>
    <w:basedOn w:val="CommentText"/>
    <w:next w:val="CommentText"/>
    <w:link w:val="CommentSubjectChar"/>
    <w:uiPriority w:val="99"/>
    <w:semiHidden/>
    <w:unhideWhenUsed/>
    <w:rsid w:val="000B4F04"/>
    <w:rPr>
      <w:b/>
      <w:bCs/>
    </w:rPr>
  </w:style>
  <w:style w:type="character" w:customStyle="1" w:styleId="CommentSubjectChar">
    <w:name w:val="Comment Subject Char"/>
    <w:basedOn w:val="CommentTextChar"/>
    <w:link w:val="CommentSubject"/>
    <w:uiPriority w:val="99"/>
    <w:semiHidden/>
    <w:rsid w:val="000B4F04"/>
    <w:rPr>
      <w:b/>
      <w:bCs/>
      <w:sz w:val="20"/>
      <w:szCs w:val="20"/>
    </w:rPr>
  </w:style>
  <w:style w:type="character" w:styleId="PlaceholderText">
    <w:name w:val="Placeholder Text"/>
    <w:basedOn w:val="DefaultParagraphFont"/>
    <w:uiPriority w:val="99"/>
    <w:semiHidden/>
    <w:rsid w:val="008F27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754">
      <w:bodyDiv w:val="1"/>
      <w:marLeft w:val="0"/>
      <w:marRight w:val="0"/>
      <w:marTop w:val="0"/>
      <w:marBottom w:val="0"/>
      <w:divBdr>
        <w:top w:val="none" w:sz="0" w:space="0" w:color="auto"/>
        <w:left w:val="none" w:sz="0" w:space="0" w:color="auto"/>
        <w:bottom w:val="none" w:sz="0" w:space="0" w:color="auto"/>
        <w:right w:val="none" w:sz="0" w:space="0" w:color="auto"/>
      </w:divBdr>
    </w:div>
    <w:div w:id="927426376">
      <w:bodyDiv w:val="1"/>
      <w:marLeft w:val="0"/>
      <w:marRight w:val="0"/>
      <w:marTop w:val="0"/>
      <w:marBottom w:val="0"/>
      <w:divBdr>
        <w:top w:val="none" w:sz="0" w:space="0" w:color="auto"/>
        <w:left w:val="none" w:sz="0" w:space="0" w:color="auto"/>
        <w:bottom w:val="none" w:sz="0" w:space="0" w:color="auto"/>
        <w:right w:val="none" w:sz="0" w:space="0" w:color="auto"/>
      </w:divBdr>
    </w:div>
    <w:div w:id="1147286538">
      <w:bodyDiv w:val="1"/>
      <w:marLeft w:val="0"/>
      <w:marRight w:val="0"/>
      <w:marTop w:val="0"/>
      <w:marBottom w:val="0"/>
      <w:divBdr>
        <w:top w:val="none" w:sz="0" w:space="0" w:color="auto"/>
        <w:left w:val="none" w:sz="0" w:space="0" w:color="auto"/>
        <w:bottom w:val="none" w:sz="0" w:space="0" w:color="auto"/>
        <w:right w:val="none" w:sz="0" w:space="0" w:color="auto"/>
      </w:divBdr>
    </w:div>
    <w:div w:id="1657800448">
      <w:bodyDiv w:val="1"/>
      <w:marLeft w:val="0"/>
      <w:marRight w:val="0"/>
      <w:marTop w:val="0"/>
      <w:marBottom w:val="0"/>
      <w:divBdr>
        <w:top w:val="none" w:sz="0" w:space="0" w:color="auto"/>
        <w:left w:val="none" w:sz="0" w:space="0" w:color="auto"/>
        <w:bottom w:val="none" w:sz="0" w:space="0" w:color="auto"/>
        <w:right w:val="none" w:sz="0" w:space="0" w:color="auto"/>
      </w:divBdr>
    </w:div>
    <w:div w:id="21026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17899</TotalTime>
  <Pages>17</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Marc Chong (CCRB)</cp:lastModifiedBy>
  <cp:revision>207</cp:revision>
  <dcterms:created xsi:type="dcterms:W3CDTF">2020-07-14T09:27:00Z</dcterms:created>
  <dcterms:modified xsi:type="dcterms:W3CDTF">2020-11-22T16:48:00Z</dcterms:modified>
</cp:coreProperties>
</file>