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91" w:rsidRPr="00E77765" w:rsidRDefault="000C5491" w:rsidP="000C5491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b/>
          <w:bCs/>
          <w:sz w:val="20"/>
          <w:szCs w:val="20"/>
        </w:rPr>
        <w:t>S7 Table.</w:t>
      </w:r>
      <w:r w:rsidRPr="00E77765">
        <w:rPr>
          <w:rFonts w:ascii="Times New Roman" w:hAnsi="Times New Roman" w:cs="Times New Roman"/>
          <w:sz w:val="20"/>
          <w:szCs w:val="20"/>
        </w:rPr>
        <w:t xml:space="preserve"> Baseline characteristics of patients with type 2 diabetes, stratified by the status of loss to follow-up (yes/no) defined as lack of data in the public healthcare system one year before censoring or death, and before propensity score-matching.</w:t>
      </w:r>
    </w:p>
    <w:p w:rsidR="000C5491" w:rsidRPr="00E77765" w:rsidRDefault="000C5491" w:rsidP="000C549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1"/>
        <w:gridCol w:w="2259"/>
        <w:gridCol w:w="2256"/>
      </w:tblGrid>
      <w:tr w:rsidR="000C5491" w:rsidRPr="00E77765" w:rsidTr="00F442AE">
        <w:trPr>
          <w:tblHeader/>
        </w:trPr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41846788"/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1257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15,366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Observation period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6.4 (4.6-7.8)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5.9 (4.2-7.0)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55.9±12.2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60.6±11.4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Diabetes duration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4.0 (1.0-9.0)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8.0 (2.0-14.0)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Age of diagnosis (years)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51.3±11.0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52.1±11.1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Men, n (%)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804 (64.0%)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8266 (53.8%)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Former/current smoker, n (%)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387 (30.8%)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4947 (32.2%)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At least college education, n (%)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312 (32.6%)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1576 (18.2%) </w:t>
            </w:r>
          </w:p>
        </w:tc>
      </w:tr>
      <w:tr w:rsidR="000C5491" w:rsidRPr="00E77765" w:rsidTr="00F442AE">
        <w:tc>
          <w:tcPr>
            <w:tcW w:w="5000" w:type="pct"/>
            <w:gridSpan w:val="3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JADE risk level, n (%)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E77765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252 (20.0%)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1685 (11.0%)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836 (66.5%)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10,178 (66.2%)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169 (13.4%)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3501 (22.8%) </w:t>
            </w:r>
          </w:p>
        </w:tc>
      </w:tr>
      <w:tr w:rsidR="000C5491" w:rsidRPr="00E77765" w:rsidTr="00F442AE">
        <w:tc>
          <w:tcPr>
            <w:tcW w:w="5000" w:type="pct"/>
            <w:gridSpan w:val="3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Past medical history, n (%)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Coronary heart disease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119 (9.5%)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2026 (13.2%)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Peripheral vascular disease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21 (1.7%)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620 (4.0%)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54 (4.3%)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1369 (8.9%)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17 (1.4%)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596 (3.9%)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Chronic kidney disease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98 (7.8%)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3114 (20.3%)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End-stage renal disease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4 (0.3%)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261 (1.7%)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Sensory neuropathy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47 (3.7%)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919 (6.0%)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Diabetic retinopathy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240 (19.2%)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4242 (27.6%)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All-site cancer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45 (3.6%)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948 (6.2%) </w:t>
            </w:r>
          </w:p>
        </w:tc>
      </w:tr>
      <w:tr w:rsidR="000C5491" w:rsidRPr="00E77765" w:rsidTr="00F442AE">
        <w:tc>
          <w:tcPr>
            <w:tcW w:w="5000" w:type="pct"/>
            <w:gridSpan w:val="3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Clinical assessment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Waist circumference (men; cm)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91.8±10.1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91.9±10.8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Waist circumference (women; cm)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86.0±10.4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87.3±11.2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Systolic blood pressure (mmHg)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131.0±17.3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136.0±18.9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Diastolic blood pressure (mmHg)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78.3±10.1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78.2±10.7</w:t>
            </w:r>
          </w:p>
        </w:tc>
      </w:tr>
      <w:tr w:rsidR="000C5491" w:rsidRPr="00E77765" w:rsidTr="00F442AE">
        <w:tc>
          <w:tcPr>
            <w:tcW w:w="5000" w:type="pct"/>
            <w:gridSpan w:val="3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Biochemical assessment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1c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7.37±1.59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7.61±1.58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1c 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(mmol/mol)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57.0±17.4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60.0±17.3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Triglyceride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(mmol/L)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1.3 (0.9-1.9)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1.3 (0.9-1.9)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HDL-cholesterol (mmol/L)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1.29±0.35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1.31±0.37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LDL-cholesterol (mmol/L)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2.60±0.87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2.59±0.89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Urinary </w:t>
            </w:r>
            <w:proofErr w:type="spellStart"/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albumin:creatinine</w:t>
            </w:r>
            <w:proofErr w:type="spellEnd"/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(mg/mmol)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1.0 (0.5-3.6)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2.0 (0.7-9.6)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Estimated glomerular filtration rate (ml/min/1.73m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88.1±19.6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79.5±24.0</w:t>
            </w:r>
          </w:p>
        </w:tc>
      </w:tr>
      <w:tr w:rsidR="000C5491" w:rsidRPr="00E77765" w:rsidTr="00F442AE">
        <w:tc>
          <w:tcPr>
            <w:tcW w:w="5000" w:type="pct"/>
            <w:gridSpan w:val="3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Treatment targets attainment at baseline, n (%)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1c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&lt;7% (53 mmol/mol)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659 (52.5%)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6238 (40.7%)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Blood pressure&lt;130/80 mmHg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530 (42.2%)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5048 (32.9%)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LDL-cholesterol&lt;2.6 mmol/L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619 (50.4%)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7919 (52.5%)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At least 2 treatment targets attained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596 (47.4%)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5741 (37.4%) </w:t>
            </w:r>
          </w:p>
        </w:tc>
      </w:tr>
      <w:tr w:rsidR="000C5491" w:rsidRPr="00E77765" w:rsidTr="00F442AE">
        <w:tc>
          <w:tcPr>
            <w:tcW w:w="5000" w:type="pct"/>
            <w:gridSpan w:val="3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Medication usage at baseline, n (%)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Insulin 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122 (9.7%)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4030 (26.2%)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Oral glucose-lowering agents  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979 (77.9%)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13,056 (85.0%)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RASi</w:t>
            </w:r>
            <w:proofErr w:type="spellEnd"/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460 (36.6%)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7508 (48.9%)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Statins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466 (37.1%)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6977 (45.4%) </w:t>
            </w:r>
          </w:p>
        </w:tc>
      </w:tr>
      <w:tr w:rsidR="000C5491" w:rsidRPr="00E77765" w:rsidTr="00F442AE">
        <w:tc>
          <w:tcPr>
            <w:tcW w:w="5000" w:type="pct"/>
            <w:gridSpan w:val="3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Self-care activity in last three months, n (%)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SMBG at least weekly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563 (48.7%)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7421 (52.2%)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Physical activity at least three times/week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537 (42.8%)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7252 (47.4%)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Adherence to balanced diet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1096 (87.3%)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13,807 (90.1%) 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At least 2 self-care activities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771 (61.3%) 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10,276 (66.9%) </w:t>
            </w:r>
          </w:p>
        </w:tc>
      </w:tr>
      <w:tr w:rsidR="000C5491" w:rsidRPr="00E77765" w:rsidTr="00F442AE">
        <w:tc>
          <w:tcPr>
            <w:tcW w:w="5000" w:type="pct"/>
            <w:gridSpan w:val="3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Distribution in groups, n (%)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Non-JADE 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114 (9.1%)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3471 (22.6%)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JADE 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352 (28.0%)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9253 (60.2%)</w:t>
            </w:r>
          </w:p>
        </w:tc>
      </w:tr>
      <w:tr w:rsidR="000C5491" w:rsidRPr="00E77765" w:rsidTr="00F442AE">
        <w:tc>
          <w:tcPr>
            <w:tcW w:w="2496" w:type="pct"/>
          </w:tcPr>
          <w:p w:rsidR="000C5491" w:rsidRPr="00E77765" w:rsidRDefault="000C5491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JADE-P </w:t>
            </w:r>
          </w:p>
        </w:tc>
        <w:tc>
          <w:tcPr>
            <w:tcW w:w="1253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791 (62.9%)</w:t>
            </w:r>
          </w:p>
        </w:tc>
        <w:tc>
          <w:tcPr>
            <w:tcW w:w="1251" w:type="pct"/>
          </w:tcPr>
          <w:p w:rsidR="000C5491" w:rsidRPr="00E77765" w:rsidRDefault="000C5491" w:rsidP="00F4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2642 (17.2%)</w:t>
            </w:r>
          </w:p>
        </w:tc>
      </w:tr>
    </w:tbl>
    <w:bookmarkEnd w:id="0"/>
    <w:p w:rsidR="000C5491" w:rsidRPr="00E77765" w:rsidRDefault="000C5491" w:rsidP="000C5491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sz w:val="20"/>
          <w:szCs w:val="20"/>
        </w:rPr>
        <w:t>Footnotes: Da</w:t>
      </w:r>
      <w:bookmarkStart w:id="1" w:name="_Hlk41847778"/>
      <w:r w:rsidRPr="00E77765">
        <w:rPr>
          <w:rFonts w:ascii="Times New Roman" w:hAnsi="Times New Roman" w:cs="Times New Roman"/>
          <w:sz w:val="20"/>
          <w:szCs w:val="20"/>
        </w:rPr>
        <w:t xml:space="preserve">ta are expressed in </w:t>
      </w:r>
      <w:proofErr w:type="spellStart"/>
      <w:r w:rsidRPr="00E77765">
        <w:rPr>
          <w:rFonts w:ascii="Times New Roman" w:hAnsi="Times New Roman" w:cs="Times New Roman"/>
          <w:sz w:val="20"/>
          <w:szCs w:val="20"/>
        </w:rPr>
        <w:t>mean±standard</w:t>
      </w:r>
      <w:proofErr w:type="spellEnd"/>
      <w:r w:rsidRPr="00E77765">
        <w:rPr>
          <w:rFonts w:ascii="Times New Roman" w:hAnsi="Times New Roman" w:cs="Times New Roman"/>
          <w:sz w:val="20"/>
          <w:szCs w:val="20"/>
        </w:rPr>
        <w:t xml:space="preserve"> deviation, median (interquartile range)</w:t>
      </w:r>
      <w:r w:rsidRPr="00E7776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77765">
        <w:rPr>
          <w:rFonts w:ascii="Times New Roman" w:hAnsi="Times New Roman" w:cs="Times New Roman"/>
          <w:sz w:val="20"/>
          <w:szCs w:val="20"/>
        </w:rPr>
        <w:t xml:space="preserve">, and number (percentages), as appropriate. </w:t>
      </w:r>
      <w:bookmarkEnd w:id="1"/>
      <w:r w:rsidRPr="00E77765">
        <w:rPr>
          <w:rFonts w:ascii="Arial" w:hAnsi="Arial" w:cs="Arial"/>
          <w:sz w:val="20"/>
          <w:szCs w:val="20"/>
          <w:vertAlign w:val="superscript"/>
        </w:rPr>
        <w:t>†</w:t>
      </w:r>
      <w:r w:rsidRPr="00E77765">
        <w:rPr>
          <w:rFonts w:ascii="Times New Roman" w:hAnsi="Times New Roman" w:cs="Times New Roman"/>
          <w:sz w:val="20"/>
          <w:szCs w:val="20"/>
        </w:rPr>
        <w:t xml:space="preserve">We combined JADE risk levels 1 and 2 due to small sample size. HDL-cholesterol, high-density lipoprotein cholesterol; LDL-cholesterol, low-density lipoprotein cholesterol; NA, not applicable; RAS, renin-angiotensin system; SMBG, self-monitoring of blood glucose. SI conversion factors: </w:t>
      </w:r>
      <w:bookmarkStart w:id="2" w:name="_Hlk41847805"/>
      <w:r w:rsidRPr="00E77765">
        <w:rPr>
          <w:rFonts w:ascii="Times New Roman" w:hAnsi="Times New Roman" w:cs="Times New Roman"/>
          <w:sz w:val="20"/>
          <w:szCs w:val="20"/>
        </w:rPr>
        <w:t xml:space="preserve">To convert LDL-cholesterol and HDL-cholesterol to mg/dL, multiply by 38.67. To convert triglyceride to mg/dL, multiply by 88.57. </w:t>
      </w:r>
    </w:p>
    <w:p w:rsidR="004429B0" w:rsidRDefault="004429B0">
      <w:bookmarkStart w:id="3" w:name="_GoBack"/>
      <w:bookmarkEnd w:id="2"/>
      <w:bookmarkEnd w:id="3"/>
    </w:p>
    <w:sectPr w:rsidR="0044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91"/>
    <w:rsid w:val="000C5491"/>
    <w:rsid w:val="004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F7798-C64A-4B35-9B06-F929106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91"/>
    <w:pPr>
      <w:spacing w:after="0" w:line="240" w:lineRule="auto"/>
    </w:pPr>
    <w:rPr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491"/>
    <w:pPr>
      <w:spacing w:after="0" w:line="240" w:lineRule="auto"/>
    </w:pPr>
    <w:rPr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LEE LING</dc:creator>
  <cp:keywords/>
  <dc:description/>
  <cp:lastModifiedBy>LIM LEE LING</cp:lastModifiedBy>
  <cp:revision>1</cp:revision>
  <dcterms:created xsi:type="dcterms:W3CDTF">2020-08-14T08:04:00Z</dcterms:created>
  <dcterms:modified xsi:type="dcterms:W3CDTF">2020-08-14T08:04:00Z</dcterms:modified>
</cp:coreProperties>
</file>