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C3" w:rsidRPr="009D3EA9" w:rsidRDefault="008915C3" w:rsidP="008915C3">
      <w:pPr>
        <w:spacing w:line="240" w:lineRule="auto"/>
        <w:rPr>
          <w:b/>
        </w:rPr>
      </w:pPr>
      <w:bookmarkStart w:id="0" w:name="_GoBack"/>
      <w:bookmarkEnd w:id="0"/>
      <w:r w:rsidRPr="009D3EA9">
        <w:rPr>
          <w:b/>
        </w:rPr>
        <w:t>S</w:t>
      </w:r>
      <w:r>
        <w:rPr>
          <w:b/>
        </w:rPr>
        <w:t xml:space="preserve">1 </w:t>
      </w:r>
      <w:r w:rsidRPr="009D3EA9">
        <w:rPr>
          <w:b/>
        </w:rPr>
        <w:t xml:space="preserve">Table: Study-specific definitions of menopause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582"/>
        <w:gridCol w:w="851"/>
        <w:gridCol w:w="992"/>
        <w:gridCol w:w="946"/>
        <w:gridCol w:w="850"/>
      </w:tblGrid>
      <w:tr w:rsidR="008915C3" w:rsidRPr="009D3EA9" w:rsidTr="008915C3">
        <w:trPr>
          <w:trHeight w:val="264"/>
        </w:trPr>
        <w:tc>
          <w:tcPr>
            <w:tcW w:w="1844" w:type="dxa"/>
            <w:vMerge w:val="restart"/>
            <w:shd w:val="clear" w:color="000000" w:fill="FFFFFF"/>
            <w:noWrap/>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r w:rsidRPr="009D3EA9">
              <w:rPr>
                <w:rFonts w:ascii="Calibri" w:eastAsia="Times New Roman" w:hAnsi="Calibri" w:cs="Times New Roman"/>
                <w:b/>
                <w:bCs/>
                <w:color w:val="000000"/>
                <w:sz w:val="20"/>
                <w:szCs w:val="20"/>
              </w:rPr>
              <w:t>Study/Country</w:t>
            </w:r>
          </w:p>
        </w:tc>
        <w:tc>
          <w:tcPr>
            <w:tcW w:w="4582" w:type="dxa"/>
            <w:vMerge w:val="restart"/>
            <w:shd w:val="clear" w:color="000000" w:fill="FFFFFF"/>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r w:rsidRPr="009D3EA9">
              <w:rPr>
                <w:rFonts w:ascii="Calibri" w:eastAsia="Times New Roman" w:hAnsi="Calibri" w:cs="Times New Roman"/>
                <w:b/>
                <w:bCs/>
                <w:color w:val="000000"/>
                <w:sz w:val="20"/>
                <w:szCs w:val="20"/>
              </w:rPr>
              <w:t>Post-menopausal definition</w:t>
            </w:r>
          </w:p>
        </w:tc>
        <w:tc>
          <w:tcPr>
            <w:tcW w:w="3639" w:type="dxa"/>
            <w:gridSpan w:val="4"/>
            <w:shd w:val="clear" w:color="000000" w:fill="FFFFFF"/>
            <w:noWrap/>
            <w:hideMark/>
          </w:tcPr>
          <w:p w:rsidR="008915C3" w:rsidRPr="009D3EA9" w:rsidRDefault="008915C3" w:rsidP="00AE7419">
            <w:pPr>
              <w:spacing w:after="0" w:line="240" w:lineRule="auto"/>
              <w:jc w:val="center"/>
              <w:rPr>
                <w:rFonts w:ascii="Calibri" w:eastAsia="Times New Roman" w:hAnsi="Calibri" w:cs="Times New Roman"/>
                <w:b/>
                <w:bCs/>
                <w:color w:val="000000"/>
                <w:sz w:val="20"/>
                <w:szCs w:val="20"/>
              </w:rPr>
            </w:pPr>
            <w:r w:rsidRPr="009D3EA9">
              <w:rPr>
                <w:rFonts w:ascii="Calibri" w:eastAsia="Times New Roman" w:hAnsi="Calibri" w:cs="Times New Roman"/>
                <w:b/>
                <w:bCs/>
                <w:color w:val="000000"/>
                <w:sz w:val="20"/>
                <w:szCs w:val="20"/>
              </w:rPr>
              <w:t>Menopausal Status</w:t>
            </w:r>
          </w:p>
        </w:tc>
      </w:tr>
      <w:tr w:rsidR="008915C3" w:rsidRPr="009D3EA9" w:rsidTr="008915C3">
        <w:trPr>
          <w:trHeight w:val="264"/>
        </w:trPr>
        <w:tc>
          <w:tcPr>
            <w:tcW w:w="1844" w:type="dxa"/>
            <w:vMerge/>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p>
        </w:tc>
        <w:tc>
          <w:tcPr>
            <w:tcW w:w="4582" w:type="dxa"/>
            <w:vMerge/>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Pre</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Post</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proofErr w:type="spellStart"/>
            <w:r w:rsidRPr="009D3EA9">
              <w:rPr>
                <w:rFonts w:ascii="Calibri" w:eastAsia="Times New Roman" w:hAnsi="Calibri" w:cs="Times New Roman"/>
                <w:color w:val="000000"/>
                <w:sz w:val="20"/>
                <w:szCs w:val="20"/>
              </w:rPr>
              <w:t>Peri</w:t>
            </w:r>
            <w:proofErr w:type="spellEnd"/>
            <w:r>
              <w:rPr>
                <w:rFonts w:ascii="Calibri" w:eastAsia="Times New Roman" w:hAnsi="Calibri" w:cs="Times New Roman"/>
                <w:color w:val="000000"/>
                <w:sz w:val="20"/>
                <w:szCs w:val="20"/>
              </w:rPr>
              <w:t>*</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Missing</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Australia</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Periods stopped for ≥12 months, or aged over 49.4 years at mammography if missing</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135</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584</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Canada</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 xml:space="preserve">Periods stopped for one year </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179</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Chile</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periods within the last year</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193</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Egypt</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Periods have stopped or age &gt;55years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244</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250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Hong</w:t>
            </w:r>
            <w:r>
              <w:rPr>
                <w:rFonts w:ascii="Calibri" w:eastAsia="Times New Roman" w:hAnsi="Calibri" w:cs="Times New Roman"/>
                <w:color w:val="000000"/>
                <w:sz w:val="20"/>
                <w:szCs w:val="20"/>
              </w:rPr>
              <w:t xml:space="preserve"> </w:t>
            </w:r>
            <w:r w:rsidRPr="009D3EA9">
              <w:rPr>
                <w:rFonts w:ascii="Calibri" w:eastAsia="Times New Roman" w:hAnsi="Calibri" w:cs="Times New Roman"/>
                <w:color w:val="000000"/>
                <w:sz w:val="20"/>
                <w:szCs w:val="20"/>
              </w:rPr>
              <w:t>Kong</w:t>
            </w:r>
            <w:r>
              <w:rPr>
                <w:rFonts w:ascii="Calibri" w:eastAsia="Times New Roman" w:hAnsi="Calibri" w:cs="Times New Roman"/>
                <w:color w:val="000000"/>
                <w:sz w:val="20"/>
                <w:szCs w:val="20"/>
              </w:rPr>
              <w:t>, China</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Self-reported post-menopausal</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114</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68</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26</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8</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India</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 xml:space="preserve">Periods </w:t>
            </w:r>
            <w:r>
              <w:rPr>
                <w:rFonts w:ascii="Calibri" w:eastAsia="Times New Roman" w:hAnsi="Calibri" w:cs="Times New Roman"/>
                <w:color w:val="000000"/>
                <w:sz w:val="20"/>
                <w:szCs w:val="20"/>
              </w:rPr>
              <w:t>s</w:t>
            </w:r>
            <w:r w:rsidRPr="009D3EA9">
              <w:rPr>
                <w:rFonts w:ascii="Calibri" w:eastAsia="Times New Roman" w:hAnsi="Calibri" w:cs="Times New Roman"/>
                <w:color w:val="000000"/>
                <w:sz w:val="20"/>
                <w:szCs w:val="20"/>
              </w:rPr>
              <w:t xml:space="preserve">topped </w:t>
            </w:r>
            <w:r>
              <w:rPr>
                <w:rFonts w:ascii="Calibri" w:eastAsia="Times New Roman" w:hAnsi="Calibri" w:cs="Times New Roman"/>
                <w:color w:val="000000"/>
                <w:sz w:val="20"/>
                <w:szCs w:val="20"/>
              </w:rPr>
              <w:t>p</w:t>
            </w:r>
            <w:r w:rsidRPr="009D3EA9">
              <w:rPr>
                <w:rFonts w:ascii="Calibri" w:eastAsia="Times New Roman" w:hAnsi="Calibri" w:cs="Times New Roman"/>
                <w:color w:val="000000"/>
                <w:sz w:val="20"/>
                <w:szCs w:val="20"/>
              </w:rPr>
              <w:t>ermanently</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41</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141</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4</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Iran</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menstrual periods during the past 12 months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Israel</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longer menstruating &amp; &gt;50years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387</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394</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Japan</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Periods have stopped for &gt;6 months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190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Kenya</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current periods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165</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187</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Korea</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 xml:space="preserve">Last </w:t>
            </w:r>
            <w:r>
              <w:rPr>
                <w:rFonts w:ascii="Calibri" w:eastAsia="Times New Roman" w:hAnsi="Calibri" w:cs="Times New Roman"/>
                <w:color w:val="000000"/>
                <w:sz w:val="20"/>
                <w:szCs w:val="20"/>
              </w:rPr>
              <w:t>m</w:t>
            </w:r>
            <w:r w:rsidRPr="009D3EA9">
              <w:rPr>
                <w:rFonts w:ascii="Calibri" w:eastAsia="Times New Roman" w:hAnsi="Calibri" w:cs="Times New Roman"/>
                <w:color w:val="000000"/>
                <w:sz w:val="20"/>
                <w:szCs w:val="20"/>
              </w:rPr>
              <w:t xml:space="preserve">enstrual </w:t>
            </w:r>
            <w:r>
              <w:rPr>
                <w:rFonts w:ascii="Calibri" w:eastAsia="Times New Roman" w:hAnsi="Calibri" w:cs="Times New Roman"/>
                <w:color w:val="000000"/>
                <w:sz w:val="20"/>
                <w:szCs w:val="20"/>
              </w:rPr>
              <w:t>p</w:t>
            </w:r>
            <w:r w:rsidRPr="009D3EA9">
              <w:rPr>
                <w:rFonts w:ascii="Calibri" w:eastAsia="Times New Roman" w:hAnsi="Calibri" w:cs="Times New Roman"/>
                <w:color w:val="000000"/>
                <w:sz w:val="20"/>
                <w:szCs w:val="20"/>
              </w:rPr>
              <w:t xml:space="preserve">eriod &gt;1 year </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202</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187</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Malaysia</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Periods have stopped (n=144)</w:t>
            </w:r>
            <w:r>
              <w:rPr>
                <w:rFonts w:ascii="Calibri" w:eastAsia="Times New Roman" w:hAnsi="Calibri" w:cs="Times New Roman"/>
                <w:color w:val="000000"/>
                <w:sz w:val="20"/>
                <w:szCs w:val="20"/>
              </w:rPr>
              <w:t xml:space="preserve"> or</w:t>
            </w:r>
            <w:r w:rsidRPr="009D3EA9">
              <w:rPr>
                <w:rFonts w:ascii="Calibri" w:eastAsia="Times New Roman" w:hAnsi="Calibri" w:cs="Times New Roman"/>
                <w:color w:val="000000"/>
                <w:sz w:val="20"/>
                <w:szCs w:val="20"/>
              </w:rPr>
              <w:t xml:space="preserve"> stopped for &gt;6 months (n=723)</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414</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434</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19</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Mexico</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Derived - Self-reported menopause, Age&gt;51 or oophorectomy</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Netherlands</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periods for at least 12 months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186</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Norway</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 xml:space="preserve"> ≥6 months since last menstrual bleeding</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Poland</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longer has periods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198</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Singapore</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Stopped having menstrual periods for ≥6 months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61</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538</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South Africa</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longer has periods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122</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276</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Spain</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periods within last 12 months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191</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399</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209</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Turkey</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periods within last year</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199</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199</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UK</w:t>
            </w:r>
            <w:r>
              <w:rPr>
                <w:rFonts w:ascii="Calibri" w:eastAsia="Times New Roman" w:hAnsi="Calibri" w:cs="Times New Roman"/>
                <w:color w:val="000000"/>
                <w:sz w:val="20"/>
                <w:szCs w:val="20"/>
              </w:rPr>
              <w:t xml:space="preserve"> – </w:t>
            </w:r>
            <w:r w:rsidRPr="009D3EA9">
              <w:rPr>
                <w:rFonts w:ascii="Calibri" w:eastAsia="Times New Roman" w:hAnsi="Calibri" w:cs="Times New Roman"/>
                <w:color w:val="000000"/>
                <w:sz w:val="20"/>
                <w:szCs w:val="20"/>
              </w:rPr>
              <w:t>Eth</w:t>
            </w:r>
            <w:r>
              <w:rPr>
                <w:rFonts w:ascii="Calibri" w:eastAsia="Times New Roman" w:hAnsi="Calibri" w:cs="Times New Roman"/>
                <w:color w:val="000000"/>
                <w:sz w:val="20"/>
                <w:szCs w:val="20"/>
              </w:rPr>
              <w:t>nicity</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periods for &gt;1 year</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66</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445</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59</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12</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UK</w:t>
            </w:r>
            <w:r>
              <w:rPr>
                <w:rFonts w:ascii="Calibri" w:eastAsia="Times New Roman" w:hAnsi="Calibri" w:cs="Times New Roman"/>
                <w:color w:val="000000"/>
                <w:sz w:val="20"/>
                <w:szCs w:val="20"/>
              </w:rPr>
              <w:t xml:space="preserve"> -</w:t>
            </w:r>
            <w:r w:rsidRPr="009D3EA9">
              <w:rPr>
                <w:rFonts w:ascii="Calibri" w:eastAsia="Times New Roman" w:hAnsi="Calibri" w:cs="Times New Roman"/>
                <w:color w:val="000000"/>
                <w:sz w:val="20"/>
                <w:szCs w:val="20"/>
              </w:rPr>
              <w:t xml:space="preserve"> MOG</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Not currently menstruating</w:t>
            </w:r>
          </w:p>
        </w:tc>
        <w:tc>
          <w:tcPr>
            <w:tcW w:w="851" w:type="dxa"/>
            <w:shd w:val="clear" w:color="auto" w:fill="auto"/>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123</w:t>
            </w:r>
          </w:p>
        </w:tc>
        <w:tc>
          <w:tcPr>
            <w:tcW w:w="992" w:type="dxa"/>
            <w:shd w:val="clear" w:color="auto" w:fill="auto"/>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42</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UK</w:t>
            </w:r>
            <w:r>
              <w:rPr>
                <w:rFonts w:ascii="Calibri" w:eastAsia="Times New Roman" w:hAnsi="Calibri" w:cs="Times New Roman"/>
                <w:color w:val="000000"/>
                <w:sz w:val="20"/>
                <w:szCs w:val="20"/>
              </w:rPr>
              <w:t xml:space="preserve"> –</w:t>
            </w:r>
            <w:r w:rsidRPr="009D3EA9">
              <w:rPr>
                <w:rFonts w:ascii="Calibri" w:eastAsia="Times New Roman" w:hAnsi="Calibri" w:cs="Times New Roman"/>
                <w:color w:val="000000"/>
                <w:sz w:val="20"/>
                <w:szCs w:val="20"/>
              </w:rPr>
              <w:t xml:space="preserve"> Da</w:t>
            </w:r>
            <w:r>
              <w:rPr>
                <w:rFonts w:ascii="Calibri" w:eastAsia="Times New Roman" w:hAnsi="Calibri" w:cs="Times New Roman"/>
                <w:color w:val="000000"/>
                <w:sz w:val="20"/>
                <w:szCs w:val="20"/>
              </w:rPr>
              <w:t xml:space="preserve"> </w:t>
            </w:r>
            <w:r w:rsidRPr="009D3EA9">
              <w:rPr>
                <w:rFonts w:ascii="Calibri" w:eastAsia="Times New Roman" w:hAnsi="Calibri" w:cs="Times New Roman"/>
                <w:color w:val="000000"/>
                <w:sz w:val="20"/>
                <w:szCs w:val="20"/>
              </w:rPr>
              <w:t>C</w:t>
            </w:r>
            <w:r>
              <w:rPr>
                <w:rFonts w:ascii="Calibri" w:eastAsia="Times New Roman" w:hAnsi="Calibri" w:cs="Times New Roman"/>
                <w:color w:val="000000"/>
                <w:sz w:val="20"/>
                <w:szCs w:val="20"/>
              </w:rPr>
              <w:t>osta</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Natural (cessation of menses for at least 12 months) or surgical</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69</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US</w:t>
            </w:r>
            <w:r>
              <w:rPr>
                <w:rFonts w:ascii="Calibri" w:eastAsia="Times New Roman" w:hAnsi="Calibri" w:cs="Times New Roman"/>
                <w:color w:val="000000"/>
                <w:sz w:val="20"/>
                <w:szCs w:val="20"/>
              </w:rPr>
              <w:t xml:space="preserve"> -</w:t>
            </w:r>
            <w:r w:rsidRPr="009D3EA9">
              <w:rPr>
                <w:rFonts w:ascii="Calibri" w:eastAsia="Times New Roman" w:hAnsi="Calibri" w:cs="Times New Roman"/>
                <w:color w:val="000000"/>
                <w:sz w:val="20"/>
                <w:szCs w:val="20"/>
              </w:rPr>
              <w:t xml:space="preserve"> MEC Hawaii</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Self-</w:t>
            </w:r>
            <w:r w:rsidRPr="009D3EA9">
              <w:rPr>
                <w:rFonts w:ascii="Calibri" w:eastAsia="Times New Roman" w:hAnsi="Calibri" w:cs="Times New Roman"/>
                <w:color w:val="000000"/>
                <w:sz w:val="20"/>
                <w:szCs w:val="20"/>
              </w:rPr>
              <w:t>reported menopausal status</w:t>
            </w:r>
          </w:p>
        </w:tc>
        <w:tc>
          <w:tcPr>
            <w:tcW w:w="851" w:type="dxa"/>
            <w:shd w:val="clear" w:color="auto" w:fill="auto"/>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95</w:t>
            </w:r>
          </w:p>
        </w:tc>
        <w:tc>
          <w:tcPr>
            <w:tcW w:w="992" w:type="dxa"/>
            <w:shd w:val="clear" w:color="auto" w:fill="auto"/>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448</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US</w:t>
            </w:r>
            <w:r>
              <w:rPr>
                <w:rFonts w:ascii="Calibri" w:eastAsia="Times New Roman" w:hAnsi="Calibri" w:cs="Times New Roman"/>
                <w:color w:val="000000"/>
                <w:sz w:val="20"/>
                <w:szCs w:val="20"/>
              </w:rPr>
              <w:t xml:space="preserve"> - </w:t>
            </w:r>
            <w:r w:rsidRPr="009D3EA9">
              <w:rPr>
                <w:rFonts w:ascii="Calibri" w:eastAsia="Times New Roman" w:hAnsi="Calibri" w:cs="Times New Roman"/>
                <w:color w:val="000000"/>
                <w:sz w:val="20"/>
                <w:szCs w:val="20"/>
              </w:rPr>
              <w:t>Mayo</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No menstrual periods for ≥12 months</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199</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50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US</w:t>
            </w:r>
            <w:r>
              <w:rPr>
                <w:rFonts w:ascii="Calibri" w:eastAsia="Times New Roman" w:hAnsi="Calibri" w:cs="Times New Roman"/>
                <w:color w:val="000000"/>
                <w:sz w:val="20"/>
                <w:szCs w:val="20"/>
              </w:rPr>
              <w:t xml:space="preserve"> – Nurses’ Health study I and II</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Derived: 1) no periods within the 12months if natural menopause, 2) bilateral oophorectomy, or 3) hysterectomy with 1 or 2 ovaries retained &amp; ≥54 years if a smoker or ≥56 years if a non-smoker</w:t>
            </w:r>
          </w:p>
        </w:tc>
        <w:tc>
          <w:tcPr>
            <w:tcW w:w="851"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92"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200</w:t>
            </w:r>
          </w:p>
        </w:tc>
        <w:tc>
          <w:tcPr>
            <w:tcW w:w="946"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Excluded</w:t>
            </w:r>
          </w:p>
        </w:tc>
        <w:tc>
          <w:tcPr>
            <w:tcW w:w="850" w:type="dxa"/>
            <w:shd w:val="clear" w:color="000000" w:fill="FFFFFF"/>
            <w:noWrap/>
            <w:hideMark/>
          </w:tcPr>
          <w:p w:rsidR="008915C3" w:rsidRPr="009D3EA9" w:rsidRDefault="008915C3" w:rsidP="00AE7419">
            <w:pPr>
              <w:spacing w:after="0" w:line="240" w:lineRule="auto"/>
              <w:jc w:val="right"/>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US</w:t>
            </w:r>
            <w:r>
              <w:rPr>
                <w:rFonts w:ascii="Calibri" w:eastAsia="Times New Roman" w:hAnsi="Calibri" w:cs="Times New Roman"/>
                <w:color w:val="000000"/>
                <w:sz w:val="20"/>
                <w:szCs w:val="20"/>
              </w:rPr>
              <w:t>-</w:t>
            </w:r>
            <w:r w:rsidRPr="009D3EA9">
              <w:rPr>
                <w:rFonts w:ascii="Calibri" w:eastAsia="Times New Roman" w:hAnsi="Calibri" w:cs="Times New Roman"/>
                <w:color w:val="000000"/>
                <w:sz w:val="20"/>
                <w:szCs w:val="20"/>
              </w:rPr>
              <w:t xml:space="preserve"> USC</w:t>
            </w:r>
          </w:p>
        </w:tc>
        <w:tc>
          <w:tcPr>
            <w:tcW w:w="4582" w:type="dxa"/>
            <w:shd w:val="clear" w:color="000000" w:fill="FFFFFF"/>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Derived: 1) natural menopause ≥ 3 months, 2) bilateral oophorectomy, 3) age 50 years or older and on hormone therapy, 4)  hysterectomy and 60 years or older at the time of mammogram, or 5) periods had stopped due to chemotherapy</w:t>
            </w:r>
          </w:p>
        </w:tc>
        <w:tc>
          <w:tcPr>
            <w:tcW w:w="851"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182</w:t>
            </w:r>
          </w:p>
        </w:tc>
        <w:tc>
          <w:tcPr>
            <w:tcW w:w="992"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262</w:t>
            </w:r>
          </w:p>
        </w:tc>
        <w:tc>
          <w:tcPr>
            <w:tcW w:w="946"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c>
          <w:tcPr>
            <w:tcW w:w="850" w:type="dxa"/>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sidRPr="009D3EA9">
              <w:rPr>
                <w:rFonts w:ascii="Calibri" w:eastAsia="Times New Roman" w:hAnsi="Calibri" w:cs="Times New Roman"/>
                <w:color w:val="000000"/>
                <w:sz w:val="20"/>
                <w:szCs w:val="20"/>
              </w:rPr>
              <w:t>0</w:t>
            </w:r>
          </w:p>
        </w:tc>
      </w:tr>
      <w:tr w:rsidR="008915C3" w:rsidRPr="009D3EA9" w:rsidTr="008915C3">
        <w:trPr>
          <w:trHeight w:val="264"/>
        </w:trPr>
        <w:tc>
          <w:tcPr>
            <w:tcW w:w="1844" w:type="dxa"/>
            <w:tcBorders>
              <w:bottom w:val="single" w:sz="4" w:space="0" w:color="auto"/>
            </w:tcBorders>
            <w:shd w:val="clear" w:color="000000" w:fill="FFFFFF"/>
            <w:noWrap/>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r w:rsidRPr="009D3EA9">
              <w:rPr>
                <w:rFonts w:ascii="Calibri" w:eastAsia="Times New Roman" w:hAnsi="Calibri" w:cs="Times New Roman"/>
                <w:b/>
                <w:bCs/>
                <w:color w:val="000000"/>
                <w:sz w:val="20"/>
                <w:szCs w:val="20"/>
              </w:rPr>
              <w:t>Total</w:t>
            </w:r>
          </w:p>
        </w:tc>
        <w:tc>
          <w:tcPr>
            <w:tcW w:w="4582" w:type="dxa"/>
            <w:tcBorders>
              <w:bottom w:val="single" w:sz="4" w:space="0" w:color="auto"/>
            </w:tcBorders>
            <w:shd w:val="clear" w:color="000000" w:fill="FFFFFF"/>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r w:rsidRPr="009D3EA9">
              <w:rPr>
                <w:rFonts w:ascii="Calibri" w:eastAsia="Times New Roman" w:hAnsi="Calibri" w:cs="Times New Roman"/>
                <w:b/>
                <w:bCs/>
                <w:color w:val="000000"/>
                <w:sz w:val="20"/>
                <w:szCs w:val="20"/>
              </w:rPr>
              <w:t> </w:t>
            </w:r>
          </w:p>
        </w:tc>
        <w:tc>
          <w:tcPr>
            <w:tcW w:w="851" w:type="dxa"/>
            <w:tcBorders>
              <w:bottom w:val="single" w:sz="4" w:space="0" w:color="auto"/>
            </w:tcBorders>
            <w:shd w:val="clear" w:color="000000" w:fill="FFFFFF"/>
            <w:noWrap/>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r w:rsidRPr="009D3EA9">
              <w:rPr>
                <w:rFonts w:ascii="Calibri" w:eastAsia="Times New Roman" w:hAnsi="Calibri" w:cs="Times New Roman"/>
                <w:b/>
                <w:bCs/>
                <w:color w:val="000000"/>
                <w:sz w:val="20"/>
                <w:szCs w:val="20"/>
              </w:rPr>
              <w:t>4,567</w:t>
            </w:r>
          </w:p>
        </w:tc>
        <w:tc>
          <w:tcPr>
            <w:tcW w:w="992" w:type="dxa"/>
            <w:tcBorders>
              <w:bottom w:val="single" w:sz="4" w:space="0" w:color="auto"/>
            </w:tcBorders>
            <w:shd w:val="clear" w:color="000000" w:fill="FFFFFF"/>
            <w:noWrap/>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r w:rsidRPr="009D3EA9">
              <w:rPr>
                <w:rFonts w:ascii="Calibri" w:eastAsia="Times New Roman" w:hAnsi="Calibri" w:cs="Times New Roman"/>
                <w:b/>
                <w:bCs/>
                <w:color w:val="000000"/>
                <w:sz w:val="20"/>
                <w:szCs w:val="20"/>
              </w:rPr>
              <w:t>6,842</w:t>
            </w:r>
          </w:p>
        </w:tc>
        <w:tc>
          <w:tcPr>
            <w:tcW w:w="946" w:type="dxa"/>
            <w:tcBorders>
              <w:bottom w:val="single" w:sz="4" w:space="0" w:color="auto"/>
            </w:tcBorders>
            <w:shd w:val="clear" w:color="000000" w:fill="FFFFFF"/>
            <w:noWrap/>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r w:rsidRPr="009D3EA9">
              <w:rPr>
                <w:rFonts w:ascii="Calibri" w:eastAsia="Times New Roman" w:hAnsi="Calibri" w:cs="Times New Roman"/>
                <w:b/>
                <w:bCs/>
                <w:color w:val="000000"/>
                <w:sz w:val="20"/>
                <w:szCs w:val="20"/>
              </w:rPr>
              <w:t>313</w:t>
            </w:r>
          </w:p>
        </w:tc>
        <w:tc>
          <w:tcPr>
            <w:tcW w:w="850" w:type="dxa"/>
            <w:tcBorders>
              <w:bottom w:val="single" w:sz="4" w:space="0" w:color="auto"/>
            </w:tcBorders>
            <w:shd w:val="clear" w:color="000000" w:fill="FFFFFF"/>
            <w:noWrap/>
            <w:hideMark/>
          </w:tcPr>
          <w:p w:rsidR="008915C3" w:rsidRPr="009D3EA9" w:rsidRDefault="008915C3" w:rsidP="00AE7419">
            <w:pPr>
              <w:spacing w:after="0" w:line="240" w:lineRule="auto"/>
              <w:rPr>
                <w:rFonts w:ascii="Calibri" w:eastAsia="Times New Roman" w:hAnsi="Calibri" w:cs="Times New Roman"/>
                <w:b/>
                <w:bCs/>
                <w:color w:val="000000"/>
                <w:sz w:val="20"/>
                <w:szCs w:val="20"/>
              </w:rPr>
            </w:pPr>
            <w:r w:rsidRPr="009D3EA9">
              <w:rPr>
                <w:rFonts w:ascii="Calibri" w:eastAsia="Times New Roman" w:hAnsi="Calibri" w:cs="Times New Roman"/>
                <w:b/>
                <w:bCs/>
                <w:color w:val="000000"/>
                <w:sz w:val="20"/>
                <w:szCs w:val="20"/>
              </w:rPr>
              <w:t>25</w:t>
            </w:r>
          </w:p>
        </w:tc>
      </w:tr>
      <w:tr w:rsidR="008915C3" w:rsidRPr="009D3EA9" w:rsidTr="008915C3">
        <w:trPr>
          <w:trHeight w:val="264"/>
        </w:trPr>
        <w:tc>
          <w:tcPr>
            <w:tcW w:w="10065" w:type="dxa"/>
            <w:gridSpan w:val="6"/>
            <w:tcBorders>
              <w:left w:val="nil"/>
              <w:bottom w:val="nil"/>
              <w:right w:val="nil"/>
            </w:tcBorders>
            <w:shd w:val="clear" w:color="000000" w:fill="FFFFFF"/>
            <w:noWrap/>
            <w:hideMark/>
          </w:tcPr>
          <w:p w:rsidR="008915C3" w:rsidRPr="009D3EA9" w:rsidRDefault="008915C3" w:rsidP="00AE741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Pr="009D3EA9">
              <w:rPr>
                <w:rFonts w:ascii="Calibri" w:eastAsia="Times New Roman" w:hAnsi="Calibri" w:cs="Times New Roman"/>
                <w:color w:val="000000"/>
                <w:sz w:val="20"/>
                <w:szCs w:val="20"/>
              </w:rPr>
              <w:t xml:space="preserve">Excluded: </w:t>
            </w:r>
            <w:proofErr w:type="spellStart"/>
            <w:r w:rsidRPr="009D3EA9">
              <w:rPr>
                <w:rFonts w:ascii="Calibri" w:eastAsia="Times New Roman" w:hAnsi="Calibri" w:cs="Times New Roman"/>
                <w:color w:val="000000"/>
                <w:sz w:val="20"/>
                <w:szCs w:val="20"/>
              </w:rPr>
              <w:t>Perimenopausal</w:t>
            </w:r>
            <w:proofErr w:type="spellEnd"/>
            <w:r w:rsidRPr="009D3EA9">
              <w:rPr>
                <w:rFonts w:ascii="Calibri" w:eastAsia="Times New Roman" w:hAnsi="Calibri" w:cs="Times New Roman"/>
                <w:color w:val="000000"/>
                <w:sz w:val="20"/>
                <w:szCs w:val="20"/>
              </w:rPr>
              <w:t xml:space="preserve"> women were excluded at sample selection</w:t>
            </w:r>
          </w:p>
        </w:tc>
      </w:tr>
    </w:tbl>
    <w:p w:rsidR="00B8191B" w:rsidRDefault="00B8191B"/>
    <w:sectPr w:rsidR="00B8191B" w:rsidSect="00891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C3"/>
    <w:rsid w:val="008915C3"/>
    <w:rsid w:val="00B8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A7CE1-1480-447F-8567-4665E2FB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C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McCormack</dc:creator>
  <cp:keywords/>
  <dc:description/>
  <cp:lastModifiedBy>Valerie McCormack</cp:lastModifiedBy>
  <cp:revision>1</cp:revision>
  <dcterms:created xsi:type="dcterms:W3CDTF">2017-05-07T21:01:00Z</dcterms:created>
  <dcterms:modified xsi:type="dcterms:W3CDTF">2017-05-07T21:04:00Z</dcterms:modified>
</cp:coreProperties>
</file>