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CellMar>
          <w:top w:w="57" w:type="dxa"/>
        </w:tblCellMar>
        <w:tblLook w:val="04A0" w:firstRow="1" w:lastRow="0" w:firstColumn="1" w:lastColumn="0" w:noHBand="0" w:noVBand="1"/>
      </w:tblPr>
      <w:tblGrid>
        <w:gridCol w:w="758"/>
        <w:gridCol w:w="2065"/>
        <w:gridCol w:w="2065"/>
        <w:gridCol w:w="2063"/>
        <w:gridCol w:w="2065"/>
      </w:tblGrid>
      <w:tr w:rsidR="00DC5CA2" w:rsidRPr="00921D64" w14:paraId="24191395" w14:textId="77777777" w:rsidTr="008719DA">
        <w:trPr>
          <w:trHeight w:val="567"/>
        </w:trPr>
        <w:tc>
          <w:tcPr>
            <w:tcW w:w="421" w:type="pct"/>
          </w:tcPr>
          <w:p w14:paraId="4D11FA8C" w14:textId="77777777" w:rsidR="00DC5CA2" w:rsidRPr="00921D64" w:rsidRDefault="00DC5CA2" w:rsidP="008719DA">
            <w:pPr>
              <w:keepNext/>
              <w:keepLines/>
              <w:spacing w:before="0" w:after="160" w:line="276" w:lineRule="auto"/>
              <w:jc w:val="left"/>
              <w:rPr>
                <w:rFonts w:cs="Arial"/>
                <w:szCs w:val="24"/>
                <w:lang w:val="en-US"/>
              </w:rPr>
            </w:pPr>
          </w:p>
        </w:tc>
        <w:tc>
          <w:tcPr>
            <w:tcW w:w="1145" w:type="pct"/>
            <w:shd w:val="clear" w:color="auto" w:fill="D9D9D9" w:themeFill="background1" w:themeFillShade="D9"/>
            <w:vAlign w:val="center"/>
          </w:tcPr>
          <w:p w14:paraId="45C5BC94" w14:textId="77777777" w:rsidR="00DC5CA2" w:rsidRPr="00921D64" w:rsidRDefault="00DC5CA2" w:rsidP="008719DA">
            <w:pPr>
              <w:keepNext/>
              <w:keepLines/>
              <w:spacing w:before="0" w:after="160" w:line="276" w:lineRule="auto"/>
              <w:jc w:val="left"/>
              <w:rPr>
                <w:rFonts w:cs="Arial"/>
                <w:szCs w:val="24"/>
                <w:lang w:val="en-US"/>
              </w:rPr>
            </w:pPr>
            <w:r w:rsidRPr="00921D64">
              <w:rPr>
                <w:rFonts w:cs="Arial"/>
                <w:szCs w:val="24"/>
                <w:lang w:val="en-US"/>
              </w:rPr>
              <w:t>Version 1</w:t>
            </w:r>
          </w:p>
        </w:tc>
        <w:tc>
          <w:tcPr>
            <w:tcW w:w="1145" w:type="pct"/>
            <w:shd w:val="clear" w:color="auto" w:fill="D9D9D9" w:themeFill="background1" w:themeFillShade="D9"/>
            <w:vAlign w:val="center"/>
          </w:tcPr>
          <w:p w14:paraId="4DE04CEF" w14:textId="77777777" w:rsidR="00DC5CA2" w:rsidRPr="00921D64" w:rsidRDefault="00DC5CA2" w:rsidP="008719DA">
            <w:pPr>
              <w:keepNext/>
              <w:keepLines/>
              <w:spacing w:before="0" w:after="160" w:line="276" w:lineRule="auto"/>
              <w:jc w:val="left"/>
              <w:rPr>
                <w:rFonts w:cs="Arial"/>
                <w:szCs w:val="24"/>
                <w:lang w:val="en-US"/>
              </w:rPr>
            </w:pPr>
            <w:r w:rsidRPr="00921D64">
              <w:rPr>
                <w:rFonts w:cs="Arial"/>
                <w:szCs w:val="24"/>
                <w:lang w:val="en-US"/>
              </w:rPr>
              <w:t>Version 2</w:t>
            </w:r>
          </w:p>
        </w:tc>
        <w:tc>
          <w:tcPr>
            <w:tcW w:w="1144" w:type="pct"/>
            <w:shd w:val="clear" w:color="auto" w:fill="D9D9D9" w:themeFill="background1" w:themeFillShade="D9"/>
            <w:vAlign w:val="center"/>
          </w:tcPr>
          <w:p w14:paraId="30F45E7E" w14:textId="77777777" w:rsidR="00DC5CA2" w:rsidRPr="00921D64" w:rsidRDefault="00DC5CA2" w:rsidP="008719DA">
            <w:pPr>
              <w:keepNext/>
              <w:keepLines/>
              <w:spacing w:before="0" w:after="160" w:line="276" w:lineRule="auto"/>
              <w:jc w:val="left"/>
              <w:rPr>
                <w:rFonts w:cs="Arial"/>
                <w:szCs w:val="24"/>
                <w:lang w:val="en-US"/>
              </w:rPr>
            </w:pPr>
            <w:r w:rsidRPr="00921D64">
              <w:rPr>
                <w:rFonts w:cs="Arial"/>
                <w:szCs w:val="24"/>
                <w:lang w:val="en-US"/>
              </w:rPr>
              <w:t>Version 3</w:t>
            </w:r>
          </w:p>
        </w:tc>
        <w:tc>
          <w:tcPr>
            <w:tcW w:w="1145" w:type="pct"/>
            <w:shd w:val="clear" w:color="auto" w:fill="D9D9D9" w:themeFill="background1" w:themeFillShade="D9"/>
            <w:vAlign w:val="center"/>
          </w:tcPr>
          <w:p w14:paraId="29D9D04E" w14:textId="77777777" w:rsidR="00DC5CA2" w:rsidRPr="00921D64" w:rsidRDefault="00DC5CA2" w:rsidP="008719DA">
            <w:pPr>
              <w:keepNext/>
              <w:keepLines/>
              <w:spacing w:before="0" w:after="160" w:line="276" w:lineRule="auto"/>
              <w:jc w:val="left"/>
              <w:rPr>
                <w:rFonts w:cs="Arial"/>
                <w:szCs w:val="24"/>
                <w:lang w:val="en-US"/>
              </w:rPr>
            </w:pPr>
            <w:r w:rsidRPr="00921D64">
              <w:rPr>
                <w:rFonts w:cs="Arial"/>
                <w:szCs w:val="24"/>
                <w:lang w:val="en-US"/>
              </w:rPr>
              <w:t>Version 4</w:t>
            </w:r>
          </w:p>
        </w:tc>
      </w:tr>
      <w:tr w:rsidR="00DC5CA2" w:rsidRPr="00921D64" w14:paraId="7F339FD5" w14:textId="77777777" w:rsidTr="008719DA">
        <w:trPr>
          <w:trHeight w:val="567"/>
        </w:trPr>
        <w:tc>
          <w:tcPr>
            <w:tcW w:w="421" w:type="pct"/>
          </w:tcPr>
          <w:p w14:paraId="71110D66" w14:textId="77777777" w:rsidR="00DC5CA2" w:rsidRPr="00921D64" w:rsidRDefault="00DC5CA2" w:rsidP="008719DA">
            <w:pPr>
              <w:keepNext/>
              <w:keepLines/>
              <w:spacing w:before="0" w:after="160" w:line="276" w:lineRule="auto"/>
              <w:jc w:val="left"/>
              <w:rPr>
                <w:rFonts w:cs="Arial"/>
                <w:szCs w:val="24"/>
                <w:lang w:val="en-US"/>
              </w:rPr>
            </w:pPr>
          </w:p>
        </w:tc>
        <w:tc>
          <w:tcPr>
            <w:tcW w:w="2290" w:type="pct"/>
            <w:gridSpan w:val="2"/>
            <w:shd w:val="clear" w:color="auto" w:fill="F2F2F2" w:themeFill="background1" w:themeFillShade="F2"/>
            <w:vAlign w:val="center"/>
          </w:tcPr>
          <w:p w14:paraId="363BECD4" w14:textId="77777777" w:rsidR="00DC5CA2" w:rsidRPr="00921D64" w:rsidRDefault="00DC5CA2" w:rsidP="008719DA">
            <w:pPr>
              <w:keepNext/>
              <w:keepLines/>
              <w:spacing w:before="0" w:after="160" w:line="276" w:lineRule="auto"/>
              <w:jc w:val="left"/>
              <w:rPr>
                <w:rFonts w:cs="Arial"/>
                <w:szCs w:val="24"/>
                <w:lang w:val="en-US"/>
              </w:rPr>
            </w:pPr>
            <w:r w:rsidRPr="00921D64">
              <w:rPr>
                <w:rFonts w:cs="Arial"/>
                <w:szCs w:val="24"/>
                <w:lang w:val="en-US"/>
              </w:rPr>
              <w:t>Bayesian information</w:t>
            </w:r>
          </w:p>
        </w:tc>
        <w:tc>
          <w:tcPr>
            <w:tcW w:w="2289" w:type="pct"/>
            <w:gridSpan w:val="2"/>
            <w:shd w:val="clear" w:color="auto" w:fill="F2F2F2" w:themeFill="background1" w:themeFillShade="F2"/>
            <w:vAlign w:val="center"/>
          </w:tcPr>
          <w:p w14:paraId="33F954B6" w14:textId="77777777" w:rsidR="00DC5CA2" w:rsidRPr="00921D64" w:rsidRDefault="00DC5CA2" w:rsidP="008719DA">
            <w:pPr>
              <w:keepNext/>
              <w:keepLines/>
              <w:spacing w:before="0" w:after="160" w:line="276" w:lineRule="auto"/>
              <w:jc w:val="left"/>
              <w:rPr>
                <w:rFonts w:cs="Arial"/>
                <w:szCs w:val="24"/>
                <w:lang w:val="en-US"/>
              </w:rPr>
            </w:pPr>
            <w:r w:rsidRPr="00921D64">
              <w:rPr>
                <w:rFonts w:cs="Arial"/>
                <w:szCs w:val="24"/>
                <w:lang w:val="en-US"/>
              </w:rPr>
              <w:t>Diagnostic information</w:t>
            </w:r>
          </w:p>
        </w:tc>
      </w:tr>
      <w:tr w:rsidR="00DC5CA2" w:rsidRPr="008719DA" w14:paraId="15B30510" w14:textId="77777777" w:rsidTr="008719DA">
        <w:trPr>
          <w:cantSplit/>
          <w:trHeight w:val="2346"/>
        </w:trPr>
        <w:tc>
          <w:tcPr>
            <w:tcW w:w="421" w:type="pct"/>
            <w:shd w:val="clear" w:color="auto" w:fill="D9D9D9" w:themeFill="background1" w:themeFillShade="D9"/>
            <w:textDirection w:val="btLr"/>
            <w:vAlign w:val="center"/>
          </w:tcPr>
          <w:p w14:paraId="7A87A6C9" w14:textId="77777777" w:rsidR="00DC5CA2" w:rsidRPr="00921D64" w:rsidRDefault="00DC5CA2" w:rsidP="008719DA">
            <w:pPr>
              <w:keepNext/>
              <w:keepLines/>
              <w:spacing w:before="0" w:after="160" w:line="276" w:lineRule="auto"/>
              <w:ind w:left="113" w:right="113"/>
              <w:jc w:val="center"/>
              <w:rPr>
                <w:rFonts w:cs="Arial"/>
                <w:szCs w:val="24"/>
                <w:lang w:val="en-US"/>
              </w:rPr>
            </w:pPr>
            <w:r w:rsidRPr="00921D64">
              <w:rPr>
                <w:rFonts w:cs="Arial"/>
                <w:szCs w:val="24"/>
                <w:lang w:val="en-US"/>
              </w:rPr>
              <w:t>Introduction</w:t>
            </w:r>
          </w:p>
        </w:tc>
        <w:tc>
          <w:tcPr>
            <w:tcW w:w="4579" w:type="pct"/>
            <w:gridSpan w:val="4"/>
            <w:vAlign w:val="center"/>
          </w:tcPr>
          <w:p w14:paraId="41166953" w14:textId="77777777" w:rsidR="00DC5CA2" w:rsidRPr="00921D64" w:rsidRDefault="00DC5CA2" w:rsidP="008719DA">
            <w:pPr>
              <w:keepNext/>
              <w:keepLines/>
              <w:spacing w:before="0" w:after="160" w:line="276" w:lineRule="auto"/>
              <w:jc w:val="left"/>
              <w:rPr>
                <w:rFonts w:cs="Arial"/>
                <w:szCs w:val="24"/>
                <w:lang w:val="en-US"/>
              </w:rPr>
            </w:pPr>
            <w:r w:rsidRPr="00921D64">
              <w:rPr>
                <w:rFonts w:cs="Arial"/>
                <w:szCs w:val="24"/>
                <w:lang w:val="en-US"/>
              </w:rPr>
              <w:t xml:space="preserve">Recently, you had the 8 mg dexamethasone inhibition test. This is a test that can be used to distinguish whether your already confirmed hypercortisolism is Cushing's disease or ectopic Cushing's syndrome. For this, your blood was drawn on two consecutive mornings, with you having taken a tablet of 8-mg dexamethasone on the evening of the first day. A positive test result can indicate Cushing's disease. Today we would like to discuss your test results with you. </w:t>
            </w:r>
          </w:p>
          <w:p w14:paraId="13D37C2F" w14:textId="77777777" w:rsidR="00DC5CA2" w:rsidRPr="00921D64" w:rsidRDefault="00DC5CA2" w:rsidP="008719DA">
            <w:pPr>
              <w:keepNext/>
              <w:keepLines/>
              <w:spacing w:before="0" w:after="160" w:line="276" w:lineRule="auto"/>
              <w:jc w:val="left"/>
              <w:rPr>
                <w:rFonts w:cs="Arial"/>
                <w:szCs w:val="24"/>
                <w:lang w:val="en-US"/>
              </w:rPr>
            </w:pPr>
            <w:r w:rsidRPr="00921D64">
              <w:rPr>
                <w:rFonts w:cs="Arial"/>
                <w:szCs w:val="24"/>
                <w:lang w:val="en-US"/>
              </w:rPr>
              <w:t>The test was positive. I would now like to explain to you exactly what a positive test result means.</w:t>
            </w:r>
          </w:p>
          <w:p w14:paraId="334FC12F" w14:textId="77777777" w:rsidR="00DC5CA2" w:rsidRPr="00921D64" w:rsidRDefault="00DC5CA2" w:rsidP="008719DA">
            <w:pPr>
              <w:keepNext/>
              <w:keepLines/>
              <w:spacing w:before="0" w:after="160" w:line="276" w:lineRule="auto"/>
              <w:jc w:val="left"/>
              <w:rPr>
                <w:rFonts w:cs="Arial"/>
                <w:szCs w:val="24"/>
                <w:lang w:val="en-US"/>
              </w:rPr>
            </w:pPr>
            <w:r w:rsidRPr="00921D64">
              <w:rPr>
                <w:rFonts w:cs="Arial"/>
                <w:szCs w:val="24"/>
                <w:lang w:val="en-US"/>
              </w:rPr>
              <w:t>(In this frequency net, 1000 patients with hypercortisolism were examined for a positive or negative result in the 8-mg dexamethasone inhibition test, as well as Cushing’s disease or ectopic Cushing's syndrome. The two criteria of test result and state of disease are presented in this visualization, both individually and in combination).</w:t>
            </w:r>
          </w:p>
        </w:tc>
      </w:tr>
      <w:tr w:rsidR="00DC5CA2" w:rsidRPr="008719DA" w14:paraId="1CD42790" w14:textId="77777777" w:rsidTr="008719DA">
        <w:trPr>
          <w:cantSplit/>
          <w:trHeight w:val="2512"/>
        </w:trPr>
        <w:tc>
          <w:tcPr>
            <w:tcW w:w="421" w:type="pct"/>
            <w:shd w:val="clear" w:color="auto" w:fill="EDEDED"/>
            <w:textDirection w:val="btLr"/>
            <w:vAlign w:val="center"/>
          </w:tcPr>
          <w:p w14:paraId="0FD5FA40" w14:textId="77777777" w:rsidR="00DC5CA2" w:rsidRPr="00921D64" w:rsidRDefault="00DC5CA2" w:rsidP="008719DA">
            <w:pPr>
              <w:keepNext/>
              <w:keepLines/>
              <w:spacing w:before="0" w:after="160" w:line="276" w:lineRule="auto"/>
              <w:ind w:left="113" w:right="113"/>
              <w:jc w:val="center"/>
              <w:rPr>
                <w:rFonts w:cs="Arial"/>
                <w:szCs w:val="24"/>
                <w:lang w:val="en-US"/>
              </w:rPr>
            </w:pPr>
            <w:r w:rsidRPr="00921D64">
              <w:rPr>
                <w:rFonts w:cs="Arial"/>
                <w:szCs w:val="24"/>
                <w:lang w:val="en-US"/>
              </w:rPr>
              <w:t>Information direction</w:t>
            </w:r>
          </w:p>
        </w:tc>
        <w:tc>
          <w:tcPr>
            <w:tcW w:w="2290" w:type="pct"/>
            <w:gridSpan w:val="2"/>
            <w:vAlign w:val="center"/>
          </w:tcPr>
          <w:p w14:paraId="1EEE2F03" w14:textId="77777777" w:rsidR="00DC5CA2" w:rsidRPr="00921D64" w:rsidRDefault="00DC5CA2" w:rsidP="008719DA">
            <w:pPr>
              <w:pStyle w:val="Listenabsatz"/>
              <w:keepNext/>
              <w:keepLines/>
              <w:numPr>
                <w:ilvl w:val="0"/>
                <w:numId w:val="1"/>
              </w:numPr>
              <w:spacing w:line="276" w:lineRule="auto"/>
              <w:jc w:val="left"/>
              <w:rPr>
                <w:rFonts w:cs="Arial"/>
                <w:szCs w:val="24"/>
                <w:lang w:val="en-US"/>
              </w:rPr>
            </w:pPr>
            <w:r w:rsidRPr="00921D64">
              <w:rPr>
                <w:rFonts w:cs="Arial"/>
                <w:szCs w:val="24"/>
                <w:lang w:val="en-US"/>
              </w:rPr>
              <w:t xml:space="preserve">Out of 1000 patients, 890 patients have Cushing's disease. </w:t>
            </w:r>
          </w:p>
          <w:p w14:paraId="328E3DB0" w14:textId="77777777" w:rsidR="00DC5CA2" w:rsidRPr="00921D64" w:rsidRDefault="00DC5CA2" w:rsidP="008719DA">
            <w:pPr>
              <w:pStyle w:val="Listenabsatz"/>
              <w:keepNext/>
              <w:keepLines/>
              <w:numPr>
                <w:ilvl w:val="0"/>
                <w:numId w:val="1"/>
              </w:numPr>
              <w:spacing w:line="276" w:lineRule="auto"/>
              <w:jc w:val="left"/>
              <w:rPr>
                <w:rFonts w:cs="Arial"/>
                <w:szCs w:val="24"/>
                <w:lang w:val="en-US"/>
              </w:rPr>
            </w:pPr>
            <w:r w:rsidRPr="00921D64">
              <w:rPr>
                <w:rFonts w:cs="Arial"/>
                <w:szCs w:val="24"/>
                <w:lang w:val="en-US"/>
              </w:rPr>
              <w:t xml:space="preserve">Of these 890 patients diagnosed with Cushing's disease, 720 patients have a positive result in the 8-mg dexamethasone inhibition test. </w:t>
            </w:r>
          </w:p>
          <w:p w14:paraId="15E15A3D" w14:textId="77777777" w:rsidR="00DC5CA2" w:rsidRPr="00921D64" w:rsidRDefault="00DC5CA2" w:rsidP="008719DA">
            <w:pPr>
              <w:pStyle w:val="Listenabsatz"/>
              <w:keepNext/>
              <w:keepLines/>
              <w:numPr>
                <w:ilvl w:val="0"/>
                <w:numId w:val="1"/>
              </w:numPr>
              <w:spacing w:line="276" w:lineRule="auto"/>
              <w:jc w:val="left"/>
              <w:rPr>
                <w:rFonts w:cs="Arial"/>
                <w:szCs w:val="24"/>
                <w:lang w:val="en-US"/>
              </w:rPr>
            </w:pPr>
            <w:r w:rsidRPr="00921D64">
              <w:rPr>
                <w:rFonts w:cs="Arial"/>
                <w:szCs w:val="24"/>
                <w:lang w:val="en-US"/>
              </w:rPr>
              <w:t>On the other hand, of 110 patients who have ectopic Cushing's syndrome, 40 patients still have a positive result from the 8-mg dexamethasone inhibition test.</w:t>
            </w:r>
          </w:p>
        </w:tc>
        <w:tc>
          <w:tcPr>
            <w:tcW w:w="2289" w:type="pct"/>
            <w:gridSpan w:val="2"/>
            <w:vAlign w:val="center"/>
          </w:tcPr>
          <w:p w14:paraId="014F8CB6" w14:textId="77777777" w:rsidR="00DC5CA2" w:rsidRPr="00921D64" w:rsidRDefault="00DC5CA2" w:rsidP="008719DA">
            <w:pPr>
              <w:pStyle w:val="Listenabsatz"/>
              <w:keepNext/>
              <w:keepLines/>
              <w:numPr>
                <w:ilvl w:val="0"/>
                <w:numId w:val="1"/>
              </w:numPr>
              <w:spacing w:line="276" w:lineRule="auto"/>
              <w:jc w:val="left"/>
              <w:rPr>
                <w:rFonts w:cs="Arial"/>
                <w:szCs w:val="24"/>
                <w:lang w:val="en-US"/>
              </w:rPr>
            </w:pPr>
            <w:r w:rsidRPr="00921D64">
              <w:rPr>
                <w:rFonts w:cs="Arial"/>
                <w:szCs w:val="24"/>
                <w:lang w:val="en-US"/>
              </w:rPr>
              <w:t xml:space="preserve">Out of 1000 patients, 760 patients have a positive result in the 8 mg dexamethasone inhibition test. </w:t>
            </w:r>
          </w:p>
          <w:p w14:paraId="63D5DE95" w14:textId="77777777" w:rsidR="00DC5CA2" w:rsidRPr="00921D64" w:rsidRDefault="00DC5CA2" w:rsidP="008719DA">
            <w:pPr>
              <w:pStyle w:val="Listenabsatz"/>
              <w:keepNext/>
              <w:keepLines/>
              <w:numPr>
                <w:ilvl w:val="0"/>
                <w:numId w:val="1"/>
              </w:numPr>
              <w:spacing w:line="276" w:lineRule="auto"/>
              <w:jc w:val="left"/>
              <w:rPr>
                <w:rFonts w:cs="Arial"/>
                <w:szCs w:val="24"/>
                <w:lang w:val="en-US"/>
              </w:rPr>
            </w:pPr>
            <w:r w:rsidRPr="00921D64">
              <w:rPr>
                <w:rFonts w:cs="Arial"/>
                <w:szCs w:val="24"/>
                <w:lang w:val="en-US"/>
              </w:rPr>
              <w:t xml:space="preserve">Of these 760 patients with a positive result, 720 patients </w:t>
            </w:r>
            <w:proofErr w:type="gramStart"/>
            <w:r w:rsidRPr="00921D64">
              <w:rPr>
                <w:rFonts w:cs="Arial"/>
                <w:szCs w:val="24"/>
                <w:lang w:val="en-US"/>
              </w:rPr>
              <w:t>actually have</w:t>
            </w:r>
            <w:proofErr w:type="gramEnd"/>
            <w:r w:rsidRPr="00921D64">
              <w:rPr>
                <w:rFonts w:cs="Arial"/>
                <w:szCs w:val="24"/>
                <w:lang w:val="en-US"/>
              </w:rPr>
              <w:t xml:space="preserve"> Cushing's disease. </w:t>
            </w:r>
          </w:p>
          <w:p w14:paraId="1EC8EA60" w14:textId="77777777" w:rsidR="00DC5CA2" w:rsidRPr="00921D64" w:rsidRDefault="00DC5CA2" w:rsidP="008719DA">
            <w:pPr>
              <w:pStyle w:val="Listenabsatz"/>
              <w:keepNext/>
              <w:keepLines/>
              <w:numPr>
                <w:ilvl w:val="0"/>
                <w:numId w:val="1"/>
              </w:numPr>
              <w:spacing w:line="276" w:lineRule="auto"/>
              <w:jc w:val="left"/>
              <w:rPr>
                <w:rFonts w:cs="Arial"/>
                <w:szCs w:val="24"/>
                <w:lang w:val="en-US"/>
              </w:rPr>
            </w:pPr>
            <w:r w:rsidRPr="00921D64">
              <w:rPr>
                <w:rFonts w:cs="Arial"/>
                <w:szCs w:val="24"/>
                <w:lang w:val="en-US"/>
              </w:rPr>
              <w:t>On the other hand, out of 240 patients with a negative result, 170 patients still have Cushing's disease.</w:t>
            </w:r>
          </w:p>
        </w:tc>
      </w:tr>
      <w:tr w:rsidR="00DC5CA2" w:rsidRPr="00921D64" w14:paraId="36CF5DBF" w14:textId="77777777" w:rsidTr="008719DA">
        <w:trPr>
          <w:cantSplit/>
          <w:trHeight w:val="1701"/>
        </w:trPr>
        <w:tc>
          <w:tcPr>
            <w:tcW w:w="421" w:type="pct"/>
            <w:shd w:val="clear" w:color="auto" w:fill="EDEDED"/>
            <w:textDirection w:val="btLr"/>
            <w:vAlign w:val="center"/>
          </w:tcPr>
          <w:p w14:paraId="11FE8C1E" w14:textId="77777777" w:rsidR="00DC5CA2" w:rsidRPr="00921D64" w:rsidRDefault="00DC5CA2" w:rsidP="008719DA">
            <w:pPr>
              <w:keepNext/>
              <w:keepLines/>
              <w:spacing w:before="0" w:after="160" w:line="276" w:lineRule="auto"/>
              <w:ind w:left="113" w:right="113"/>
              <w:jc w:val="center"/>
              <w:rPr>
                <w:rFonts w:cs="Arial"/>
                <w:szCs w:val="24"/>
                <w:lang w:val="en-US"/>
              </w:rPr>
            </w:pPr>
            <w:r w:rsidRPr="00921D64">
              <w:rPr>
                <w:rFonts w:cs="Arial"/>
                <w:szCs w:val="24"/>
                <w:lang w:val="en-US"/>
              </w:rPr>
              <w:t>Visualization</w:t>
            </w:r>
          </w:p>
        </w:tc>
        <w:tc>
          <w:tcPr>
            <w:tcW w:w="1145" w:type="pct"/>
            <w:vAlign w:val="center"/>
          </w:tcPr>
          <w:p w14:paraId="6D521557" w14:textId="77777777" w:rsidR="00DC5CA2" w:rsidRPr="00921D64" w:rsidRDefault="00DC5CA2" w:rsidP="008719DA">
            <w:pPr>
              <w:keepNext/>
              <w:keepLines/>
              <w:spacing w:before="120" w:after="120" w:line="276" w:lineRule="auto"/>
              <w:ind w:left="57"/>
              <w:contextualSpacing/>
              <w:jc w:val="left"/>
              <w:rPr>
                <w:rFonts w:cs="Arial"/>
                <w:szCs w:val="24"/>
                <w:lang w:val="en-US"/>
              </w:rPr>
            </w:pPr>
            <w:r w:rsidRPr="00921D64">
              <w:rPr>
                <w:rFonts w:cs="Arial"/>
                <w:szCs w:val="24"/>
                <w:lang w:val="en-US"/>
              </w:rPr>
              <w:t>No visualization</w:t>
            </w:r>
          </w:p>
        </w:tc>
        <w:tc>
          <w:tcPr>
            <w:tcW w:w="1145" w:type="pct"/>
            <w:vAlign w:val="center"/>
          </w:tcPr>
          <w:p w14:paraId="01099E86" w14:textId="77777777" w:rsidR="00DC5CA2" w:rsidRPr="00921D64" w:rsidRDefault="00DC5CA2" w:rsidP="008719DA">
            <w:pPr>
              <w:keepNext/>
              <w:keepLines/>
              <w:spacing w:before="120" w:after="120" w:line="276" w:lineRule="auto"/>
              <w:ind w:left="57"/>
              <w:contextualSpacing/>
              <w:jc w:val="left"/>
              <w:rPr>
                <w:rFonts w:cs="Arial"/>
                <w:szCs w:val="24"/>
                <w:lang w:val="en-US"/>
              </w:rPr>
            </w:pPr>
            <w:r w:rsidRPr="00921D64">
              <w:rPr>
                <w:rFonts w:cs="Arial"/>
                <w:szCs w:val="24"/>
                <w:lang w:val="en-US"/>
              </w:rPr>
              <w:t>Frequency net (S3 Fig)</w:t>
            </w:r>
          </w:p>
        </w:tc>
        <w:tc>
          <w:tcPr>
            <w:tcW w:w="1144" w:type="pct"/>
            <w:vAlign w:val="center"/>
          </w:tcPr>
          <w:p w14:paraId="69132E27" w14:textId="77777777" w:rsidR="00DC5CA2" w:rsidRPr="00921D64" w:rsidRDefault="00DC5CA2" w:rsidP="008719DA">
            <w:pPr>
              <w:keepNext/>
              <w:keepLines/>
              <w:spacing w:before="120" w:after="120" w:line="276" w:lineRule="auto"/>
              <w:ind w:left="57"/>
              <w:contextualSpacing/>
              <w:jc w:val="left"/>
              <w:rPr>
                <w:rFonts w:cs="Arial"/>
                <w:szCs w:val="24"/>
                <w:lang w:val="en-US"/>
              </w:rPr>
            </w:pPr>
            <w:r w:rsidRPr="00921D64">
              <w:rPr>
                <w:rFonts w:cs="Arial"/>
                <w:szCs w:val="24"/>
                <w:lang w:val="en-US"/>
              </w:rPr>
              <w:t>No visualization</w:t>
            </w:r>
          </w:p>
        </w:tc>
        <w:tc>
          <w:tcPr>
            <w:tcW w:w="1145" w:type="pct"/>
            <w:vAlign w:val="center"/>
          </w:tcPr>
          <w:p w14:paraId="1FDE8635" w14:textId="77777777" w:rsidR="00DC5CA2" w:rsidRPr="00921D64" w:rsidRDefault="00DC5CA2" w:rsidP="008719DA">
            <w:pPr>
              <w:keepNext/>
              <w:keepLines/>
              <w:spacing w:before="120" w:after="120" w:line="276" w:lineRule="auto"/>
              <w:ind w:left="57"/>
              <w:contextualSpacing/>
              <w:jc w:val="left"/>
              <w:rPr>
                <w:rFonts w:cs="Arial"/>
                <w:szCs w:val="24"/>
                <w:lang w:val="en-US"/>
              </w:rPr>
            </w:pPr>
            <w:r w:rsidRPr="00921D64">
              <w:rPr>
                <w:rFonts w:cs="Arial"/>
                <w:szCs w:val="24"/>
                <w:lang w:val="en-US"/>
              </w:rPr>
              <w:t>Frequency net (S3 Fig)</w:t>
            </w:r>
          </w:p>
        </w:tc>
      </w:tr>
      <w:tr w:rsidR="00DC5CA2" w:rsidRPr="00921D64" w14:paraId="551BC19B" w14:textId="77777777" w:rsidTr="008719DA">
        <w:trPr>
          <w:cantSplit/>
          <w:trHeight w:val="1122"/>
        </w:trPr>
        <w:tc>
          <w:tcPr>
            <w:tcW w:w="421" w:type="pct"/>
            <w:shd w:val="clear" w:color="auto" w:fill="D9D9D9" w:themeFill="background1" w:themeFillShade="D9"/>
            <w:textDirection w:val="btLr"/>
            <w:vAlign w:val="center"/>
          </w:tcPr>
          <w:p w14:paraId="4C4C2E98" w14:textId="77777777" w:rsidR="00DC5CA2" w:rsidRPr="00921D64" w:rsidRDefault="00DC5CA2" w:rsidP="008719DA">
            <w:pPr>
              <w:keepNext/>
              <w:keepLines/>
              <w:spacing w:before="0" w:after="160" w:line="276" w:lineRule="auto"/>
              <w:ind w:left="113" w:right="113"/>
              <w:jc w:val="center"/>
              <w:rPr>
                <w:rFonts w:cs="Arial"/>
                <w:szCs w:val="24"/>
                <w:lang w:val="en-US"/>
              </w:rPr>
            </w:pPr>
            <w:r w:rsidRPr="00921D64">
              <w:rPr>
                <w:rFonts w:cs="Arial"/>
                <w:szCs w:val="24"/>
                <w:lang w:val="en-US"/>
              </w:rPr>
              <w:t>Question</w:t>
            </w:r>
          </w:p>
        </w:tc>
        <w:tc>
          <w:tcPr>
            <w:tcW w:w="4579" w:type="pct"/>
            <w:gridSpan w:val="4"/>
            <w:vAlign w:val="center"/>
          </w:tcPr>
          <w:p w14:paraId="21A45EA1" w14:textId="77777777" w:rsidR="00DC5CA2" w:rsidRPr="00921D64" w:rsidRDefault="00DC5CA2" w:rsidP="008719DA">
            <w:pPr>
              <w:keepNext/>
              <w:keepLines/>
              <w:spacing w:before="0" w:after="160" w:line="276" w:lineRule="auto"/>
              <w:jc w:val="left"/>
              <w:rPr>
                <w:rFonts w:cs="Arial"/>
                <w:szCs w:val="24"/>
                <w:lang w:val="en-US"/>
              </w:rPr>
            </w:pPr>
            <w:r w:rsidRPr="00921D64">
              <w:rPr>
                <w:rFonts w:cs="Arial"/>
                <w:szCs w:val="24"/>
                <w:lang w:val="en-US"/>
              </w:rPr>
              <w:t>How many patients with a positive 8 mg dexamethasone inhibition test have Cushing's disease?</w:t>
            </w:r>
          </w:p>
          <w:p w14:paraId="39CEFF0F" w14:textId="77777777" w:rsidR="00DC5CA2" w:rsidRPr="00921D64" w:rsidRDefault="00DC5CA2" w:rsidP="008719DA">
            <w:pPr>
              <w:keepNext/>
              <w:keepLines/>
              <w:spacing w:before="0" w:after="160" w:line="276" w:lineRule="auto"/>
              <w:jc w:val="left"/>
              <w:rPr>
                <w:rFonts w:cs="Arial"/>
                <w:szCs w:val="24"/>
                <w:lang w:val="en-US"/>
              </w:rPr>
            </w:pPr>
            <w:r w:rsidRPr="00921D64">
              <w:rPr>
                <w:rFonts w:cs="Arial"/>
                <w:szCs w:val="24"/>
                <w:lang w:val="en-US"/>
              </w:rPr>
              <w:t>Answer: 720 out of 760 patients</w:t>
            </w:r>
          </w:p>
        </w:tc>
      </w:tr>
    </w:tbl>
    <w:p w14:paraId="221DC16B" w14:textId="77777777" w:rsidR="00926003" w:rsidRDefault="00926003"/>
    <w:sectPr w:rsidR="00926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059C"/>
    <w:multiLevelType w:val="hybridMultilevel"/>
    <w:tmpl w:val="D8FA86CE"/>
    <w:lvl w:ilvl="0" w:tplc="D1DA2060">
      <w:start w:val="1"/>
      <w:numFmt w:val="bullet"/>
      <w:suff w:val="space"/>
      <w:lvlText w:val=""/>
      <w:lvlJc w:val="left"/>
      <w:pPr>
        <w:ind w:left="57" w:firstLine="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860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A2"/>
    <w:rsid w:val="00252D29"/>
    <w:rsid w:val="00926003"/>
    <w:rsid w:val="00DC5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7D93"/>
  <w15:chartTrackingRefBased/>
  <w15:docId w15:val="{E75D848A-931F-459D-BDC4-57A61E00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CA2"/>
    <w:pPr>
      <w:widowControl w:val="0"/>
      <w:spacing w:before="240" w:after="240" w:line="48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5CA2"/>
    <w:pPr>
      <w:ind w:left="720"/>
      <w:contextualSpacing/>
    </w:pPr>
  </w:style>
  <w:style w:type="table" w:styleId="Tabellenraster">
    <w:name w:val="Table Grid"/>
    <w:basedOn w:val="NormaleTabelle"/>
    <w:uiPriority w:val="39"/>
    <w:rsid w:val="00DC5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1656</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Brose, Sarah</dc:creator>
  <cp:keywords/>
  <dc:description/>
  <cp:lastModifiedBy>Brose, Sarah</cp:lastModifiedBy>
  <cp:revision>1</cp:revision>
  <dcterms:created xsi:type="dcterms:W3CDTF">2023-03-27T19:08:00Z</dcterms:created>
  <dcterms:modified xsi:type="dcterms:W3CDTF">2023-03-27T19:09:00Z</dcterms:modified>
</cp:coreProperties>
</file>