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48" w:rsidRPr="00C511D0" w:rsidRDefault="00031B48" w:rsidP="00031B48">
      <w:pPr>
        <w:spacing w:line="240" w:lineRule="auto"/>
        <w:rPr>
          <w:b/>
          <w:lang w:val="en-GB"/>
        </w:rPr>
      </w:pPr>
      <w:r w:rsidRPr="00C511D0">
        <w:rPr>
          <w:b/>
          <w:lang w:val="en-GB"/>
        </w:rPr>
        <w:t>Supplementary Table 2: Analysis of heritability stratified by country, gender, mode of transmission</w:t>
      </w:r>
    </w:p>
    <w:p w:rsidR="00031B48" w:rsidRPr="00C511D0" w:rsidRDefault="00031B48" w:rsidP="00031B48">
      <w:pPr>
        <w:rPr>
          <w:lang w:val="en-GB"/>
        </w:rPr>
      </w:pPr>
      <w:r w:rsidRPr="00C511D0">
        <w:rPr>
          <w:lang w:val="en-GB"/>
        </w:rPr>
        <w:t>Summary of model fit for GSVL, for subtype B, stratified by country (BE, CH, FR, NL, UK), gender (Male and Female), and mode of transmission (HET, IDU, MSM). There was statistical support for a contribution of viral genetic factors to the viral load only in The Netherlands, in the subset of males, and in the subset of MSM.</w:t>
      </w:r>
    </w:p>
    <w:tbl>
      <w:tblPr>
        <w:tblStyle w:val="TableGrid"/>
        <w:tblW w:w="12758" w:type="dxa"/>
        <w:jc w:val="center"/>
        <w:tblLayout w:type="fixed"/>
        <w:tblCellMar>
          <w:left w:w="0" w:type="dxa"/>
          <w:right w:w="0" w:type="dxa"/>
        </w:tblCellMar>
        <w:tblLook w:val="04A0" w:firstRow="1" w:lastRow="0" w:firstColumn="1" w:lastColumn="0" w:noHBand="0" w:noVBand="1"/>
      </w:tblPr>
      <w:tblGrid>
        <w:gridCol w:w="709"/>
        <w:gridCol w:w="851"/>
        <w:gridCol w:w="567"/>
        <w:gridCol w:w="992"/>
        <w:gridCol w:w="1276"/>
        <w:gridCol w:w="1701"/>
        <w:gridCol w:w="1701"/>
        <w:gridCol w:w="1417"/>
        <w:gridCol w:w="1843"/>
        <w:gridCol w:w="1701"/>
      </w:tblGrid>
      <w:tr w:rsidR="00031B48" w:rsidRPr="00C511D0" w:rsidTr="005B3978">
        <w:trPr>
          <w:trHeight w:hRule="exact" w:val="397"/>
          <w:jc w:val="center"/>
        </w:trPr>
        <w:tc>
          <w:tcPr>
            <w:tcW w:w="709" w:type="dxa"/>
            <w:tcBorders>
              <w:bottom w:val="single" w:sz="24" w:space="0" w:color="auto"/>
            </w:tcBorders>
            <w:vAlign w:val="center"/>
          </w:tcPr>
          <w:p w:rsidR="00031B48" w:rsidRPr="00C511D0" w:rsidRDefault="00031B48" w:rsidP="005B3978">
            <w:pPr>
              <w:jc w:val="center"/>
              <w:rPr>
                <w:rFonts w:ascii="Times New Roman" w:hAnsi="Times New Roman" w:cs="Times New Roman"/>
                <w:b/>
                <w:sz w:val="20"/>
                <w:szCs w:val="20"/>
                <w:lang w:val="en-GB"/>
              </w:rPr>
            </w:pPr>
            <w:proofErr w:type="gramStart"/>
            <w:r w:rsidRPr="00C511D0">
              <w:rPr>
                <w:rFonts w:ascii="Times New Roman" w:eastAsia="Times New Roman" w:hAnsi="Times New Roman" w:cs="Times New Roman"/>
                <w:b/>
                <w:sz w:val="20"/>
                <w:szCs w:val="20"/>
              </w:rPr>
              <w:t>subset</w:t>
            </w:r>
            <w:proofErr w:type="gramEnd"/>
          </w:p>
        </w:tc>
        <w:tc>
          <w:tcPr>
            <w:tcW w:w="851" w:type="dxa"/>
            <w:tcBorders>
              <w:bottom w:val="single" w:sz="24" w:space="0" w:color="auto"/>
            </w:tcBorders>
            <w:vAlign w:val="center"/>
          </w:tcPr>
          <w:p w:rsidR="00031B48" w:rsidRPr="00C511D0" w:rsidRDefault="00031B48" w:rsidP="005B3978">
            <w:pPr>
              <w:jc w:val="center"/>
              <w:rPr>
                <w:rFonts w:ascii="Times New Roman" w:hAnsi="Times New Roman" w:cs="Times New Roman"/>
                <w:b/>
                <w:sz w:val="20"/>
                <w:szCs w:val="20"/>
                <w:lang w:val="en-GB"/>
              </w:rPr>
            </w:pPr>
            <w:proofErr w:type="gramStart"/>
            <w:r w:rsidRPr="00C511D0">
              <w:rPr>
                <w:rFonts w:ascii="Times New Roman" w:eastAsia="Times New Roman" w:hAnsi="Times New Roman" w:cs="Times New Roman"/>
                <w:b/>
                <w:sz w:val="20"/>
                <w:szCs w:val="20"/>
              </w:rPr>
              <w:t>model</w:t>
            </w:r>
            <w:proofErr w:type="gramEnd"/>
          </w:p>
        </w:tc>
        <w:tc>
          <w:tcPr>
            <w:tcW w:w="567" w:type="dxa"/>
            <w:tcBorders>
              <w:bottom w:val="single" w:sz="24" w:space="0" w:color="auto"/>
            </w:tcBorders>
            <w:vAlign w:val="center"/>
          </w:tcPr>
          <w:p w:rsidR="00031B48" w:rsidRPr="00C511D0" w:rsidRDefault="00031B48" w:rsidP="005B3978">
            <w:pPr>
              <w:jc w:val="center"/>
              <w:rPr>
                <w:rFonts w:ascii="Times New Roman" w:hAnsi="Times New Roman" w:cs="Times New Roman"/>
                <w:b/>
                <w:sz w:val="20"/>
                <w:szCs w:val="20"/>
                <w:lang w:val="en-GB"/>
              </w:rPr>
            </w:pPr>
            <w:r w:rsidRPr="00C511D0">
              <w:rPr>
                <w:rFonts w:ascii="Times New Roman" w:eastAsia="Times New Roman" w:hAnsi="Times New Roman" w:cs="Times New Roman"/>
                <w:b/>
                <w:sz w:val="20"/>
                <w:szCs w:val="20"/>
              </w:rPr>
              <w:t>N</w:t>
            </w:r>
          </w:p>
        </w:tc>
        <w:tc>
          <w:tcPr>
            <w:tcW w:w="992" w:type="dxa"/>
            <w:tcBorders>
              <w:bottom w:val="single" w:sz="24" w:space="0" w:color="auto"/>
            </w:tcBorders>
            <w:vAlign w:val="center"/>
          </w:tcPr>
          <w:p w:rsidR="00031B48" w:rsidRPr="00C511D0" w:rsidRDefault="00031B48" w:rsidP="005B3978">
            <w:pPr>
              <w:jc w:val="center"/>
              <w:rPr>
                <w:rFonts w:ascii="Times New Roman" w:hAnsi="Times New Roman" w:cs="Times New Roman"/>
                <w:b/>
                <w:sz w:val="20"/>
                <w:szCs w:val="20"/>
                <w:lang w:val="en-GB"/>
              </w:rPr>
            </w:pPr>
            <w:r w:rsidRPr="00C511D0">
              <w:rPr>
                <w:rFonts w:ascii="Times New Roman" w:eastAsia="Times New Roman" w:hAnsi="Times New Roman" w:cs="Times New Roman"/>
                <w:b/>
                <w:sz w:val="20"/>
                <w:szCs w:val="20"/>
              </w:rPr>
              <w:t>AIC</w:t>
            </w:r>
          </w:p>
        </w:tc>
        <w:tc>
          <w:tcPr>
            <w:tcW w:w="1276" w:type="dxa"/>
            <w:tcBorders>
              <w:bottom w:val="single" w:sz="24" w:space="0" w:color="auto"/>
            </w:tcBorders>
            <w:vAlign w:val="center"/>
          </w:tcPr>
          <w:p w:rsidR="00031B48" w:rsidRPr="00C511D0" w:rsidRDefault="00031B48" w:rsidP="005B3978">
            <w:pPr>
              <w:jc w:val="center"/>
              <w:rPr>
                <w:rFonts w:ascii="Times New Roman" w:hAnsi="Times New Roman" w:cs="Times New Roman"/>
                <w:b/>
                <w:sz w:val="20"/>
                <w:szCs w:val="20"/>
                <w:lang w:val="en-GB"/>
              </w:rPr>
            </w:pPr>
            <w:r w:rsidRPr="00C511D0">
              <w:rPr>
                <w:rFonts w:ascii="Times New Roman" w:eastAsia="Times New Roman" w:hAnsi="Times New Roman" w:cs="Times New Roman"/>
                <w:b/>
                <w:sz w:val="20"/>
                <w:szCs w:val="20"/>
              </w:rPr>
              <w:t>AIC weight</w:t>
            </w:r>
          </w:p>
        </w:tc>
        <w:tc>
          <w:tcPr>
            <w:tcW w:w="1701" w:type="dxa"/>
            <w:tcBorders>
              <w:bottom w:val="single" w:sz="24" w:space="0" w:color="auto"/>
            </w:tcBorders>
            <w:vAlign w:val="center"/>
          </w:tcPr>
          <w:p w:rsidR="00031B48" w:rsidRPr="00C511D0" w:rsidRDefault="00031B48" w:rsidP="005B3978">
            <w:pPr>
              <w:jc w:val="center"/>
              <w:rPr>
                <w:rFonts w:ascii="Times New Roman" w:hAnsi="Times New Roman" w:cs="Times New Roman"/>
                <w:b/>
                <w:sz w:val="20"/>
                <w:szCs w:val="20"/>
                <w:lang w:val="en-GB"/>
              </w:rPr>
            </w:pPr>
            <w:r w:rsidRPr="00C511D0">
              <w:rPr>
                <w:b/>
                <w:sz w:val="20"/>
                <w:szCs w:val="20"/>
                <w:lang w:val="en-GB"/>
              </w:rPr>
              <w:t>V</w:t>
            </w:r>
            <w:r w:rsidRPr="00C511D0">
              <w:rPr>
                <w:b/>
                <w:sz w:val="20"/>
                <w:szCs w:val="20"/>
                <w:vertAlign w:val="subscript"/>
                <w:lang w:val="en-GB"/>
              </w:rPr>
              <w:t>E</w:t>
            </w:r>
          </w:p>
        </w:tc>
        <w:tc>
          <w:tcPr>
            <w:tcW w:w="1701" w:type="dxa"/>
            <w:tcBorders>
              <w:bottom w:val="single" w:sz="24" w:space="0" w:color="auto"/>
            </w:tcBorders>
            <w:vAlign w:val="center"/>
          </w:tcPr>
          <w:p w:rsidR="00031B48" w:rsidRPr="00C511D0" w:rsidRDefault="00031B48" w:rsidP="005B3978">
            <w:pPr>
              <w:jc w:val="center"/>
              <w:rPr>
                <w:rFonts w:ascii="Times New Roman" w:hAnsi="Times New Roman" w:cs="Times New Roman"/>
                <w:b/>
                <w:sz w:val="20"/>
                <w:szCs w:val="20"/>
                <w:lang w:val="en-GB"/>
              </w:rPr>
            </w:pPr>
            <w:r w:rsidRPr="00C511D0">
              <w:rPr>
                <w:rStyle w:val="st"/>
                <w:rFonts w:ascii="Times New Roman" w:eastAsia="Times New Roman" w:hAnsi="Times New Roman" w:cs="Times New Roman"/>
                <w:b/>
                <w:sz w:val="20"/>
                <w:szCs w:val="20"/>
                <w:lang w:val="en-GB"/>
              </w:rPr>
              <w:t>σ</w:t>
            </w:r>
            <w:r w:rsidRPr="00C511D0">
              <w:rPr>
                <w:rStyle w:val="st"/>
                <w:rFonts w:eastAsia="Times New Roman" w:cs="Times New Roman"/>
                <w:b/>
                <w:sz w:val="20"/>
                <w:szCs w:val="20"/>
                <w:vertAlign w:val="superscript"/>
                <w:lang w:val="en-GB"/>
              </w:rPr>
              <w:t>2</w:t>
            </w:r>
          </w:p>
        </w:tc>
        <w:tc>
          <w:tcPr>
            <w:tcW w:w="1417" w:type="dxa"/>
            <w:tcBorders>
              <w:bottom w:val="single" w:sz="24" w:space="0" w:color="auto"/>
            </w:tcBorders>
            <w:vAlign w:val="center"/>
          </w:tcPr>
          <w:p w:rsidR="00031B48" w:rsidRPr="00C511D0" w:rsidRDefault="00031B48" w:rsidP="005B3978">
            <w:pPr>
              <w:jc w:val="center"/>
              <w:rPr>
                <w:rFonts w:ascii="Times New Roman" w:hAnsi="Times New Roman" w:cs="Times New Roman"/>
                <w:b/>
                <w:sz w:val="20"/>
                <w:szCs w:val="20"/>
                <w:lang w:val="en-GB"/>
              </w:rPr>
            </w:pPr>
            <w:r w:rsidRPr="00C511D0">
              <w:rPr>
                <w:rStyle w:val="st"/>
                <w:rFonts w:ascii="Times New Roman" w:eastAsia="Times New Roman" w:hAnsi="Times New Roman" w:cs="Times New Roman"/>
                <w:b/>
                <w:sz w:val="20"/>
                <w:szCs w:val="20"/>
                <w:lang w:val="en-GB"/>
              </w:rPr>
              <w:t>α</w:t>
            </w:r>
          </w:p>
        </w:tc>
        <w:tc>
          <w:tcPr>
            <w:tcW w:w="1843" w:type="dxa"/>
            <w:tcBorders>
              <w:bottom w:val="single" w:sz="24" w:space="0" w:color="auto"/>
            </w:tcBorders>
            <w:vAlign w:val="center"/>
          </w:tcPr>
          <w:p w:rsidR="00031B48" w:rsidRPr="00C511D0" w:rsidRDefault="00031B48" w:rsidP="005B3978">
            <w:pPr>
              <w:jc w:val="center"/>
              <w:rPr>
                <w:rFonts w:ascii="Times New Roman" w:hAnsi="Times New Roman" w:cs="Times New Roman"/>
                <w:b/>
                <w:sz w:val="20"/>
                <w:szCs w:val="20"/>
                <w:lang w:val="en-GB"/>
              </w:rPr>
            </w:pPr>
            <w:proofErr w:type="gramStart"/>
            <w:r w:rsidRPr="00C511D0">
              <w:rPr>
                <w:b/>
                <w:sz w:val="20"/>
                <w:szCs w:val="20"/>
                <w:lang w:val="en-GB"/>
              </w:rPr>
              <w:t>optimum</w:t>
            </w:r>
            <w:proofErr w:type="gramEnd"/>
            <w:r w:rsidRPr="00C511D0">
              <w:rPr>
                <w:b/>
                <w:sz w:val="20"/>
                <w:szCs w:val="20"/>
                <w:lang w:val="en-GB"/>
              </w:rPr>
              <w:t xml:space="preserve"> </w:t>
            </w:r>
            <w:r w:rsidRPr="00C511D0">
              <w:rPr>
                <w:rFonts w:ascii="Times New Roman" w:eastAsia="Times New Roman" w:hAnsi="Times New Roman" w:cs="Times New Roman"/>
                <w:b/>
                <w:sz w:val="20"/>
                <w:szCs w:val="20"/>
              </w:rPr>
              <w:t>θ</w:t>
            </w:r>
          </w:p>
        </w:tc>
        <w:tc>
          <w:tcPr>
            <w:tcW w:w="1701" w:type="dxa"/>
            <w:tcBorders>
              <w:bottom w:val="single" w:sz="24" w:space="0" w:color="auto"/>
            </w:tcBorders>
            <w:vAlign w:val="center"/>
          </w:tcPr>
          <w:p w:rsidR="00031B48" w:rsidRPr="00C511D0" w:rsidRDefault="00031B48" w:rsidP="005B3978">
            <w:pPr>
              <w:jc w:val="center"/>
              <w:rPr>
                <w:rFonts w:ascii="Times New Roman" w:hAnsi="Times New Roman" w:cs="Times New Roman"/>
                <w:b/>
                <w:sz w:val="20"/>
                <w:szCs w:val="20"/>
                <w:lang w:val="en-GB"/>
              </w:rPr>
            </w:pPr>
            <w:proofErr w:type="gramStart"/>
            <w:r w:rsidRPr="00C511D0">
              <w:rPr>
                <w:b/>
                <w:sz w:val="20"/>
                <w:szCs w:val="20"/>
                <w:lang w:val="en-GB"/>
              </w:rPr>
              <w:t>h</w:t>
            </w:r>
            <w:r w:rsidRPr="00C511D0">
              <w:rPr>
                <w:b/>
                <w:sz w:val="20"/>
                <w:szCs w:val="20"/>
                <w:vertAlign w:val="superscript"/>
                <w:lang w:val="en-GB"/>
              </w:rPr>
              <w:t>2</w:t>
            </w:r>
            <w:proofErr w:type="gramEnd"/>
          </w:p>
        </w:tc>
      </w:tr>
      <w:tr w:rsidR="00031B48" w:rsidRPr="00C511D0" w:rsidTr="005B3978">
        <w:trPr>
          <w:trHeight w:hRule="exact" w:val="397"/>
          <w:jc w:val="center"/>
        </w:trPr>
        <w:tc>
          <w:tcPr>
            <w:tcW w:w="709" w:type="dxa"/>
            <w:tcBorders>
              <w:top w:val="single" w:sz="24" w:space="0" w:color="auto"/>
            </w:tcBorders>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BE</w:t>
            </w:r>
          </w:p>
        </w:tc>
        <w:tc>
          <w:tcPr>
            <w:tcW w:w="851" w:type="dxa"/>
            <w:tcBorders>
              <w:top w:val="single" w:sz="24" w:space="0" w:color="auto"/>
            </w:tcBorders>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NULL</w:t>
            </w:r>
          </w:p>
        </w:tc>
        <w:tc>
          <w:tcPr>
            <w:tcW w:w="567" w:type="dxa"/>
            <w:tcBorders>
              <w:top w:val="single" w:sz="24" w:space="0" w:color="auto"/>
            </w:tcBorders>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40</w:t>
            </w:r>
          </w:p>
        </w:tc>
        <w:tc>
          <w:tcPr>
            <w:tcW w:w="992" w:type="dxa"/>
            <w:tcBorders>
              <w:top w:val="single" w:sz="24" w:space="0" w:color="auto"/>
            </w:tcBorders>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102</w:t>
            </w:r>
          </w:p>
        </w:tc>
        <w:tc>
          <w:tcPr>
            <w:tcW w:w="1276" w:type="dxa"/>
            <w:tcBorders>
              <w:top w:val="single" w:sz="24" w:space="0" w:color="auto"/>
            </w:tcBorders>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0.67</w:t>
            </w:r>
          </w:p>
        </w:tc>
        <w:tc>
          <w:tcPr>
            <w:tcW w:w="1701" w:type="dxa"/>
            <w:tcBorders>
              <w:top w:val="single" w:sz="24" w:space="0" w:color="auto"/>
            </w:tcBorders>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0.7 [0.31; 1.1]</w:t>
            </w:r>
          </w:p>
        </w:tc>
        <w:tc>
          <w:tcPr>
            <w:tcW w:w="1701" w:type="dxa"/>
            <w:tcBorders>
              <w:top w:val="single" w:sz="24" w:space="0" w:color="auto"/>
            </w:tcBorders>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417" w:type="dxa"/>
            <w:tcBorders>
              <w:top w:val="single" w:sz="24" w:space="0" w:color="auto"/>
            </w:tcBorders>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843" w:type="dxa"/>
            <w:tcBorders>
              <w:top w:val="single" w:sz="24" w:space="0" w:color="auto"/>
            </w:tcBorders>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701" w:type="dxa"/>
            <w:tcBorders>
              <w:top w:val="single" w:sz="24" w:space="0" w:color="auto"/>
            </w:tcBorders>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 [0; 0]</w:t>
            </w:r>
          </w:p>
        </w:tc>
      </w:tr>
      <w:tr w:rsidR="00031B48" w:rsidRPr="00C511D0" w:rsidTr="005B3978">
        <w:trPr>
          <w:trHeight w:hRule="exact" w:val="397"/>
          <w:jc w:val="center"/>
        </w:trPr>
        <w:tc>
          <w:tcPr>
            <w:tcW w:w="709"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BE</w:t>
            </w:r>
          </w:p>
        </w:tc>
        <w:tc>
          <w:tcPr>
            <w:tcW w:w="85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BM</w:t>
            </w:r>
          </w:p>
        </w:tc>
        <w:tc>
          <w:tcPr>
            <w:tcW w:w="567"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40</w:t>
            </w:r>
          </w:p>
        </w:tc>
        <w:tc>
          <w:tcPr>
            <w:tcW w:w="992"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104</w:t>
            </w:r>
          </w:p>
        </w:tc>
        <w:tc>
          <w:tcPr>
            <w:tcW w:w="1276"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0.24</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0.68 [0.081; 0.98]</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1.1e-06 [1e-06; 3]</w:t>
            </w:r>
          </w:p>
        </w:tc>
        <w:tc>
          <w:tcPr>
            <w:tcW w:w="1417"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843"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 [0; 0.87]</w:t>
            </w:r>
          </w:p>
        </w:tc>
      </w:tr>
      <w:tr w:rsidR="00031B48" w:rsidRPr="00C511D0" w:rsidTr="005B3978">
        <w:trPr>
          <w:trHeight w:hRule="exact" w:val="397"/>
          <w:jc w:val="center"/>
        </w:trPr>
        <w:tc>
          <w:tcPr>
            <w:tcW w:w="709"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BE</w:t>
            </w:r>
          </w:p>
        </w:tc>
        <w:tc>
          <w:tcPr>
            <w:tcW w:w="85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OU</w:t>
            </w:r>
          </w:p>
        </w:tc>
        <w:tc>
          <w:tcPr>
            <w:tcW w:w="567"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40</w:t>
            </w:r>
          </w:p>
        </w:tc>
        <w:tc>
          <w:tcPr>
            <w:tcW w:w="992"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106</w:t>
            </w:r>
          </w:p>
        </w:tc>
        <w:tc>
          <w:tcPr>
            <w:tcW w:w="1276"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0.09</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0.65 [1e-05; 0.75]</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1.2e-06 [1e-05; 10]</w:t>
            </w:r>
          </w:p>
        </w:tc>
        <w:tc>
          <w:tcPr>
            <w:tcW w:w="1417"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10 [1e-05; 10]</w:t>
            </w:r>
          </w:p>
        </w:tc>
        <w:tc>
          <w:tcPr>
            <w:tcW w:w="1843"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5.3 [-41000; 980000]</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0.05 [0; 1]</w:t>
            </w:r>
          </w:p>
        </w:tc>
      </w:tr>
      <w:tr w:rsidR="00031B48" w:rsidRPr="00C511D0" w:rsidTr="005B3978">
        <w:trPr>
          <w:trHeight w:hRule="exact" w:val="397"/>
          <w:jc w:val="center"/>
        </w:trPr>
        <w:tc>
          <w:tcPr>
            <w:tcW w:w="709"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CH</w:t>
            </w:r>
          </w:p>
        </w:tc>
        <w:tc>
          <w:tcPr>
            <w:tcW w:w="85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NULL</w:t>
            </w:r>
          </w:p>
        </w:tc>
        <w:tc>
          <w:tcPr>
            <w:tcW w:w="567"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742</w:t>
            </w:r>
          </w:p>
        </w:tc>
        <w:tc>
          <w:tcPr>
            <w:tcW w:w="992"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1571</w:t>
            </w:r>
          </w:p>
        </w:tc>
        <w:tc>
          <w:tcPr>
            <w:tcW w:w="1276"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0.58</w:t>
            </w:r>
          </w:p>
        </w:tc>
        <w:tc>
          <w:tcPr>
            <w:tcW w:w="170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0.48 [0.43; 0.53]</w:t>
            </w:r>
          </w:p>
        </w:tc>
        <w:tc>
          <w:tcPr>
            <w:tcW w:w="170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417"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843"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70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 [0; 0]</w:t>
            </w:r>
          </w:p>
        </w:tc>
      </w:tr>
      <w:tr w:rsidR="00031B48" w:rsidRPr="00C511D0" w:rsidTr="005B3978">
        <w:trPr>
          <w:trHeight w:hRule="exact" w:val="397"/>
          <w:jc w:val="center"/>
        </w:trPr>
        <w:tc>
          <w:tcPr>
            <w:tcW w:w="709"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CH</w:t>
            </w:r>
          </w:p>
        </w:tc>
        <w:tc>
          <w:tcPr>
            <w:tcW w:w="85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BM</w:t>
            </w:r>
          </w:p>
        </w:tc>
        <w:tc>
          <w:tcPr>
            <w:tcW w:w="567"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742</w:t>
            </w:r>
          </w:p>
        </w:tc>
        <w:tc>
          <w:tcPr>
            <w:tcW w:w="992"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1573</w:t>
            </w:r>
          </w:p>
        </w:tc>
        <w:tc>
          <w:tcPr>
            <w:tcW w:w="1276"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0.21</w:t>
            </w:r>
          </w:p>
        </w:tc>
        <w:tc>
          <w:tcPr>
            <w:tcW w:w="170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0.47 [0.43; 0.51]</w:t>
            </w:r>
          </w:p>
        </w:tc>
        <w:tc>
          <w:tcPr>
            <w:tcW w:w="170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1e-06 [1e-06; 0.14]</w:t>
            </w:r>
          </w:p>
        </w:tc>
        <w:tc>
          <w:tcPr>
            <w:tcW w:w="1417"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843"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70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 [0; 0.06]</w:t>
            </w:r>
          </w:p>
        </w:tc>
      </w:tr>
      <w:tr w:rsidR="00031B48" w:rsidRPr="00C511D0" w:rsidTr="005B3978">
        <w:trPr>
          <w:trHeight w:hRule="exact" w:val="397"/>
          <w:jc w:val="center"/>
        </w:trPr>
        <w:tc>
          <w:tcPr>
            <w:tcW w:w="709"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CH</w:t>
            </w:r>
          </w:p>
        </w:tc>
        <w:tc>
          <w:tcPr>
            <w:tcW w:w="85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OU</w:t>
            </w:r>
          </w:p>
        </w:tc>
        <w:tc>
          <w:tcPr>
            <w:tcW w:w="567"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742</w:t>
            </w:r>
          </w:p>
        </w:tc>
        <w:tc>
          <w:tcPr>
            <w:tcW w:w="992"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1573.1</w:t>
            </w:r>
          </w:p>
        </w:tc>
        <w:tc>
          <w:tcPr>
            <w:tcW w:w="1276"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0.2</w:t>
            </w:r>
          </w:p>
        </w:tc>
        <w:tc>
          <w:tcPr>
            <w:tcW w:w="1701" w:type="dxa"/>
            <w:vAlign w:val="bottom"/>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0.36 [0.29; 0.47]</w:t>
            </w:r>
          </w:p>
        </w:tc>
        <w:tc>
          <w:tcPr>
            <w:tcW w:w="1701" w:type="dxa"/>
            <w:vAlign w:val="bottom"/>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2.3 [1e-05; 3.7]</w:t>
            </w:r>
          </w:p>
        </w:tc>
        <w:tc>
          <w:tcPr>
            <w:tcW w:w="1417" w:type="dxa"/>
            <w:vAlign w:val="bottom"/>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10 [1.7; 10]</w:t>
            </w:r>
          </w:p>
        </w:tc>
        <w:tc>
          <w:tcPr>
            <w:tcW w:w="1843" w:type="dxa"/>
            <w:vAlign w:val="bottom"/>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4 [3.6; 5]</w:t>
            </w:r>
          </w:p>
        </w:tc>
        <w:tc>
          <w:tcPr>
            <w:tcW w:w="1701" w:type="dxa"/>
            <w:vAlign w:val="bottom"/>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0.23 [0; 0.39]</w:t>
            </w:r>
          </w:p>
        </w:tc>
      </w:tr>
      <w:tr w:rsidR="00031B48" w:rsidRPr="00C511D0" w:rsidTr="005B3978">
        <w:trPr>
          <w:trHeight w:hRule="exact" w:val="397"/>
          <w:jc w:val="center"/>
        </w:trPr>
        <w:tc>
          <w:tcPr>
            <w:tcW w:w="709"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FR</w:t>
            </w:r>
          </w:p>
        </w:tc>
        <w:tc>
          <w:tcPr>
            <w:tcW w:w="85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NULL</w:t>
            </w:r>
          </w:p>
        </w:tc>
        <w:tc>
          <w:tcPr>
            <w:tcW w:w="567"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278</w:t>
            </w:r>
          </w:p>
        </w:tc>
        <w:tc>
          <w:tcPr>
            <w:tcW w:w="992"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602.4</w:t>
            </w:r>
          </w:p>
        </w:tc>
        <w:tc>
          <w:tcPr>
            <w:tcW w:w="1276"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0.66</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0.5 [0.42; 0.59]</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417"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843"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 [0; 0]</w:t>
            </w:r>
          </w:p>
        </w:tc>
      </w:tr>
      <w:tr w:rsidR="00031B48" w:rsidRPr="00C511D0" w:rsidTr="005B3978">
        <w:trPr>
          <w:trHeight w:hRule="exact" w:val="397"/>
          <w:jc w:val="center"/>
        </w:trPr>
        <w:tc>
          <w:tcPr>
            <w:tcW w:w="709"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FR</w:t>
            </w:r>
          </w:p>
        </w:tc>
        <w:tc>
          <w:tcPr>
            <w:tcW w:w="85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BM</w:t>
            </w:r>
          </w:p>
        </w:tc>
        <w:tc>
          <w:tcPr>
            <w:tcW w:w="567"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278</w:t>
            </w:r>
          </w:p>
        </w:tc>
        <w:tc>
          <w:tcPr>
            <w:tcW w:w="992"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604.4</w:t>
            </w:r>
          </w:p>
        </w:tc>
        <w:tc>
          <w:tcPr>
            <w:tcW w:w="1276"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0.24</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0.49 [0.39; 0.56]</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1e-06 [1e-06; 0.28]</w:t>
            </w:r>
          </w:p>
        </w:tc>
        <w:tc>
          <w:tcPr>
            <w:tcW w:w="1417"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843"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 [0; 0.09]</w:t>
            </w:r>
          </w:p>
        </w:tc>
      </w:tr>
      <w:tr w:rsidR="00031B48" w:rsidRPr="00C511D0" w:rsidTr="005B3978">
        <w:trPr>
          <w:trHeight w:hRule="exact" w:val="397"/>
          <w:jc w:val="center"/>
        </w:trPr>
        <w:tc>
          <w:tcPr>
            <w:tcW w:w="709"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FR</w:t>
            </w:r>
          </w:p>
        </w:tc>
        <w:tc>
          <w:tcPr>
            <w:tcW w:w="85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OU</w:t>
            </w:r>
          </w:p>
        </w:tc>
        <w:tc>
          <w:tcPr>
            <w:tcW w:w="567"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278</w:t>
            </w:r>
          </w:p>
        </w:tc>
        <w:tc>
          <w:tcPr>
            <w:tcW w:w="992"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606.2</w:t>
            </w:r>
          </w:p>
        </w:tc>
        <w:tc>
          <w:tcPr>
            <w:tcW w:w="1276"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0.1</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0.49 [0.31; 0.54]</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1e-06 [1e-05; 3.4]</w:t>
            </w:r>
          </w:p>
        </w:tc>
        <w:tc>
          <w:tcPr>
            <w:tcW w:w="1417" w:type="dxa"/>
            <w:shd w:val="clear" w:color="auto" w:fill="D9D9D9" w:themeFill="background1" w:themeFillShade="D9"/>
            <w:vAlign w:val="bottom"/>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10 [1.2; 10]</w:t>
            </w:r>
          </w:p>
        </w:tc>
        <w:tc>
          <w:tcPr>
            <w:tcW w:w="1843" w:type="dxa"/>
            <w:shd w:val="clear" w:color="auto" w:fill="D9D9D9" w:themeFill="background1" w:themeFillShade="D9"/>
            <w:vAlign w:val="bottom"/>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4.6 [3.9; 6.5]</w:t>
            </w:r>
          </w:p>
        </w:tc>
        <w:tc>
          <w:tcPr>
            <w:tcW w:w="1701" w:type="dxa"/>
            <w:shd w:val="clear" w:color="auto" w:fill="D9D9D9" w:themeFill="background1" w:themeFillShade="D9"/>
            <w:vAlign w:val="bottom"/>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0.01 [0; 0.34]</w:t>
            </w:r>
          </w:p>
        </w:tc>
      </w:tr>
      <w:tr w:rsidR="00031B48" w:rsidRPr="00C511D0" w:rsidTr="005B3978">
        <w:trPr>
          <w:trHeight w:hRule="exact" w:val="397"/>
          <w:jc w:val="center"/>
        </w:trPr>
        <w:tc>
          <w:tcPr>
            <w:tcW w:w="709"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NL</w:t>
            </w:r>
          </w:p>
        </w:tc>
        <w:tc>
          <w:tcPr>
            <w:tcW w:w="85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NULL</w:t>
            </w:r>
          </w:p>
        </w:tc>
        <w:tc>
          <w:tcPr>
            <w:tcW w:w="567"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434</w:t>
            </w:r>
          </w:p>
        </w:tc>
        <w:tc>
          <w:tcPr>
            <w:tcW w:w="992"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918.7</w:t>
            </w:r>
          </w:p>
        </w:tc>
        <w:tc>
          <w:tcPr>
            <w:tcW w:w="1276"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w:t>
            </w:r>
          </w:p>
        </w:tc>
        <w:tc>
          <w:tcPr>
            <w:tcW w:w="170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0.47 [0.4; 0.53]</w:t>
            </w:r>
          </w:p>
        </w:tc>
        <w:tc>
          <w:tcPr>
            <w:tcW w:w="170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417"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843"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70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 [0; 0]</w:t>
            </w:r>
          </w:p>
        </w:tc>
      </w:tr>
      <w:tr w:rsidR="00031B48" w:rsidRPr="00C511D0" w:rsidTr="005B3978">
        <w:trPr>
          <w:trHeight w:hRule="exact" w:val="397"/>
          <w:jc w:val="center"/>
        </w:trPr>
        <w:tc>
          <w:tcPr>
            <w:tcW w:w="709"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NL</w:t>
            </w:r>
          </w:p>
        </w:tc>
        <w:tc>
          <w:tcPr>
            <w:tcW w:w="85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BM</w:t>
            </w:r>
          </w:p>
        </w:tc>
        <w:tc>
          <w:tcPr>
            <w:tcW w:w="567"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434</w:t>
            </w:r>
          </w:p>
        </w:tc>
        <w:tc>
          <w:tcPr>
            <w:tcW w:w="992"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904.9</w:t>
            </w:r>
          </w:p>
        </w:tc>
        <w:tc>
          <w:tcPr>
            <w:tcW w:w="1276"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0.69</w:t>
            </w:r>
          </w:p>
        </w:tc>
        <w:tc>
          <w:tcPr>
            <w:tcW w:w="170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0.35 [0.27; 0.42]</w:t>
            </w:r>
          </w:p>
        </w:tc>
        <w:tc>
          <w:tcPr>
            <w:tcW w:w="170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0.68 [0.18; 1.1]</w:t>
            </w:r>
          </w:p>
        </w:tc>
        <w:tc>
          <w:tcPr>
            <w:tcW w:w="1417"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843"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70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0.25 [0.08; 0.39]</w:t>
            </w:r>
          </w:p>
        </w:tc>
      </w:tr>
      <w:tr w:rsidR="00031B48" w:rsidRPr="00C511D0" w:rsidTr="005B3978">
        <w:trPr>
          <w:trHeight w:hRule="exact" w:val="397"/>
          <w:jc w:val="center"/>
        </w:trPr>
        <w:tc>
          <w:tcPr>
            <w:tcW w:w="709"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NL</w:t>
            </w:r>
          </w:p>
        </w:tc>
        <w:tc>
          <w:tcPr>
            <w:tcW w:w="85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OU</w:t>
            </w:r>
          </w:p>
        </w:tc>
        <w:tc>
          <w:tcPr>
            <w:tcW w:w="567"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434</w:t>
            </w:r>
          </w:p>
        </w:tc>
        <w:tc>
          <w:tcPr>
            <w:tcW w:w="992"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906.5</w:t>
            </w:r>
          </w:p>
        </w:tc>
        <w:tc>
          <w:tcPr>
            <w:tcW w:w="1276"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0.31</w:t>
            </w:r>
          </w:p>
        </w:tc>
        <w:tc>
          <w:tcPr>
            <w:tcW w:w="1701" w:type="dxa"/>
            <w:vAlign w:val="bottom"/>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0.34 [0.18; 0.4]</w:t>
            </w:r>
          </w:p>
        </w:tc>
        <w:tc>
          <w:tcPr>
            <w:tcW w:w="1701" w:type="dxa"/>
            <w:vAlign w:val="bottom"/>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0.89 [0.59; 5.8]</w:t>
            </w:r>
          </w:p>
        </w:tc>
        <w:tc>
          <w:tcPr>
            <w:tcW w:w="1417" w:type="dxa"/>
            <w:vAlign w:val="bottom"/>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1.6 [0.54; 10]</w:t>
            </w:r>
          </w:p>
        </w:tc>
        <w:tc>
          <w:tcPr>
            <w:tcW w:w="1843" w:type="dxa"/>
            <w:vAlign w:val="bottom"/>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5.4 [4.3; 6.8]</w:t>
            </w:r>
          </w:p>
        </w:tc>
        <w:tc>
          <w:tcPr>
            <w:tcW w:w="1701" w:type="dxa"/>
            <w:vAlign w:val="bottom"/>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0.26 [0.12; 0.6]</w:t>
            </w:r>
          </w:p>
        </w:tc>
      </w:tr>
      <w:tr w:rsidR="00031B48" w:rsidRPr="00C511D0" w:rsidTr="005B3978">
        <w:trPr>
          <w:trHeight w:hRule="exact" w:val="397"/>
          <w:jc w:val="center"/>
        </w:trPr>
        <w:tc>
          <w:tcPr>
            <w:tcW w:w="709"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UK</w:t>
            </w:r>
          </w:p>
        </w:tc>
        <w:tc>
          <w:tcPr>
            <w:tcW w:w="85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NULL</w:t>
            </w:r>
          </w:p>
        </w:tc>
        <w:tc>
          <w:tcPr>
            <w:tcW w:w="567"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87</w:t>
            </w:r>
          </w:p>
        </w:tc>
        <w:tc>
          <w:tcPr>
            <w:tcW w:w="992"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200.2</w:t>
            </w:r>
          </w:p>
        </w:tc>
        <w:tc>
          <w:tcPr>
            <w:tcW w:w="1276"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0.22</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0.56 [0.42; 0.68]</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417"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843"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 [0; 0]</w:t>
            </w:r>
          </w:p>
        </w:tc>
      </w:tr>
      <w:tr w:rsidR="00031B48" w:rsidRPr="00C511D0" w:rsidTr="005B3978">
        <w:trPr>
          <w:trHeight w:hRule="exact" w:val="397"/>
          <w:jc w:val="center"/>
        </w:trPr>
        <w:tc>
          <w:tcPr>
            <w:tcW w:w="709"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UK</w:t>
            </w:r>
          </w:p>
        </w:tc>
        <w:tc>
          <w:tcPr>
            <w:tcW w:w="85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BM</w:t>
            </w:r>
          </w:p>
        </w:tc>
        <w:tc>
          <w:tcPr>
            <w:tcW w:w="567"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87</w:t>
            </w:r>
          </w:p>
        </w:tc>
        <w:tc>
          <w:tcPr>
            <w:tcW w:w="992"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198.3</w:t>
            </w:r>
          </w:p>
        </w:tc>
        <w:tc>
          <w:tcPr>
            <w:tcW w:w="1276"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0.58</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0.27 [0.035; 0.58]</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1.3 [1e-06; 2.8]</w:t>
            </w:r>
          </w:p>
        </w:tc>
        <w:tc>
          <w:tcPr>
            <w:tcW w:w="1417"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843"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0.49 [0; 0.93]</w:t>
            </w:r>
          </w:p>
        </w:tc>
      </w:tr>
      <w:tr w:rsidR="00031B48" w:rsidRPr="00C511D0" w:rsidTr="005B3978">
        <w:trPr>
          <w:trHeight w:hRule="exact" w:val="397"/>
          <w:jc w:val="center"/>
        </w:trPr>
        <w:tc>
          <w:tcPr>
            <w:tcW w:w="709" w:type="dxa"/>
            <w:tcBorders>
              <w:bottom w:val="single" w:sz="24" w:space="0" w:color="auto"/>
            </w:tcBorders>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UK</w:t>
            </w:r>
          </w:p>
        </w:tc>
        <w:tc>
          <w:tcPr>
            <w:tcW w:w="851" w:type="dxa"/>
            <w:tcBorders>
              <w:bottom w:val="single" w:sz="24" w:space="0" w:color="auto"/>
            </w:tcBorders>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OU</w:t>
            </w:r>
          </w:p>
        </w:tc>
        <w:tc>
          <w:tcPr>
            <w:tcW w:w="567" w:type="dxa"/>
            <w:tcBorders>
              <w:bottom w:val="single" w:sz="24" w:space="0" w:color="auto"/>
            </w:tcBorders>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87</w:t>
            </w:r>
          </w:p>
        </w:tc>
        <w:tc>
          <w:tcPr>
            <w:tcW w:w="992" w:type="dxa"/>
            <w:tcBorders>
              <w:bottom w:val="single" w:sz="24" w:space="0" w:color="auto"/>
            </w:tcBorders>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200.5</w:t>
            </w:r>
          </w:p>
        </w:tc>
        <w:tc>
          <w:tcPr>
            <w:tcW w:w="1276" w:type="dxa"/>
            <w:tcBorders>
              <w:bottom w:val="single" w:sz="24" w:space="0" w:color="auto"/>
            </w:tcBorders>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0.19</w:t>
            </w:r>
          </w:p>
        </w:tc>
        <w:tc>
          <w:tcPr>
            <w:tcW w:w="1701" w:type="dxa"/>
            <w:tcBorders>
              <w:bottom w:val="single" w:sz="24" w:space="0" w:color="auto"/>
            </w:tcBorders>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0.018 [1e-05; 0.56]</w:t>
            </w:r>
          </w:p>
        </w:tc>
        <w:tc>
          <w:tcPr>
            <w:tcW w:w="1701" w:type="dxa"/>
            <w:tcBorders>
              <w:bottom w:val="single" w:sz="24" w:space="0" w:color="auto"/>
            </w:tcBorders>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10 [1e-05; 10]</w:t>
            </w:r>
          </w:p>
        </w:tc>
        <w:tc>
          <w:tcPr>
            <w:tcW w:w="1417" w:type="dxa"/>
            <w:tcBorders>
              <w:bottom w:val="single" w:sz="24" w:space="0" w:color="auto"/>
            </w:tcBorders>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10 [1e-05; 10]</w:t>
            </w:r>
          </w:p>
        </w:tc>
        <w:tc>
          <w:tcPr>
            <w:tcW w:w="1843" w:type="dxa"/>
            <w:tcBorders>
              <w:bottom w:val="single" w:sz="24" w:space="0" w:color="auto"/>
            </w:tcBorders>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3.9 [-230000; 78000]</w:t>
            </w:r>
          </w:p>
        </w:tc>
        <w:tc>
          <w:tcPr>
            <w:tcW w:w="1701" w:type="dxa"/>
            <w:tcBorders>
              <w:bottom w:val="single" w:sz="24" w:space="0" w:color="auto"/>
            </w:tcBorders>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0.96 [0; 1]</w:t>
            </w:r>
          </w:p>
        </w:tc>
      </w:tr>
      <w:tr w:rsidR="00031B48" w:rsidRPr="00C511D0" w:rsidTr="005B3978">
        <w:trPr>
          <w:trHeight w:hRule="exact" w:val="397"/>
          <w:jc w:val="center"/>
        </w:trPr>
        <w:tc>
          <w:tcPr>
            <w:tcW w:w="709" w:type="dxa"/>
            <w:tcBorders>
              <w:top w:val="single" w:sz="24" w:space="0" w:color="auto"/>
            </w:tcBorders>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lastRenderedPageBreak/>
              <w:t>Male</w:t>
            </w:r>
          </w:p>
        </w:tc>
        <w:tc>
          <w:tcPr>
            <w:tcW w:w="851" w:type="dxa"/>
            <w:tcBorders>
              <w:top w:val="single" w:sz="24" w:space="0" w:color="auto"/>
            </w:tcBorders>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NULL</w:t>
            </w:r>
          </w:p>
        </w:tc>
        <w:tc>
          <w:tcPr>
            <w:tcW w:w="567" w:type="dxa"/>
            <w:tcBorders>
              <w:top w:val="single" w:sz="24" w:space="0" w:color="auto"/>
            </w:tcBorders>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1446</w:t>
            </w:r>
          </w:p>
        </w:tc>
        <w:tc>
          <w:tcPr>
            <w:tcW w:w="992" w:type="dxa"/>
            <w:tcBorders>
              <w:top w:val="single" w:sz="24" w:space="0" w:color="auto"/>
            </w:tcBorders>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3131</w:t>
            </w:r>
          </w:p>
        </w:tc>
        <w:tc>
          <w:tcPr>
            <w:tcW w:w="1276" w:type="dxa"/>
            <w:tcBorders>
              <w:top w:val="single" w:sz="24" w:space="0" w:color="auto"/>
            </w:tcBorders>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w:t>
            </w:r>
          </w:p>
        </w:tc>
        <w:tc>
          <w:tcPr>
            <w:tcW w:w="1701" w:type="dxa"/>
            <w:tcBorders>
              <w:top w:val="single" w:sz="24" w:space="0" w:color="auto"/>
            </w:tcBorders>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0.51 [0.46; 0.54]</w:t>
            </w:r>
          </w:p>
        </w:tc>
        <w:tc>
          <w:tcPr>
            <w:tcW w:w="1701" w:type="dxa"/>
            <w:tcBorders>
              <w:top w:val="single" w:sz="24" w:space="0" w:color="auto"/>
            </w:tcBorders>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417" w:type="dxa"/>
            <w:tcBorders>
              <w:top w:val="single" w:sz="24" w:space="0" w:color="auto"/>
            </w:tcBorders>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843" w:type="dxa"/>
            <w:tcBorders>
              <w:top w:val="single" w:sz="24" w:space="0" w:color="auto"/>
            </w:tcBorders>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701" w:type="dxa"/>
            <w:tcBorders>
              <w:top w:val="single" w:sz="24" w:space="0" w:color="auto"/>
            </w:tcBorders>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 [0; 0]</w:t>
            </w:r>
          </w:p>
        </w:tc>
      </w:tr>
      <w:tr w:rsidR="00031B48" w:rsidRPr="00C511D0" w:rsidTr="005B3978">
        <w:trPr>
          <w:trHeight w:hRule="exact" w:val="397"/>
          <w:jc w:val="center"/>
        </w:trPr>
        <w:tc>
          <w:tcPr>
            <w:tcW w:w="709"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Male</w:t>
            </w:r>
          </w:p>
        </w:tc>
        <w:tc>
          <w:tcPr>
            <w:tcW w:w="85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BM</w:t>
            </w:r>
          </w:p>
        </w:tc>
        <w:tc>
          <w:tcPr>
            <w:tcW w:w="567"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1446</w:t>
            </w:r>
          </w:p>
        </w:tc>
        <w:tc>
          <w:tcPr>
            <w:tcW w:w="992"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3115.6</w:t>
            </w:r>
          </w:p>
        </w:tc>
        <w:tc>
          <w:tcPr>
            <w:tcW w:w="1276"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0.35</w:t>
            </w:r>
          </w:p>
        </w:tc>
        <w:tc>
          <w:tcPr>
            <w:tcW w:w="170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0.43 [0.38; 0.46]</w:t>
            </w:r>
          </w:p>
        </w:tc>
        <w:tc>
          <w:tcPr>
            <w:tcW w:w="170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0.44 [0.17; 0.69]</w:t>
            </w:r>
          </w:p>
        </w:tc>
        <w:tc>
          <w:tcPr>
            <w:tcW w:w="1417"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843"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70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0.16 [0.07; 0.23]</w:t>
            </w:r>
          </w:p>
        </w:tc>
      </w:tr>
      <w:tr w:rsidR="00031B48" w:rsidRPr="00C511D0" w:rsidTr="005B3978">
        <w:trPr>
          <w:trHeight w:hRule="exact" w:val="397"/>
          <w:jc w:val="center"/>
        </w:trPr>
        <w:tc>
          <w:tcPr>
            <w:tcW w:w="709"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Male</w:t>
            </w:r>
          </w:p>
        </w:tc>
        <w:tc>
          <w:tcPr>
            <w:tcW w:w="85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OU</w:t>
            </w:r>
          </w:p>
        </w:tc>
        <w:tc>
          <w:tcPr>
            <w:tcW w:w="567"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1446</w:t>
            </w:r>
          </w:p>
        </w:tc>
        <w:tc>
          <w:tcPr>
            <w:tcW w:w="992"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3114.4</w:t>
            </w:r>
          </w:p>
        </w:tc>
        <w:tc>
          <w:tcPr>
            <w:tcW w:w="1276"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0.65</w:t>
            </w:r>
          </w:p>
        </w:tc>
        <w:tc>
          <w:tcPr>
            <w:tcW w:w="170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0.34 [0.27; 0.42]</w:t>
            </w:r>
          </w:p>
        </w:tc>
        <w:tc>
          <w:tcPr>
            <w:tcW w:w="170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3.4 [0.61; 4.6]</w:t>
            </w:r>
          </w:p>
        </w:tc>
        <w:tc>
          <w:tcPr>
            <w:tcW w:w="1417"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10 [2.5; 10]</w:t>
            </w:r>
          </w:p>
        </w:tc>
        <w:tc>
          <w:tcPr>
            <w:tcW w:w="1843"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4.5 [3.6; 5.5]</w:t>
            </w:r>
          </w:p>
        </w:tc>
        <w:tc>
          <w:tcPr>
            <w:tcW w:w="170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0.32 [0.14; 0.46]</w:t>
            </w:r>
          </w:p>
        </w:tc>
      </w:tr>
      <w:tr w:rsidR="00031B48" w:rsidRPr="00C511D0" w:rsidTr="005B3978">
        <w:trPr>
          <w:trHeight w:hRule="exact" w:val="397"/>
          <w:jc w:val="center"/>
        </w:trPr>
        <w:tc>
          <w:tcPr>
            <w:tcW w:w="709"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Female</w:t>
            </w:r>
          </w:p>
        </w:tc>
        <w:tc>
          <w:tcPr>
            <w:tcW w:w="85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NULL</w:t>
            </w:r>
          </w:p>
        </w:tc>
        <w:tc>
          <w:tcPr>
            <w:tcW w:w="567"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135</w:t>
            </w:r>
          </w:p>
        </w:tc>
        <w:tc>
          <w:tcPr>
            <w:tcW w:w="992"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321.1</w:t>
            </w:r>
          </w:p>
        </w:tc>
        <w:tc>
          <w:tcPr>
            <w:tcW w:w="1276"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0.66</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0.6 [0.46; 0.72]</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417"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843"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 [0; 0]</w:t>
            </w:r>
          </w:p>
        </w:tc>
      </w:tr>
      <w:tr w:rsidR="00031B48" w:rsidRPr="00C511D0" w:rsidTr="005B3978">
        <w:trPr>
          <w:trHeight w:hRule="exact" w:val="397"/>
          <w:jc w:val="center"/>
        </w:trPr>
        <w:tc>
          <w:tcPr>
            <w:tcW w:w="709"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Female</w:t>
            </w:r>
          </w:p>
        </w:tc>
        <w:tc>
          <w:tcPr>
            <w:tcW w:w="85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BM</w:t>
            </w:r>
          </w:p>
        </w:tc>
        <w:tc>
          <w:tcPr>
            <w:tcW w:w="567"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135</w:t>
            </w:r>
          </w:p>
        </w:tc>
        <w:tc>
          <w:tcPr>
            <w:tcW w:w="992"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323.1</w:t>
            </w:r>
          </w:p>
        </w:tc>
        <w:tc>
          <w:tcPr>
            <w:tcW w:w="1276"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0.24</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0.57 [0.35; 0.72]</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1e-06 [1e-06; 0.73]</w:t>
            </w:r>
          </w:p>
        </w:tc>
        <w:tc>
          <w:tcPr>
            <w:tcW w:w="1417"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843"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 [0; 0.23]</w:t>
            </w:r>
          </w:p>
        </w:tc>
      </w:tr>
      <w:tr w:rsidR="00031B48" w:rsidRPr="00C511D0" w:rsidTr="005B3978">
        <w:trPr>
          <w:trHeight w:hRule="exact" w:val="397"/>
          <w:jc w:val="center"/>
        </w:trPr>
        <w:tc>
          <w:tcPr>
            <w:tcW w:w="709" w:type="dxa"/>
            <w:tcBorders>
              <w:bottom w:val="single" w:sz="24" w:space="0" w:color="auto"/>
            </w:tcBorders>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Female</w:t>
            </w:r>
          </w:p>
        </w:tc>
        <w:tc>
          <w:tcPr>
            <w:tcW w:w="851" w:type="dxa"/>
            <w:tcBorders>
              <w:bottom w:val="single" w:sz="24" w:space="0" w:color="auto"/>
            </w:tcBorders>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OU</w:t>
            </w:r>
          </w:p>
        </w:tc>
        <w:tc>
          <w:tcPr>
            <w:tcW w:w="567" w:type="dxa"/>
            <w:tcBorders>
              <w:bottom w:val="single" w:sz="24" w:space="0" w:color="auto"/>
            </w:tcBorders>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135</w:t>
            </w:r>
          </w:p>
        </w:tc>
        <w:tc>
          <w:tcPr>
            <w:tcW w:w="992" w:type="dxa"/>
            <w:tcBorders>
              <w:bottom w:val="single" w:sz="24" w:space="0" w:color="auto"/>
            </w:tcBorders>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325</w:t>
            </w:r>
          </w:p>
        </w:tc>
        <w:tc>
          <w:tcPr>
            <w:tcW w:w="1276" w:type="dxa"/>
            <w:tcBorders>
              <w:bottom w:val="single" w:sz="24" w:space="0" w:color="auto"/>
            </w:tcBorders>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0.09</w:t>
            </w:r>
          </w:p>
        </w:tc>
        <w:tc>
          <w:tcPr>
            <w:tcW w:w="1701" w:type="dxa"/>
            <w:tcBorders>
              <w:bottom w:val="single" w:sz="24" w:space="0" w:color="auto"/>
            </w:tcBorders>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0.56 [0.019; 0.63]</w:t>
            </w:r>
          </w:p>
        </w:tc>
        <w:tc>
          <w:tcPr>
            <w:tcW w:w="1701" w:type="dxa"/>
            <w:tcBorders>
              <w:bottom w:val="single" w:sz="24" w:space="0" w:color="auto"/>
            </w:tcBorders>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4.6e-06 [1e-05; 10]</w:t>
            </w:r>
          </w:p>
        </w:tc>
        <w:tc>
          <w:tcPr>
            <w:tcW w:w="1417" w:type="dxa"/>
            <w:tcBorders>
              <w:bottom w:val="single" w:sz="24" w:space="0" w:color="auto"/>
            </w:tcBorders>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9.6 [1e-05; 10]</w:t>
            </w:r>
          </w:p>
        </w:tc>
        <w:tc>
          <w:tcPr>
            <w:tcW w:w="1843" w:type="dxa"/>
            <w:tcBorders>
              <w:bottom w:val="single" w:sz="24" w:space="0" w:color="auto"/>
            </w:tcBorders>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4.6 [-370000; 22000]</w:t>
            </w:r>
          </w:p>
        </w:tc>
        <w:tc>
          <w:tcPr>
            <w:tcW w:w="1701" w:type="dxa"/>
            <w:tcBorders>
              <w:bottom w:val="single" w:sz="24" w:space="0" w:color="auto"/>
            </w:tcBorders>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0.01 [0; 0.91]</w:t>
            </w:r>
          </w:p>
        </w:tc>
      </w:tr>
      <w:tr w:rsidR="00031B48" w:rsidRPr="00C511D0" w:rsidTr="005B3978">
        <w:trPr>
          <w:trHeight w:hRule="exact" w:val="397"/>
          <w:jc w:val="center"/>
        </w:trPr>
        <w:tc>
          <w:tcPr>
            <w:tcW w:w="709" w:type="dxa"/>
            <w:tcBorders>
              <w:top w:val="single" w:sz="24" w:space="0" w:color="auto"/>
            </w:tcBorders>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HET</w:t>
            </w:r>
          </w:p>
        </w:tc>
        <w:tc>
          <w:tcPr>
            <w:tcW w:w="851" w:type="dxa"/>
            <w:tcBorders>
              <w:top w:val="single" w:sz="24" w:space="0" w:color="auto"/>
            </w:tcBorders>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NULL</w:t>
            </w:r>
          </w:p>
        </w:tc>
        <w:tc>
          <w:tcPr>
            <w:tcW w:w="567" w:type="dxa"/>
            <w:tcBorders>
              <w:top w:val="single" w:sz="24" w:space="0" w:color="auto"/>
            </w:tcBorders>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211</w:t>
            </w:r>
          </w:p>
        </w:tc>
        <w:tc>
          <w:tcPr>
            <w:tcW w:w="992" w:type="dxa"/>
            <w:tcBorders>
              <w:top w:val="single" w:sz="24" w:space="0" w:color="auto"/>
            </w:tcBorders>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493.2</w:t>
            </w:r>
          </w:p>
        </w:tc>
        <w:tc>
          <w:tcPr>
            <w:tcW w:w="1276" w:type="dxa"/>
            <w:tcBorders>
              <w:top w:val="single" w:sz="24" w:space="0" w:color="auto"/>
            </w:tcBorders>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0.68</w:t>
            </w:r>
          </w:p>
        </w:tc>
        <w:tc>
          <w:tcPr>
            <w:tcW w:w="1701" w:type="dxa"/>
            <w:tcBorders>
              <w:top w:val="single" w:sz="24" w:space="0" w:color="auto"/>
            </w:tcBorders>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0.58 [0.45; 0.67]</w:t>
            </w:r>
          </w:p>
        </w:tc>
        <w:tc>
          <w:tcPr>
            <w:tcW w:w="1701" w:type="dxa"/>
            <w:tcBorders>
              <w:top w:val="single" w:sz="24" w:space="0" w:color="auto"/>
            </w:tcBorders>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417" w:type="dxa"/>
            <w:tcBorders>
              <w:top w:val="single" w:sz="24" w:space="0" w:color="auto"/>
            </w:tcBorders>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843" w:type="dxa"/>
            <w:tcBorders>
              <w:top w:val="single" w:sz="24" w:space="0" w:color="auto"/>
            </w:tcBorders>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701" w:type="dxa"/>
            <w:tcBorders>
              <w:top w:val="single" w:sz="24" w:space="0" w:color="auto"/>
            </w:tcBorders>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 [0; 0]</w:t>
            </w:r>
          </w:p>
        </w:tc>
      </w:tr>
      <w:tr w:rsidR="00031B48" w:rsidRPr="00C511D0" w:rsidTr="005B3978">
        <w:trPr>
          <w:trHeight w:hRule="exact" w:val="397"/>
          <w:jc w:val="center"/>
        </w:trPr>
        <w:tc>
          <w:tcPr>
            <w:tcW w:w="709"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HET</w:t>
            </w:r>
          </w:p>
        </w:tc>
        <w:tc>
          <w:tcPr>
            <w:tcW w:w="85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BM</w:t>
            </w:r>
          </w:p>
        </w:tc>
        <w:tc>
          <w:tcPr>
            <w:tcW w:w="567"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211</w:t>
            </w:r>
          </w:p>
        </w:tc>
        <w:tc>
          <w:tcPr>
            <w:tcW w:w="992"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495.2</w:t>
            </w:r>
          </w:p>
        </w:tc>
        <w:tc>
          <w:tcPr>
            <w:tcW w:w="1276"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0.25</w:t>
            </w:r>
          </w:p>
        </w:tc>
        <w:tc>
          <w:tcPr>
            <w:tcW w:w="170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0.55 [0.42; 0.65]</w:t>
            </w:r>
          </w:p>
        </w:tc>
        <w:tc>
          <w:tcPr>
            <w:tcW w:w="170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1e-06 [1e-06; 0.41]</w:t>
            </w:r>
          </w:p>
        </w:tc>
        <w:tc>
          <w:tcPr>
            <w:tcW w:w="1417"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843"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70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 [0; 0.13]</w:t>
            </w:r>
          </w:p>
        </w:tc>
      </w:tr>
      <w:tr w:rsidR="00031B48" w:rsidRPr="00C511D0" w:rsidTr="005B3978">
        <w:trPr>
          <w:trHeight w:hRule="exact" w:val="397"/>
          <w:jc w:val="center"/>
        </w:trPr>
        <w:tc>
          <w:tcPr>
            <w:tcW w:w="709"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HET</w:t>
            </w:r>
          </w:p>
        </w:tc>
        <w:tc>
          <w:tcPr>
            <w:tcW w:w="85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OU</w:t>
            </w:r>
          </w:p>
        </w:tc>
        <w:tc>
          <w:tcPr>
            <w:tcW w:w="567"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211</w:t>
            </w:r>
          </w:p>
        </w:tc>
        <w:tc>
          <w:tcPr>
            <w:tcW w:w="992"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497.9</w:t>
            </w:r>
          </w:p>
        </w:tc>
        <w:tc>
          <w:tcPr>
            <w:tcW w:w="1276"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0.07</w:t>
            </w:r>
          </w:p>
        </w:tc>
        <w:tc>
          <w:tcPr>
            <w:tcW w:w="170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0.25 [1e-05; 0.61]</w:t>
            </w:r>
          </w:p>
        </w:tc>
        <w:tc>
          <w:tcPr>
            <w:tcW w:w="170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6.4 [1e-05; 10]</w:t>
            </w:r>
          </w:p>
        </w:tc>
        <w:tc>
          <w:tcPr>
            <w:tcW w:w="1417"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10 [1e-05; 10]</w:t>
            </w:r>
          </w:p>
        </w:tc>
        <w:tc>
          <w:tcPr>
            <w:tcW w:w="1843"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4.7 [-280000; 8900]</w:t>
            </w:r>
          </w:p>
        </w:tc>
        <w:tc>
          <w:tcPr>
            <w:tcW w:w="170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0.51 [0; 0.97]</w:t>
            </w:r>
          </w:p>
        </w:tc>
      </w:tr>
      <w:tr w:rsidR="00031B48" w:rsidRPr="00C511D0" w:rsidTr="005B3978">
        <w:trPr>
          <w:trHeight w:hRule="exact" w:val="397"/>
          <w:jc w:val="center"/>
        </w:trPr>
        <w:tc>
          <w:tcPr>
            <w:tcW w:w="709"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IDU</w:t>
            </w:r>
          </w:p>
        </w:tc>
        <w:tc>
          <w:tcPr>
            <w:tcW w:w="85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NULL</w:t>
            </w:r>
          </w:p>
        </w:tc>
        <w:tc>
          <w:tcPr>
            <w:tcW w:w="567"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110</w:t>
            </w:r>
          </w:p>
        </w:tc>
        <w:tc>
          <w:tcPr>
            <w:tcW w:w="992"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240.8</w:t>
            </w:r>
          </w:p>
        </w:tc>
        <w:tc>
          <w:tcPr>
            <w:tcW w:w="1276"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0.69</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0.5 [0.34; 0.6]</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417"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843"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 [0; 0]</w:t>
            </w:r>
          </w:p>
        </w:tc>
      </w:tr>
      <w:tr w:rsidR="00031B48" w:rsidRPr="00C511D0" w:rsidTr="005B3978">
        <w:trPr>
          <w:trHeight w:hRule="exact" w:val="397"/>
          <w:jc w:val="center"/>
        </w:trPr>
        <w:tc>
          <w:tcPr>
            <w:tcW w:w="709"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IDU</w:t>
            </w:r>
          </w:p>
        </w:tc>
        <w:tc>
          <w:tcPr>
            <w:tcW w:w="85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BM</w:t>
            </w:r>
          </w:p>
        </w:tc>
        <w:tc>
          <w:tcPr>
            <w:tcW w:w="567"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110</w:t>
            </w:r>
          </w:p>
        </w:tc>
        <w:tc>
          <w:tcPr>
            <w:tcW w:w="992"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242.8</w:t>
            </w:r>
          </w:p>
        </w:tc>
        <w:tc>
          <w:tcPr>
            <w:tcW w:w="1276"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0.25</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0.49 [0.38; 0.59]</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1e-06 [1e-06; 0.19]</w:t>
            </w:r>
          </w:p>
        </w:tc>
        <w:tc>
          <w:tcPr>
            <w:tcW w:w="1417"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843"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 [0; 0.09]</w:t>
            </w:r>
          </w:p>
        </w:tc>
      </w:tr>
      <w:tr w:rsidR="00031B48" w:rsidRPr="00C511D0" w:rsidTr="005B3978">
        <w:trPr>
          <w:trHeight w:hRule="exact" w:val="397"/>
          <w:jc w:val="center"/>
        </w:trPr>
        <w:tc>
          <w:tcPr>
            <w:tcW w:w="709"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IDU</w:t>
            </w:r>
          </w:p>
        </w:tc>
        <w:tc>
          <w:tcPr>
            <w:tcW w:w="85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OU</w:t>
            </w:r>
          </w:p>
        </w:tc>
        <w:tc>
          <w:tcPr>
            <w:tcW w:w="567"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110</w:t>
            </w:r>
          </w:p>
        </w:tc>
        <w:tc>
          <w:tcPr>
            <w:tcW w:w="992"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245.7</w:t>
            </w:r>
          </w:p>
        </w:tc>
        <w:tc>
          <w:tcPr>
            <w:tcW w:w="1276"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0.06</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0.089 [1e-05; 0.44]</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9.8 [1e-05; 10]</w:t>
            </w:r>
          </w:p>
        </w:tc>
        <w:tc>
          <w:tcPr>
            <w:tcW w:w="1417"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10 [1.8e-05; 10]</w:t>
            </w:r>
          </w:p>
        </w:tc>
        <w:tc>
          <w:tcPr>
            <w:tcW w:w="1843"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4 [-150000; 4.9]</w:t>
            </w:r>
          </w:p>
        </w:tc>
        <w:tc>
          <w:tcPr>
            <w:tcW w:w="1701" w:type="dxa"/>
            <w:shd w:val="clear" w:color="auto" w:fill="D9D9D9" w:themeFill="background1" w:themeFillShade="D9"/>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0.84 [0.08; 0.99]</w:t>
            </w:r>
          </w:p>
        </w:tc>
      </w:tr>
      <w:tr w:rsidR="00031B48" w:rsidRPr="00C511D0" w:rsidTr="005B3978">
        <w:trPr>
          <w:trHeight w:hRule="exact" w:val="397"/>
          <w:jc w:val="center"/>
        </w:trPr>
        <w:tc>
          <w:tcPr>
            <w:tcW w:w="709"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MSM</w:t>
            </w:r>
          </w:p>
        </w:tc>
        <w:tc>
          <w:tcPr>
            <w:tcW w:w="85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NULL</w:t>
            </w:r>
          </w:p>
        </w:tc>
        <w:tc>
          <w:tcPr>
            <w:tcW w:w="567"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1196</w:t>
            </w:r>
          </w:p>
        </w:tc>
        <w:tc>
          <w:tcPr>
            <w:tcW w:w="992"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2595.8</w:t>
            </w:r>
          </w:p>
        </w:tc>
        <w:tc>
          <w:tcPr>
            <w:tcW w:w="1276"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w:t>
            </w:r>
          </w:p>
        </w:tc>
        <w:tc>
          <w:tcPr>
            <w:tcW w:w="170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0.51 [0.46; 0.55]</w:t>
            </w:r>
          </w:p>
        </w:tc>
        <w:tc>
          <w:tcPr>
            <w:tcW w:w="170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417"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843"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w:t>
            </w:r>
          </w:p>
        </w:tc>
        <w:tc>
          <w:tcPr>
            <w:tcW w:w="1701" w:type="dxa"/>
            <w:vAlign w:val="center"/>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 [0; 0]</w:t>
            </w:r>
          </w:p>
        </w:tc>
      </w:tr>
      <w:tr w:rsidR="00031B48" w:rsidRPr="00C511D0" w:rsidTr="005B3978">
        <w:trPr>
          <w:trHeight w:hRule="exact" w:val="397"/>
          <w:jc w:val="center"/>
        </w:trPr>
        <w:tc>
          <w:tcPr>
            <w:tcW w:w="709" w:type="dxa"/>
            <w:vAlign w:val="center"/>
          </w:tcPr>
          <w:p w:rsidR="00031B48" w:rsidRPr="00C511D0" w:rsidRDefault="00031B48" w:rsidP="005B3978">
            <w:pPr>
              <w:jc w:val="center"/>
              <w:rPr>
                <w:rFonts w:ascii="Times New Roman" w:eastAsia="Times New Roman" w:hAnsi="Times New Roman" w:cs="Times New Roman"/>
                <w:sz w:val="20"/>
                <w:szCs w:val="20"/>
              </w:rPr>
            </w:pPr>
            <w:r w:rsidRPr="00C511D0">
              <w:rPr>
                <w:rFonts w:ascii="Times New Roman" w:eastAsia="Times New Roman" w:hAnsi="Times New Roman" w:cs="Times New Roman"/>
                <w:sz w:val="20"/>
                <w:szCs w:val="20"/>
              </w:rPr>
              <w:t>MSM</w:t>
            </w:r>
          </w:p>
        </w:tc>
        <w:tc>
          <w:tcPr>
            <w:tcW w:w="851" w:type="dxa"/>
            <w:vAlign w:val="center"/>
          </w:tcPr>
          <w:p w:rsidR="00031B48" w:rsidRPr="00C511D0" w:rsidRDefault="00031B48" w:rsidP="005B3978">
            <w:pPr>
              <w:jc w:val="center"/>
              <w:rPr>
                <w:rFonts w:ascii="Times New Roman" w:eastAsia="Times New Roman" w:hAnsi="Times New Roman" w:cs="Times New Roman"/>
                <w:sz w:val="20"/>
                <w:szCs w:val="20"/>
              </w:rPr>
            </w:pPr>
            <w:r w:rsidRPr="00C511D0">
              <w:rPr>
                <w:rFonts w:ascii="Times New Roman" w:eastAsia="Times New Roman" w:hAnsi="Times New Roman" w:cs="Times New Roman"/>
                <w:sz w:val="20"/>
                <w:szCs w:val="20"/>
              </w:rPr>
              <w:t>BM</w:t>
            </w:r>
          </w:p>
        </w:tc>
        <w:tc>
          <w:tcPr>
            <w:tcW w:w="567" w:type="dxa"/>
            <w:vAlign w:val="center"/>
          </w:tcPr>
          <w:p w:rsidR="00031B48" w:rsidRPr="00C511D0" w:rsidRDefault="00031B48" w:rsidP="005B3978">
            <w:pPr>
              <w:jc w:val="center"/>
              <w:rPr>
                <w:rFonts w:ascii="Times New Roman" w:eastAsia="Times New Roman" w:hAnsi="Times New Roman" w:cs="Times New Roman"/>
                <w:sz w:val="20"/>
                <w:szCs w:val="20"/>
              </w:rPr>
            </w:pPr>
            <w:r w:rsidRPr="00C511D0">
              <w:rPr>
                <w:rFonts w:ascii="Times New Roman" w:eastAsia="Times New Roman" w:hAnsi="Times New Roman" w:cs="Times New Roman"/>
                <w:sz w:val="20"/>
                <w:szCs w:val="20"/>
              </w:rPr>
              <w:t>1196</w:t>
            </w:r>
          </w:p>
        </w:tc>
        <w:tc>
          <w:tcPr>
            <w:tcW w:w="992" w:type="dxa"/>
            <w:vAlign w:val="center"/>
          </w:tcPr>
          <w:p w:rsidR="00031B48" w:rsidRPr="00C511D0" w:rsidRDefault="00031B48" w:rsidP="005B3978">
            <w:pPr>
              <w:jc w:val="center"/>
              <w:rPr>
                <w:rFonts w:ascii="Times New Roman" w:eastAsia="Times New Roman" w:hAnsi="Times New Roman" w:cs="Times New Roman"/>
                <w:sz w:val="20"/>
                <w:szCs w:val="20"/>
              </w:rPr>
            </w:pPr>
            <w:r w:rsidRPr="00C511D0">
              <w:rPr>
                <w:rFonts w:ascii="Times New Roman" w:eastAsia="Times New Roman" w:hAnsi="Times New Roman" w:cs="Times New Roman"/>
                <w:sz w:val="20"/>
                <w:szCs w:val="20"/>
              </w:rPr>
              <w:t>2580.8</w:t>
            </w:r>
          </w:p>
        </w:tc>
        <w:tc>
          <w:tcPr>
            <w:tcW w:w="1276" w:type="dxa"/>
            <w:vAlign w:val="center"/>
          </w:tcPr>
          <w:p w:rsidR="00031B48" w:rsidRPr="00C511D0" w:rsidRDefault="00031B48" w:rsidP="005B3978">
            <w:pPr>
              <w:jc w:val="center"/>
              <w:rPr>
                <w:rFonts w:ascii="Times New Roman" w:eastAsia="Times New Roman" w:hAnsi="Times New Roman" w:cs="Times New Roman"/>
                <w:sz w:val="20"/>
                <w:szCs w:val="20"/>
              </w:rPr>
            </w:pPr>
            <w:r w:rsidRPr="00C511D0">
              <w:rPr>
                <w:rFonts w:ascii="Times New Roman" w:eastAsia="Times New Roman" w:hAnsi="Times New Roman" w:cs="Times New Roman"/>
                <w:sz w:val="20"/>
                <w:szCs w:val="20"/>
              </w:rPr>
              <w:t>0.56</w:t>
            </w:r>
          </w:p>
        </w:tc>
        <w:tc>
          <w:tcPr>
            <w:tcW w:w="1701" w:type="dxa"/>
            <w:vAlign w:val="center"/>
          </w:tcPr>
          <w:p w:rsidR="00031B48" w:rsidRPr="00C511D0" w:rsidRDefault="00031B48" w:rsidP="005B3978">
            <w:pPr>
              <w:jc w:val="center"/>
              <w:rPr>
                <w:rFonts w:ascii="Times New Roman" w:eastAsia="Times New Roman" w:hAnsi="Times New Roman" w:cs="Times New Roman"/>
                <w:sz w:val="20"/>
                <w:szCs w:val="20"/>
              </w:rPr>
            </w:pPr>
            <w:r w:rsidRPr="00C511D0">
              <w:rPr>
                <w:rFonts w:ascii="Times New Roman" w:eastAsia="Times New Roman" w:hAnsi="Times New Roman" w:cs="Times New Roman"/>
                <w:sz w:val="20"/>
                <w:szCs w:val="20"/>
              </w:rPr>
              <w:t>0.42 [0.37; 0.46]</w:t>
            </w:r>
          </w:p>
        </w:tc>
        <w:tc>
          <w:tcPr>
            <w:tcW w:w="1701" w:type="dxa"/>
            <w:vAlign w:val="center"/>
          </w:tcPr>
          <w:p w:rsidR="00031B48" w:rsidRPr="00C511D0" w:rsidRDefault="00031B48" w:rsidP="005B3978">
            <w:pPr>
              <w:jc w:val="center"/>
              <w:rPr>
                <w:rFonts w:ascii="Times New Roman" w:eastAsia="Times New Roman" w:hAnsi="Times New Roman" w:cs="Times New Roman"/>
                <w:sz w:val="20"/>
                <w:szCs w:val="20"/>
              </w:rPr>
            </w:pPr>
            <w:r w:rsidRPr="00C511D0">
              <w:rPr>
                <w:rFonts w:ascii="Times New Roman" w:eastAsia="Times New Roman" w:hAnsi="Times New Roman" w:cs="Times New Roman"/>
                <w:sz w:val="20"/>
                <w:szCs w:val="20"/>
              </w:rPr>
              <w:t>0.47 [0.22; 0.71]</w:t>
            </w:r>
          </w:p>
        </w:tc>
        <w:tc>
          <w:tcPr>
            <w:tcW w:w="1417" w:type="dxa"/>
            <w:vAlign w:val="center"/>
          </w:tcPr>
          <w:p w:rsidR="00031B48" w:rsidRPr="00C511D0" w:rsidRDefault="00031B48" w:rsidP="005B3978">
            <w:pPr>
              <w:jc w:val="center"/>
              <w:rPr>
                <w:rFonts w:ascii="Times New Roman" w:eastAsia="Times New Roman" w:hAnsi="Times New Roman" w:cs="Times New Roman"/>
                <w:sz w:val="20"/>
                <w:szCs w:val="20"/>
              </w:rPr>
            </w:pPr>
            <w:r w:rsidRPr="00C511D0">
              <w:rPr>
                <w:rFonts w:ascii="Times New Roman" w:eastAsia="Times New Roman" w:hAnsi="Times New Roman" w:cs="Times New Roman"/>
                <w:sz w:val="20"/>
                <w:szCs w:val="20"/>
              </w:rPr>
              <w:t>-</w:t>
            </w:r>
          </w:p>
        </w:tc>
        <w:tc>
          <w:tcPr>
            <w:tcW w:w="1843" w:type="dxa"/>
            <w:vAlign w:val="center"/>
          </w:tcPr>
          <w:p w:rsidR="00031B48" w:rsidRPr="00C511D0" w:rsidRDefault="00031B48" w:rsidP="005B3978">
            <w:pPr>
              <w:jc w:val="center"/>
              <w:rPr>
                <w:rFonts w:ascii="Times New Roman" w:eastAsia="Times New Roman" w:hAnsi="Times New Roman" w:cs="Times New Roman"/>
                <w:sz w:val="20"/>
                <w:szCs w:val="20"/>
              </w:rPr>
            </w:pPr>
            <w:r w:rsidRPr="00C511D0">
              <w:rPr>
                <w:rFonts w:ascii="Times New Roman" w:eastAsia="Times New Roman" w:hAnsi="Times New Roman" w:cs="Times New Roman"/>
                <w:sz w:val="20"/>
                <w:szCs w:val="20"/>
              </w:rPr>
              <w:t>-</w:t>
            </w:r>
          </w:p>
        </w:tc>
        <w:tc>
          <w:tcPr>
            <w:tcW w:w="1701" w:type="dxa"/>
            <w:vAlign w:val="center"/>
          </w:tcPr>
          <w:p w:rsidR="00031B48" w:rsidRPr="00C511D0" w:rsidRDefault="00031B48" w:rsidP="005B3978">
            <w:pPr>
              <w:jc w:val="center"/>
              <w:rPr>
                <w:rFonts w:ascii="Times New Roman" w:eastAsia="Times New Roman" w:hAnsi="Times New Roman" w:cs="Times New Roman"/>
                <w:sz w:val="20"/>
                <w:szCs w:val="20"/>
              </w:rPr>
            </w:pPr>
            <w:r w:rsidRPr="00C511D0">
              <w:rPr>
                <w:rFonts w:ascii="Times New Roman" w:eastAsia="Times New Roman" w:hAnsi="Times New Roman" w:cs="Times New Roman"/>
                <w:sz w:val="20"/>
                <w:szCs w:val="20"/>
              </w:rPr>
              <w:t>0.17 [0.08; 0.26]</w:t>
            </w:r>
          </w:p>
        </w:tc>
      </w:tr>
      <w:tr w:rsidR="00031B48" w:rsidRPr="00C511D0" w:rsidTr="005B3978">
        <w:trPr>
          <w:trHeight w:hRule="exact" w:val="397"/>
          <w:jc w:val="center"/>
        </w:trPr>
        <w:tc>
          <w:tcPr>
            <w:tcW w:w="709" w:type="dxa"/>
            <w:vAlign w:val="bottom"/>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MSM</w:t>
            </w:r>
          </w:p>
        </w:tc>
        <w:tc>
          <w:tcPr>
            <w:tcW w:w="851" w:type="dxa"/>
            <w:vAlign w:val="bottom"/>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OU</w:t>
            </w:r>
          </w:p>
        </w:tc>
        <w:tc>
          <w:tcPr>
            <w:tcW w:w="567" w:type="dxa"/>
            <w:vAlign w:val="bottom"/>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1196</w:t>
            </w:r>
          </w:p>
        </w:tc>
        <w:tc>
          <w:tcPr>
            <w:tcW w:w="992" w:type="dxa"/>
            <w:vAlign w:val="bottom"/>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2581.3</w:t>
            </w:r>
          </w:p>
        </w:tc>
        <w:tc>
          <w:tcPr>
            <w:tcW w:w="1276" w:type="dxa"/>
            <w:vAlign w:val="bottom"/>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0.44</w:t>
            </w:r>
          </w:p>
        </w:tc>
        <w:tc>
          <w:tcPr>
            <w:tcW w:w="1701" w:type="dxa"/>
            <w:vAlign w:val="bottom"/>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0.35 [0.28; 0.45]</w:t>
            </w:r>
          </w:p>
        </w:tc>
        <w:tc>
          <w:tcPr>
            <w:tcW w:w="1701" w:type="dxa"/>
            <w:vAlign w:val="bottom"/>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3.2 [0.31; 4.9]</w:t>
            </w:r>
          </w:p>
        </w:tc>
        <w:tc>
          <w:tcPr>
            <w:tcW w:w="1417" w:type="dxa"/>
            <w:vAlign w:val="bottom"/>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10 [1.2; 10]</w:t>
            </w:r>
          </w:p>
        </w:tc>
        <w:tc>
          <w:tcPr>
            <w:tcW w:w="1843" w:type="dxa"/>
            <w:vAlign w:val="bottom"/>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4.4 [4; 5.1]</w:t>
            </w:r>
          </w:p>
        </w:tc>
        <w:tc>
          <w:tcPr>
            <w:tcW w:w="1701" w:type="dxa"/>
            <w:vAlign w:val="bottom"/>
          </w:tcPr>
          <w:p w:rsidR="00031B48" w:rsidRPr="00C511D0" w:rsidRDefault="00031B48" w:rsidP="005B3978">
            <w:pPr>
              <w:jc w:val="center"/>
              <w:rPr>
                <w:rFonts w:ascii="Times New Roman" w:hAnsi="Times New Roman" w:cs="Times New Roman"/>
                <w:sz w:val="20"/>
                <w:szCs w:val="20"/>
                <w:lang w:val="en-GB"/>
              </w:rPr>
            </w:pPr>
            <w:r w:rsidRPr="00C511D0">
              <w:rPr>
                <w:rFonts w:ascii="Times New Roman" w:eastAsia="Times New Roman" w:hAnsi="Times New Roman" w:cs="Times New Roman"/>
                <w:sz w:val="20"/>
                <w:szCs w:val="20"/>
              </w:rPr>
              <w:t>0.3 [0.08; 0.44]</w:t>
            </w:r>
          </w:p>
        </w:tc>
      </w:tr>
    </w:tbl>
    <w:p w:rsidR="00031B48" w:rsidRPr="00C511D0" w:rsidRDefault="00031B48" w:rsidP="00031B48">
      <w:pPr>
        <w:spacing w:before="0" w:after="0" w:line="240" w:lineRule="auto"/>
        <w:jc w:val="left"/>
        <w:rPr>
          <w:lang w:val="en-GB"/>
        </w:rPr>
      </w:pPr>
    </w:p>
    <w:p w:rsidR="00031B48" w:rsidRPr="00C511D0" w:rsidRDefault="00031B48" w:rsidP="00031B48">
      <w:pPr>
        <w:spacing w:before="0" w:after="0" w:line="240" w:lineRule="auto"/>
        <w:jc w:val="left"/>
        <w:rPr>
          <w:lang w:val="en-GB"/>
        </w:rPr>
      </w:pPr>
      <w:r w:rsidRPr="00C511D0">
        <w:rPr>
          <w:lang w:val="en-GB"/>
        </w:rPr>
        <w:t xml:space="preserve">Note that on small cohorts, and when the OU model is not well supported, the inference on bootstrapped pseudo-datasets (used to generate confidence intervals) may converge to solutions where stabilising selection </w:t>
      </w:r>
      <w:r w:rsidRPr="00C511D0">
        <w:rPr>
          <w:rStyle w:val="st"/>
          <w:rFonts w:ascii="Times New Roman" w:eastAsia="Times New Roman" w:hAnsi="Times New Roman" w:cs="Times New Roman"/>
          <w:lang w:val="en-GB"/>
        </w:rPr>
        <w:t>α</w:t>
      </w:r>
      <w:r w:rsidRPr="00C511D0">
        <w:rPr>
          <w:rStyle w:val="st"/>
          <w:rFonts w:eastAsia="Times New Roman" w:cs="Times New Roman"/>
          <w:lang w:val="en-GB"/>
        </w:rPr>
        <w:t xml:space="preserve"> is extremely small and the inferred optimum may take on very small or large values.</w:t>
      </w:r>
    </w:p>
    <w:p w:rsidR="00031B48" w:rsidRPr="00C511D0" w:rsidRDefault="00031B48" w:rsidP="00031B48">
      <w:pPr>
        <w:spacing w:before="0" w:after="0" w:line="240" w:lineRule="auto"/>
        <w:jc w:val="left"/>
        <w:rPr>
          <w:lang w:val="en-GB"/>
        </w:rPr>
      </w:pPr>
    </w:p>
    <w:p w:rsidR="0033336B" w:rsidRDefault="0033336B">
      <w:bookmarkStart w:id="0" w:name="_GoBack"/>
      <w:bookmarkEnd w:id="0"/>
    </w:p>
    <w:sectPr w:rsidR="0033336B" w:rsidSect="00031B48">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48"/>
    <w:rsid w:val="00031B48"/>
    <w:rsid w:val="0033336B"/>
    <w:rsid w:val="00AC633F"/>
    <w:rsid w:val="00E72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3379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48"/>
    <w:pPr>
      <w:spacing w:before="120" w:after="120" w:line="360" w:lineRule="auto"/>
      <w:jc w:val="both"/>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iew">
    <w:name w:val="Review"/>
    <w:basedOn w:val="Normal"/>
    <w:qFormat/>
    <w:rsid w:val="00E72BC5"/>
    <w:pPr>
      <w:widowControl w:val="0"/>
      <w:shd w:val="clear" w:color="auto" w:fill="D9D9D9"/>
      <w:autoSpaceDE w:val="0"/>
      <w:autoSpaceDN w:val="0"/>
      <w:adjustRightInd w:val="0"/>
      <w:spacing w:before="0" w:after="0" w:line="240" w:lineRule="auto"/>
      <w:ind w:left="1134"/>
      <w:jc w:val="left"/>
    </w:pPr>
    <w:rPr>
      <w:rFonts w:ascii="Helvetica" w:hAnsi="Helvetica" w:cs="Times New Roman"/>
      <w:caps/>
    </w:rPr>
  </w:style>
  <w:style w:type="table" w:styleId="TableGrid">
    <w:name w:val="Table Grid"/>
    <w:basedOn w:val="TableNormal"/>
    <w:uiPriority w:val="59"/>
    <w:rsid w:val="00031B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031B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48"/>
    <w:pPr>
      <w:spacing w:before="120" w:after="120" w:line="360" w:lineRule="auto"/>
      <w:jc w:val="both"/>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iew">
    <w:name w:val="Review"/>
    <w:basedOn w:val="Normal"/>
    <w:qFormat/>
    <w:rsid w:val="00E72BC5"/>
    <w:pPr>
      <w:widowControl w:val="0"/>
      <w:shd w:val="clear" w:color="auto" w:fill="D9D9D9"/>
      <w:autoSpaceDE w:val="0"/>
      <w:autoSpaceDN w:val="0"/>
      <w:adjustRightInd w:val="0"/>
      <w:spacing w:before="0" w:after="0" w:line="240" w:lineRule="auto"/>
      <w:ind w:left="1134"/>
      <w:jc w:val="left"/>
    </w:pPr>
    <w:rPr>
      <w:rFonts w:ascii="Helvetica" w:hAnsi="Helvetica" w:cs="Times New Roman"/>
      <w:caps/>
    </w:rPr>
  </w:style>
  <w:style w:type="table" w:styleId="TableGrid">
    <w:name w:val="Table Grid"/>
    <w:basedOn w:val="TableNormal"/>
    <w:uiPriority w:val="59"/>
    <w:rsid w:val="00031B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031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2698</Characters>
  <Application>Microsoft Macintosh Word</Application>
  <DocSecurity>0</DocSecurity>
  <Lines>22</Lines>
  <Paragraphs>6</Paragraphs>
  <ScaleCrop>false</ScaleCrop>
  <Company>DIDE</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Blanquart</dc:creator>
  <cp:keywords/>
  <dc:description/>
  <cp:lastModifiedBy>Francois Blanquart</cp:lastModifiedBy>
  <cp:revision>1</cp:revision>
  <dcterms:created xsi:type="dcterms:W3CDTF">2017-04-13T11:54:00Z</dcterms:created>
  <dcterms:modified xsi:type="dcterms:W3CDTF">2017-04-13T11:55:00Z</dcterms:modified>
</cp:coreProperties>
</file>