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50" w:rsidRPr="003D785F" w:rsidRDefault="00631250" w:rsidP="00631250">
      <w:pPr>
        <w:autoSpaceDE w:val="0"/>
        <w:autoSpaceDN w:val="0"/>
        <w:adjustRightInd w:val="0"/>
        <w:spacing w:after="0" w:line="480" w:lineRule="auto"/>
        <w:jc w:val="both"/>
        <w:rPr>
          <w:b/>
          <w:color w:val="000000" w:themeColor="text1"/>
          <w:lang w:val="en-US"/>
        </w:rPr>
      </w:pPr>
      <w:r w:rsidRPr="003D785F">
        <w:rPr>
          <w:b/>
          <w:color w:val="000000" w:themeColor="text1"/>
          <w:lang w:val="en-US"/>
        </w:rPr>
        <w:t>S6</w:t>
      </w:r>
      <w:r>
        <w:rPr>
          <w:b/>
          <w:color w:val="000000" w:themeColor="text1"/>
          <w:lang w:val="en-US"/>
        </w:rPr>
        <w:t xml:space="preserve"> Fig</w:t>
      </w:r>
      <w:r w:rsidRPr="003D785F">
        <w:rPr>
          <w:b/>
          <w:color w:val="000000" w:themeColor="text1"/>
          <w:lang w:val="en-US"/>
        </w:rPr>
        <w:t>. Western Blot analysis of IFN- and TNF</w:t>
      </w:r>
      <w:r w:rsidRPr="003D785F">
        <w:rPr>
          <w:rFonts w:cstheme="minorHAnsi"/>
          <w:b/>
          <w:color w:val="000000" w:themeColor="text1"/>
          <w:lang w:val="en-US"/>
        </w:rPr>
        <w:t>α</w:t>
      </w:r>
      <w:r w:rsidRPr="003D785F">
        <w:rPr>
          <w:b/>
          <w:color w:val="000000" w:themeColor="text1"/>
          <w:lang w:val="en-US"/>
        </w:rPr>
        <w:t>-induced NF</w:t>
      </w:r>
      <w:r w:rsidRPr="003D785F">
        <w:rPr>
          <w:rFonts w:cstheme="minorHAnsi"/>
          <w:b/>
          <w:color w:val="000000" w:themeColor="text1"/>
          <w:lang w:val="en-US"/>
        </w:rPr>
        <w:t>κ</w:t>
      </w:r>
      <w:r w:rsidRPr="003D785F">
        <w:rPr>
          <w:b/>
          <w:color w:val="000000" w:themeColor="text1"/>
          <w:lang w:val="en-US"/>
        </w:rPr>
        <w:t>B signaling.</w:t>
      </w:r>
    </w:p>
    <w:p w:rsidR="00631250" w:rsidRPr="003D785F" w:rsidRDefault="00631250" w:rsidP="00631250">
      <w:pPr>
        <w:spacing w:after="0" w:line="480" w:lineRule="auto"/>
        <w:jc w:val="both"/>
        <w:rPr>
          <w:rFonts w:cstheme="minorHAnsi"/>
          <w:color w:val="000000" w:themeColor="text1"/>
          <w:lang w:val="en-US"/>
        </w:rPr>
      </w:pPr>
      <w:r w:rsidRPr="003D785F">
        <w:rPr>
          <w:color w:val="000000" w:themeColor="text1"/>
          <w:lang w:val="en-US"/>
        </w:rPr>
        <w:t>Total CD4</w:t>
      </w:r>
      <w:r w:rsidRPr="003D785F">
        <w:rPr>
          <w:color w:val="000000" w:themeColor="text1"/>
          <w:vertAlign w:val="superscript"/>
          <w:lang w:val="en-US"/>
        </w:rPr>
        <w:t>+</w:t>
      </w:r>
      <w:r w:rsidRPr="003D785F">
        <w:rPr>
          <w:color w:val="000000" w:themeColor="text1"/>
          <w:lang w:val="en-US"/>
        </w:rPr>
        <w:t xml:space="preserve"> T cells, isolated from HIV-uninfected individuals, were not treated </w:t>
      </w:r>
      <w:proofErr w:type="gramStart"/>
      <w:r w:rsidRPr="003D785F">
        <w:rPr>
          <w:color w:val="000000" w:themeColor="text1"/>
          <w:lang w:val="en-US"/>
        </w:rPr>
        <w:t>( -</w:t>
      </w:r>
      <w:proofErr w:type="gramEnd"/>
      <w:r w:rsidRPr="003D785F">
        <w:rPr>
          <w:color w:val="000000" w:themeColor="text1"/>
          <w:lang w:val="en-US"/>
        </w:rPr>
        <w:t xml:space="preserve"> ) or treated for 10 minutes with 10,000 U/mL of IFN</w:t>
      </w:r>
      <w:r w:rsidRPr="003D785F">
        <w:rPr>
          <w:rFonts w:cstheme="minorHAnsi"/>
          <w:color w:val="000000" w:themeColor="text1"/>
          <w:lang w:val="en-US"/>
        </w:rPr>
        <w:t xml:space="preserve">α, IFNβ, IFNω or 100 ng/mL TNFα. </w:t>
      </w:r>
      <w:r w:rsidRPr="003D785F">
        <w:rPr>
          <w:rFonts w:cstheme="minorHAnsi"/>
          <w:b/>
          <w:color w:val="000000" w:themeColor="text1"/>
          <w:lang w:val="en-US"/>
        </w:rPr>
        <w:t>A:</w:t>
      </w:r>
      <w:r w:rsidRPr="003D785F">
        <w:rPr>
          <w:rFonts w:cstheme="minorHAnsi"/>
          <w:color w:val="000000" w:themeColor="text1"/>
          <w:lang w:val="en-US"/>
        </w:rPr>
        <w:t xml:space="preserve"> Cell lysates were analyzed by Western Blot for canonical NFκB activation by the phosphorylation of p65 (p-p65) and degradation of </w:t>
      </w:r>
      <w:r w:rsidRPr="003D785F">
        <w:t>nuclear factor of kappa light polypeptide gene enhancer in B-cells inhibitor alpha</w:t>
      </w:r>
      <w:r w:rsidRPr="003D785F">
        <w:rPr>
          <w:rFonts w:cstheme="minorHAnsi"/>
          <w:color w:val="000000" w:themeColor="text1"/>
          <w:lang w:val="en-US"/>
        </w:rPr>
        <w:t xml:space="preserve"> (</w:t>
      </w:r>
      <w:proofErr w:type="spellStart"/>
      <w:r w:rsidRPr="003D785F">
        <w:rPr>
          <w:rFonts w:cstheme="minorHAnsi"/>
          <w:color w:val="000000" w:themeColor="text1"/>
          <w:lang w:val="en-US"/>
        </w:rPr>
        <w:t>IκB</w:t>
      </w:r>
      <w:proofErr w:type="spellEnd"/>
      <w:r w:rsidRPr="003D785F">
        <w:rPr>
          <w:rFonts w:cstheme="minorHAnsi"/>
          <w:color w:val="000000" w:themeColor="text1"/>
          <w:lang w:val="en-US"/>
        </w:rPr>
        <w:t xml:space="preserve">α). Graphs depict the densitometry analysis of the immunoblot band intensity for </w:t>
      </w:r>
      <w:r w:rsidRPr="003D785F">
        <w:rPr>
          <w:rFonts w:cstheme="minorHAnsi"/>
          <w:b/>
          <w:color w:val="000000" w:themeColor="text1"/>
          <w:lang w:val="en-US"/>
        </w:rPr>
        <w:t>B:</w:t>
      </w:r>
      <w:r w:rsidRPr="003D785F">
        <w:rPr>
          <w:rFonts w:cstheme="minorHAnsi"/>
          <w:color w:val="000000" w:themeColor="text1"/>
          <w:lang w:val="en-US"/>
        </w:rPr>
        <w:t xml:space="preserve"> p-p65; </w:t>
      </w:r>
      <w:r w:rsidRPr="003D785F">
        <w:rPr>
          <w:rFonts w:cstheme="minorHAnsi"/>
          <w:b/>
          <w:color w:val="000000" w:themeColor="text1"/>
          <w:lang w:val="en-US"/>
        </w:rPr>
        <w:t>C:</w:t>
      </w:r>
      <w:r w:rsidRPr="003D785F">
        <w:rPr>
          <w:rFonts w:cstheme="minorHAnsi"/>
          <w:color w:val="000000" w:themeColor="text1"/>
          <w:lang w:val="en-US"/>
        </w:rPr>
        <w:t xml:space="preserve"> total p65; </w:t>
      </w:r>
      <w:r w:rsidRPr="003D785F">
        <w:rPr>
          <w:rFonts w:cstheme="minorHAnsi"/>
          <w:b/>
          <w:color w:val="000000" w:themeColor="text1"/>
          <w:lang w:val="en-US"/>
        </w:rPr>
        <w:t>D:</w:t>
      </w:r>
      <w:r w:rsidRPr="003D785F">
        <w:rPr>
          <w:rFonts w:cstheme="minorHAnsi"/>
          <w:color w:val="000000" w:themeColor="text1"/>
          <w:lang w:val="en-US"/>
        </w:rPr>
        <w:t xml:space="preserve"> relative p-p65 as compared to total p65; </w:t>
      </w:r>
      <w:r w:rsidRPr="003D785F">
        <w:rPr>
          <w:rFonts w:cstheme="minorHAnsi"/>
          <w:b/>
          <w:color w:val="000000" w:themeColor="text1"/>
          <w:lang w:val="en-US"/>
        </w:rPr>
        <w:t>E:</w:t>
      </w:r>
      <w:r w:rsidRPr="003D785F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3D785F">
        <w:rPr>
          <w:rFonts w:cstheme="minorHAnsi"/>
          <w:color w:val="000000" w:themeColor="text1"/>
          <w:lang w:val="en-US"/>
        </w:rPr>
        <w:t>IκB</w:t>
      </w:r>
      <w:proofErr w:type="spellEnd"/>
      <w:r w:rsidRPr="003D785F">
        <w:rPr>
          <w:rFonts w:cstheme="minorHAnsi"/>
          <w:color w:val="000000" w:themeColor="text1"/>
          <w:lang w:val="en-US"/>
        </w:rPr>
        <w:t xml:space="preserve">α; </w:t>
      </w:r>
      <w:r w:rsidRPr="003D785F">
        <w:rPr>
          <w:rFonts w:cstheme="minorHAnsi"/>
          <w:b/>
          <w:color w:val="000000" w:themeColor="text1"/>
          <w:lang w:val="en-US"/>
        </w:rPr>
        <w:t>F:</w:t>
      </w:r>
      <w:r w:rsidRPr="003D785F">
        <w:rPr>
          <w:rFonts w:cstheme="minorHAnsi"/>
          <w:color w:val="000000" w:themeColor="text1"/>
          <w:lang w:val="en-US"/>
        </w:rPr>
        <w:t xml:space="preserve"> VCL and; </w:t>
      </w:r>
      <w:r w:rsidRPr="003D785F">
        <w:rPr>
          <w:rFonts w:cstheme="minorHAnsi"/>
          <w:b/>
          <w:color w:val="000000" w:themeColor="text1"/>
          <w:lang w:val="en-US"/>
        </w:rPr>
        <w:t>G:</w:t>
      </w:r>
      <w:r w:rsidRPr="003D785F">
        <w:rPr>
          <w:rFonts w:cstheme="minorHAnsi"/>
          <w:color w:val="000000" w:themeColor="text1"/>
          <w:lang w:val="en-US"/>
        </w:rPr>
        <w:t xml:space="preserve"> relative </w:t>
      </w:r>
      <w:proofErr w:type="spellStart"/>
      <w:r w:rsidRPr="003D785F">
        <w:rPr>
          <w:rFonts w:cstheme="minorHAnsi"/>
          <w:color w:val="000000" w:themeColor="text1"/>
          <w:lang w:val="en-US"/>
        </w:rPr>
        <w:t>IκB</w:t>
      </w:r>
      <w:proofErr w:type="spellEnd"/>
      <w:r w:rsidRPr="003D785F">
        <w:rPr>
          <w:rFonts w:cstheme="minorHAnsi"/>
          <w:color w:val="000000" w:themeColor="text1"/>
          <w:lang w:val="en-US"/>
        </w:rPr>
        <w:t xml:space="preserve">α as compared to VCL. </w:t>
      </w:r>
      <w:r w:rsidRPr="003D785F">
        <w:rPr>
          <w:rFonts w:cstheme="minorHAnsi"/>
          <w:b/>
          <w:color w:val="000000" w:themeColor="text1"/>
          <w:lang w:val="en-US"/>
        </w:rPr>
        <w:t>E:</w:t>
      </w:r>
      <w:r w:rsidRPr="003D785F">
        <w:rPr>
          <w:rFonts w:cstheme="minorHAnsi"/>
          <w:color w:val="000000" w:themeColor="text1"/>
          <w:lang w:val="en-US"/>
        </w:rPr>
        <w:t xml:space="preserve"> Cell lysates were analyzed for non-canonical NFκB activation by the processing of p100 into the mature subunit p52.</w:t>
      </w:r>
      <w:r w:rsidRPr="003D785F">
        <w:rPr>
          <w:color w:val="000000" w:themeColor="text1"/>
          <w:lang w:val="en-US"/>
        </w:rPr>
        <w:t xml:space="preserve"> As a positive control for the detection of p52, lysates of the THP-1 cell line treated with </w:t>
      </w:r>
      <w:r w:rsidRPr="003D785F">
        <w:rPr>
          <w:rFonts w:cs="AdvP49811"/>
          <w:lang w:val="en-US"/>
        </w:rPr>
        <w:t xml:space="preserve">herring testes </w:t>
      </w:r>
      <w:r w:rsidRPr="003D785F">
        <w:rPr>
          <w:color w:val="000000" w:themeColor="text1"/>
          <w:lang w:val="en-US"/>
        </w:rPr>
        <w:t>(HT-</w:t>
      </w:r>
      <w:proofErr w:type="gramStart"/>
      <w:r w:rsidRPr="003D785F">
        <w:rPr>
          <w:color w:val="000000" w:themeColor="text1"/>
          <w:lang w:val="en-US"/>
        </w:rPr>
        <w:t>)DNA</w:t>
      </w:r>
      <w:proofErr w:type="gramEnd"/>
      <w:r w:rsidRPr="003D785F">
        <w:rPr>
          <w:color w:val="000000" w:themeColor="text1"/>
          <w:lang w:val="en-US"/>
        </w:rPr>
        <w:t xml:space="preserve"> were used (THP1+HT-DNA). Results from 3 individual donors that were obtained during 2 independently performed experiments are shown. P-p65 = phosphorylated p65, p65 = total (</w:t>
      </w:r>
      <w:proofErr w:type="spellStart"/>
      <w:r w:rsidRPr="003D785F">
        <w:rPr>
          <w:color w:val="000000" w:themeColor="text1"/>
          <w:lang w:val="en-US"/>
        </w:rPr>
        <w:t>unphosphorylated</w:t>
      </w:r>
      <w:proofErr w:type="spellEnd"/>
      <w:r w:rsidRPr="003D785F">
        <w:rPr>
          <w:color w:val="000000" w:themeColor="text1"/>
          <w:lang w:val="en-US"/>
        </w:rPr>
        <w:t>) p65, VCL = vinculin that is used as loading control.</w:t>
      </w:r>
    </w:p>
    <w:p w:rsidR="00483F63" w:rsidRPr="0015780D" w:rsidRDefault="00483F63">
      <w:pPr>
        <w:rPr>
          <w:lang w:val="en-US"/>
        </w:rPr>
      </w:pPr>
      <w:bookmarkStart w:id="0" w:name="_GoBack"/>
      <w:bookmarkEnd w:id="0"/>
    </w:p>
    <w:sectPr w:rsidR="00483F63" w:rsidRPr="001578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4981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0D"/>
    <w:rsid w:val="0015780D"/>
    <w:rsid w:val="00214BA7"/>
    <w:rsid w:val="00311307"/>
    <w:rsid w:val="00483F63"/>
    <w:rsid w:val="00631250"/>
    <w:rsid w:val="00BC0A92"/>
    <w:rsid w:val="00D4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8AB03-577A-4330-9A45-5A11536C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80D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Renée Marije van der Sluis</dc:creator>
  <cp:keywords/>
  <dc:description/>
  <cp:lastModifiedBy>Renée Marije van der Sluis</cp:lastModifiedBy>
  <cp:revision>2</cp:revision>
  <dcterms:created xsi:type="dcterms:W3CDTF">2019-10-26T14:32:00Z</dcterms:created>
  <dcterms:modified xsi:type="dcterms:W3CDTF">2019-10-26T14:32:00Z</dcterms:modified>
</cp:coreProperties>
</file>