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D09" w:rsidRDefault="008F4D09">
      <w:pPr>
        <w:widowControl w:val="0"/>
        <w:autoSpaceDE w:val="0"/>
        <w:spacing w:line="480" w:lineRule="auto"/>
        <w:ind w:left="720" w:hanging="720"/>
        <w:jc w:val="center"/>
        <w:rPr>
          <w:lang w:val="en-GB"/>
        </w:rPr>
      </w:pPr>
      <w:r>
        <w:rPr>
          <w:b/>
          <w:lang w:val="en-GB"/>
        </w:rPr>
        <w:t>APPENDIX</w:t>
      </w:r>
    </w:p>
    <w:p w:rsidR="008F4D09" w:rsidRDefault="008F4D09">
      <w:pPr>
        <w:spacing w:line="480" w:lineRule="auto"/>
        <w:rPr>
          <w:lang w:val="en-GB"/>
        </w:rPr>
      </w:pPr>
      <w:r>
        <w:rPr>
          <w:lang w:val="en-GB"/>
        </w:rPr>
        <w:t xml:space="preserve">An algorithm of dynamic complexity was used in this article to identify non-stationary phenomena and critical instabilities in short and coarse-grained time series. Dynamic complexity is the multiplicative product of a fluctuation measure and a distribution measure. Both measures are used for the analysis of discrete time series data with known theoretical data ranges. Let </w:t>
      </w:r>
      <w:proofErr w:type="spellStart"/>
      <w:r>
        <w:rPr>
          <w:i/>
          <w:iCs/>
          <w:lang w:val="en-GB"/>
        </w:rPr>
        <w:t>x</w:t>
      </w:r>
      <w:r>
        <w:rPr>
          <w:i/>
          <w:iCs/>
          <w:vertAlign w:val="subscript"/>
          <w:lang w:val="en-GB"/>
        </w:rPr>
        <w:t>t</w:t>
      </w:r>
      <w:proofErr w:type="spellEnd"/>
      <w:r>
        <w:rPr>
          <w:lang w:val="en-GB"/>
        </w:rPr>
        <w:t xml:space="preserve"> represent the value of a variable measured at time </w:t>
      </w:r>
      <w:r>
        <w:rPr>
          <w:i/>
          <w:iCs/>
          <w:lang w:val="en-GB"/>
        </w:rPr>
        <w:t>t</w:t>
      </w:r>
      <w:r>
        <w:rPr>
          <w:lang w:val="en-GB"/>
        </w:rPr>
        <w:t xml:space="preserve"> on the basis of a constant and discrete time interval (scanning frequency, e.g., one observation per day). Values are represented on the basis of a constant unit with theoretical data range </w:t>
      </w:r>
      <w:r>
        <w:rPr>
          <w:i/>
          <w:iCs/>
          <w:lang w:val="en-GB"/>
        </w:rPr>
        <w:t>s</w:t>
      </w:r>
      <w:r>
        <w:rPr>
          <w:lang w:val="en-GB"/>
        </w:rPr>
        <w:t xml:space="preserve"> between the theoretical minimum </w:t>
      </w:r>
      <w:proofErr w:type="spellStart"/>
      <w:r>
        <w:rPr>
          <w:i/>
          <w:iCs/>
          <w:lang w:val="en-GB"/>
        </w:rPr>
        <w:t>x</w:t>
      </w:r>
      <w:r>
        <w:rPr>
          <w:i/>
          <w:iCs/>
          <w:vertAlign w:val="subscript"/>
          <w:lang w:val="en-GB"/>
        </w:rPr>
        <w:t>min</w:t>
      </w:r>
      <w:proofErr w:type="spellEnd"/>
      <w:r>
        <w:rPr>
          <w:lang w:val="en-GB"/>
        </w:rPr>
        <w:t xml:space="preserve"> and the theoretical maximum </w:t>
      </w:r>
      <w:proofErr w:type="spellStart"/>
      <w:r>
        <w:rPr>
          <w:i/>
          <w:iCs/>
          <w:lang w:val="en-GB"/>
        </w:rPr>
        <w:t>x</w:t>
      </w:r>
      <w:r>
        <w:rPr>
          <w:i/>
          <w:iCs/>
          <w:vertAlign w:val="subscript"/>
          <w:lang w:val="en-GB"/>
        </w:rPr>
        <w:t>max</w:t>
      </w:r>
      <w:proofErr w:type="spellEnd"/>
      <w:r>
        <w:rPr>
          <w:lang w:val="en-GB"/>
        </w:rPr>
        <w:t xml:space="preserve"> of </w:t>
      </w:r>
      <w:r>
        <w:rPr>
          <w:i/>
          <w:iCs/>
          <w:lang w:val="en-GB"/>
        </w:rPr>
        <w:t>x</w:t>
      </w:r>
      <w:r>
        <w:rPr>
          <w:lang w:val="en-GB"/>
        </w:rPr>
        <w:t>. The fluctuation measure (</w:t>
      </w:r>
      <w:r>
        <w:rPr>
          <w:i/>
          <w:lang w:val="en-GB"/>
        </w:rPr>
        <w:t>F</w:t>
      </w:r>
      <w:r>
        <w:rPr>
          <w:lang w:val="en-GB"/>
        </w:rPr>
        <w:t>) is sensitive to the amplitude and frequency of changes in a time signal, and the distribution measure (</w:t>
      </w:r>
      <w:r>
        <w:rPr>
          <w:i/>
          <w:lang w:val="en-GB"/>
        </w:rPr>
        <w:t>D</w:t>
      </w:r>
      <w:r>
        <w:rPr>
          <w:lang w:val="en-GB"/>
        </w:rPr>
        <w:t>) scans the scattering of values or system states realised within the theoretical data range of possible values or system states. In order to identify non-</w:t>
      </w:r>
      <w:proofErr w:type="spellStart"/>
      <w:r>
        <w:rPr>
          <w:lang w:val="en-GB"/>
        </w:rPr>
        <w:t>stationarity</w:t>
      </w:r>
      <w:proofErr w:type="spellEnd"/>
      <w:r>
        <w:rPr>
          <w:lang w:val="en-GB"/>
        </w:rPr>
        <w:t>, the two measures are calculated within a data-window moving over the time series.</w:t>
      </w:r>
    </w:p>
    <w:p w:rsidR="008F4D09" w:rsidRDefault="008F4D09">
      <w:pPr>
        <w:pStyle w:val="heading2"/>
        <w:spacing w:line="480" w:lineRule="auto"/>
        <w:jc w:val="center"/>
        <w:rPr>
          <w:lang w:val="en-GB"/>
        </w:rPr>
      </w:pPr>
      <w:r>
        <w:rPr>
          <w:rFonts w:ascii="Times New Roman" w:hAnsi="Times New Roman" w:cs="Times New Roman"/>
          <w:szCs w:val="24"/>
          <w:lang w:val="en-GB"/>
        </w:rPr>
        <w:t>Fluctuation Intensity</w:t>
      </w:r>
    </w:p>
    <w:p w:rsidR="008F4D09" w:rsidRDefault="008F4D09">
      <w:pPr>
        <w:spacing w:line="480" w:lineRule="auto"/>
      </w:pPr>
      <w:r>
        <w:rPr>
          <w:lang w:val="en-GB"/>
        </w:rPr>
        <w:t xml:space="preserve">The fluctuation algorithm is applied to segments of discrete time series. These segments are defined by the width of a moving window that can be fixed arbitrarily. The window runs over the whole time series and results in a continuous fluctuation intensity measure </w:t>
      </w:r>
      <w:r>
        <w:rPr>
          <w:i/>
          <w:lang w:val="en-GB"/>
        </w:rPr>
        <w:t>F</w:t>
      </w:r>
      <w:r>
        <w:rPr>
          <w:lang w:val="en-GB"/>
        </w:rPr>
        <w:t xml:space="preserve">. All measurement points within the window are subdivided into periods with cut-off points defined by changes in slope (points of return </w:t>
      </w:r>
      <w:r>
        <w:rPr>
          <w:i/>
          <w:lang w:val="en-GB"/>
        </w:rPr>
        <w:t>k</w:t>
      </w:r>
      <w:r>
        <w:rPr>
          <w:lang w:val="en-GB"/>
        </w:rPr>
        <w:t>). Trends can be: “increasing”, “decreasing”, or “no change” (</w:t>
      </w:r>
      <w:r w:rsidR="00576508">
        <w:rPr>
          <w:lang w:val="en-GB"/>
        </w:rPr>
        <w:t>see Figure</w:t>
      </w:r>
      <w:r w:rsidR="000501E7">
        <w:rPr>
          <w:lang w:val="en-GB"/>
        </w:rPr>
        <w:t xml:space="preserve"> 7</w:t>
      </w:r>
      <w:r w:rsidR="00576508">
        <w:rPr>
          <w:lang w:val="en-GB"/>
        </w:rPr>
        <w:t xml:space="preserve"> below</w:t>
      </w:r>
      <w:r>
        <w:rPr>
          <w:lang w:val="en-GB"/>
        </w:rPr>
        <w:t xml:space="preserve">). The difference between the values </w:t>
      </w:r>
      <w:proofErr w:type="spellStart"/>
      <w:r>
        <w:rPr>
          <w:i/>
          <w:lang w:val="en-GB"/>
        </w:rPr>
        <w:t>x</w:t>
      </w:r>
      <w:r>
        <w:rPr>
          <w:vertAlign w:val="subscript"/>
          <w:lang w:val="en-GB"/>
        </w:rPr>
        <w:t>n</w:t>
      </w:r>
      <w:proofErr w:type="spellEnd"/>
      <w:r>
        <w:rPr>
          <w:lang w:val="en-GB"/>
        </w:rPr>
        <w:t xml:space="preserve"> at the points of return </w:t>
      </w:r>
      <w:r>
        <w:rPr>
          <w:i/>
          <w:lang w:val="en-GB"/>
        </w:rPr>
        <w:t>k</w:t>
      </w:r>
      <w:r>
        <w:rPr>
          <w:lang w:val="en-GB"/>
        </w:rPr>
        <w:t xml:space="preserve"> is taken irrespective of the sign – in absolute terms: </w:t>
      </w:r>
      <w:r w:rsidRPr="002F745F">
        <w:rPr>
          <w:position w:val="-6"/>
        </w:rPr>
        <w:object w:dxaOrig="1562" w:dyaOrig="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18.65pt" o:ole="" filled="t">
            <v:fill color2="black"/>
            <v:imagedata r:id="rId7" o:title=""/>
          </v:shape>
          <o:OLEObject Type="Embed" ProgID="Word.Picture.8" ShapeID="_x0000_i1025" DrawAspect="Content" ObjectID="_1435982107" r:id="rId8"/>
        </w:object>
      </w:r>
      <w:r>
        <w:rPr>
          <w:lang w:val="en-GB"/>
        </w:rPr>
        <w:t xml:space="preserve"> – and is divided by the duration of the period (i.e., the number of data points within the period from one point of return </w:t>
      </w:r>
      <w:r>
        <w:rPr>
          <w:i/>
          <w:lang w:val="en-GB"/>
        </w:rPr>
        <w:t>k</w:t>
      </w:r>
      <w:r>
        <w:rPr>
          <w:lang w:val="en-GB"/>
        </w:rPr>
        <w:t xml:space="preserve"> to the next one </w:t>
      </w:r>
      <w:r>
        <w:rPr>
          <w:i/>
          <w:lang w:val="en-GB"/>
        </w:rPr>
        <w:t>k</w:t>
      </w:r>
      <w:r>
        <w:rPr>
          <w:lang w:val="en-GB"/>
        </w:rPr>
        <w:t xml:space="preserve">+1). By this, the change rate is related to its duration, and </w:t>
      </w:r>
      <w:r>
        <w:rPr>
          <w:i/>
          <w:lang w:val="en-GB"/>
        </w:rPr>
        <w:t>F</w:t>
      </w:r>
      <w:r>
        <w:rPr>
          <w:lang w:val="en-GB"/>
        </w:rPr>
        <w:t xml:space="preserve"> is sensitive to the frequency as well as to the amplitude of the fluctuation. Theses fractions are summed up within the window. In order to normalise the fluctuation intensity, the result is </w:t>
      </w:r>
      <w:r>
        <w:rPr>
          <w:lang w:val="en-GB"/>
        </w:rPr>
        <w:lastRenderedPageBreak/>
        <w:t>related to the greatest possible fluctuation which is given by the maximum amount of change within a minimum duration. This is the sum of the differences between the lowest and the highest value of the available range between one and the next measurement point. The formula results in normalised fluctuation intensity</w:t>
      </w:r>
      <w:r w:rsidR="00163174">
        <w:rPr>
          <w:lang w:val="en-GB"/>
        </w:rPr>
        <w:t xml:space="preserve"> 0 ≤ </w:t>
      </w:r>
      <w:r w:rsidR="00163174" w:rsidRPr="00163174">
        <w:rPr>
          <w:i/>
          <w:lang w:val="en-GB"/>
        </w:rPr>
        <w:t>F</w:t>
      </w:r>
      <w:r w:rsidR="00163174">
        <w:rPr>
          <w:lang w:val="en-GB"/>
        </w:rPr>
        <w:t xml:space="preserve"> ≤ 1:</w:t>
      </w:r>
    </w:p>
    <w:p w:rsidR="008F4D09" w:rsidRDefault="008F4D09">
      <w:pPr>
        <w:pStyle w:val="equation"/>
        <w:spacing w:line="480" w:lineRule="auto"/>
        <w:rPr>
          <w:lang w:val="en-GB"/>
        </w:rPr>
      </w:pPr>
      <w:r>
        <w:rPr>
          <w:szCs w:val="24"/>
        </w:rPr>
        <w:t>(1)</w:t>
      </w:r>
      <w:r>
        <w:rPr>
          <w:szCs w:val="24"/>
        </w:rPr>
        <w:tab/>
      </w:r>
      <w:r w:rsidRPr="002F745F">
        <w:rPr>
          <w:position w:val="-38"/>
        </w:rPr>
        <w:object w:dxaOrig="1924" w:dyaOrig="1018">
          <v:shape id="_x0000_i1026" type="#_x0000_t75" style="width:95.7pt;height:50.8pt" o:ole="" filled="t">
            <v:fill color2="black"/>
            <v:imagedata r:id="rId9" o:title=""/>
          </v:shape>
          <o:OLEObject Type="Embed" ProgID="Equation.3" ShapeID="_x0000_i1026" DrawAspect="Content" ObjectID="_1435982108" r:id="rId10"/>
        </w:object>
      </w:r>
    </w:p>
    <w:p w:rsidR="008F4D09" w:rsidRDefault="008F4D09">
      <w:pPr>
        <w:spacing w:line="480" w:lineRule="auto"/>
      </w:pPr>
      <w:proofErr w:type="gramStart"/>
      <w:r>
        <w:rPr>
          <w:lang w:val="en-GB"/>
        </w:rPr>
        <w:t>with</w:t>
      </w:r>
      <w:proofErr w:type="gramEnd"/>
    </w:p>
    <w:p w:rsidR="008F4D09" w:rsidRDefault="008F4D09">
      <w:pPr>
        <w:spacing w:line="480" w:lineRule="auto"/>
      </w:pPr>
      <w:r w:rsidRPr="002F745F">
        <w:rPr>
          <w:position w:val="-5"/>
        </w:rPr>
        <w:object w:dxaOrig="1514" w:dyaOrig="342">
          <v:shape id="_x0000_i1027" type="#_x0000_t75" style="width:75.4pt;height:16.95pt" o:ole="" filled="t">
            <v:fill color2="black"/>
            <v:imagedata r:id="rId7" o:title=""/>
          </v:shape>
          <o:OLEObject Type="Embed" ProgID="Equation.3" ShapeID="_x0000_i1027" DrawAspect="Content" ObjectID="_1435982109" r:id="rId11"/>
        </w:object>
      </w:r>
    </w:p>
    <w:p w:rsidR="008F4D09" w:rsidRDefault="00976D42">
      <w:pPr>
        <w:spacing w:line="480" w:lineRule="auto"/>
        <w:rPr>
          <w:i/>
          <w:lang w:val="en-GB"/>
        </w:rPr>
      </w:pPr>
      <w:proofErr w:type="spellStart"/>
      <w:r w:rsidRPr="00976D42">
        <w:rPr>
          <w:i/>
        </w:rPr>
        <w:t>x</w:t>
      </w:r>
      <w:r w:rsidRPr="00976D42">
        <w:rPr>
          <w:i/>
          <w:vertAlign w:val="subscript"/>
        </w:rPr>
        <w:t>n</w:t>
      </w:r>
      <w:proofErr w:type="spellEnd"/>
      <w:r w:rsidR="008F4D09">
        <w:rPr>
          <w:lang w:val="en-GB"/>
        </w:rPr>
        <w:tab/>
      </w:r>
      <w:r w:rsidR="008F4D09">
        <w:rPr>
          <w:i/>
          <w:lang w:val="en-GB"/>
        </w:rPr>
        <w:t>n</w:t>
      </w:r>
      <w:r w:rsidR="008F4D09">
        <w:rPr>
          <w:vertAlign w:val="superscript"/>
          <w:lang w:val="en-GB"/>
        </w:rPr>
        <w:t>th</w:t>
      </w:r>
      <w:r w:rsidR="008F4D09">
        <w:rPr>
          <w:lang w:val="en-GB"/>
        </w:rPr>
        <w:t xml:space="preserve"> value of the time series</w:t>
      </w:r>
    </w:p>
    <w:p w:rsidR="008F4D09" w:rsidRDefault="008F4D09">
      <w:pPr>
        <w:spacing w:line="480" w:lineRule="auto"/>
        <w:ind w:left="720" w:hanging="720"/>
        <w:rPr>
          <w:i/>
          <w:lang w:val="en-GB"/>
        </w:rPr>
      </w:pPr>
      <w:proofErr w:type="gramStart"/>
      <w:r>
        <w:rPr>
          <w:i/>
          <w:lang w:val="en-GB"/>
        </w:rPr>
        <w:t>k</w:t>
      </w:r>
      <w:proofErr w:type="gramEnd"/>
      <w:r>
        <w:rPr>
          <w:i/>
          <w:lang w:val="en-GB"/>
        </w:rPr>
        <w:tab/>
      </w:r>
      <w:r>
        <w:rPr>
          <w:lang w:val="en-GB"/>
        </w:rPr>
        <w:t>points of return (number of changes in slope of the data sequence)</w:t>
      </w:r>
    </w:p>
    <w:p w:rsidR="008F4D09" w:rsidRDefault="008F4D09">
      <w:pPr>
        <w:spacing w:line="480" w:lineRule="auto"/>
        <w:ind w:left="720" w:hanging="720"/>
        <w:rPr>
          <w:i/>
          <w:lang w:val="en-GB"/>
        </w:rPr>
      </w:pPr>
      <w:proofErr w:type="spellStart"/>
      <w:proofErr w:type="gramStart"/>
      <w:r>
        <w:rPr>
          <w:i/>
          <w:lang w:val="en-GB"/>
        </w:rPr>
        <w:t>i</w:t>
      </w:r>
      <w:proofErr w:type="spellEnd"/>
      <w:proofErr w:type="gramEnd"/>
      <w:r>
        <w:rPr>
          <w:i/>
          <w:lang w:val="en-GB"/>
        </w:rPr>
        <w:tab/>
      </w:r>
      <w:r>
        <w:rPr>
          <w:lang w:val="en-GB"/>
        </w:rPr>
        <w:t>periods between points of return</w:t>
      </w:r>
    </w:p>
    <w:p w:rsidR="008F4D09" w:rsidRDefault="008F4D09">
      <w:pPr>
        <w:spacing w:line="480" w:lineRule="auto"/>
        <w:ind w:left="720" w:hanging="720"/>
        <w:rPr>
          <w:i/>
          <w:lang w:val="en-GB"/>
        </w:rPr>
      </w:pPr>
      <w:r>
        <w:rPr>
          <w:i/>
          <w:lang w:val="en-GB"/>
        </w:rPr>
        <w:t>I</w:t>
      </w:r>
      <w:r>
        <w:rPr>
          <w:lang w:val="en-GB"/>
        </w:rPr>
        <w:tab/>
        <w:t>total number of such periods within the window</w:t>
      </w:r>
    </w:p>
    <w:p w:rsidR="008F4D09" w:rsidRDefault="008F4D09">
      <w:pPr>
        <w:spacing w:line="480" w:lineRule="auto"/>
        <w:rPr>
          <w:i/>
          <w:lang w:val="en-GB"/>
        </w:rPr>
      </w:pPr>
      <w:proofErr w:type="gramStart"/>
      <w:r>
        <w:rPr>
          <w:i/>
          <w:lang w:val="en-GB"/>
        </w:rPr>
        <w:t>m</w:t>
      </w:r>
      <w:proofErr w:type="gramEnd"/>
      <w:r>
        <w:rPr>
          <w:lang w:val="en-GB"/>
        </w:rPr>
        <w:tab/>
        <w:t>number of measurement points within a moving window</w:t>
      </w:r>
    </w:p>
    <w:p w:rsidR="008F4D09" w:rsidRDefault="008F4D09">
      <w:pPr>
        <w:spacing w:line="480" w:lineRule="auto"/>
        <w:rPr>
          <w:i/>
          <w:iCs/>
          <w:lang w:val="en-GB"/>
        </w:rPr>
      </w:pPr>
      <w:proofErr w:type="gramStart"/>
      <w:r>
        <w:rPr>
          <w:i/>
          <w:lang w:val="en-GB"/>
        </w:rPr>
        <w:t>m</w:t>
      </w:r>
      <w:r>
        <w:rPr>
          <w:lang w:val="en-GB"/>
        </w:rPr>
        <w:t>–1</w:t>
      </w:r>
      <w:proofErr w:type="gramEnd"/>
      <w:r>
        <w:rPr>
          <w:i/>
          <w:lang w:val="en-GB"/>
        </w:rPr>
        <w:tab/>
      </w:r>
      <w:r>
        <w:rPr>
          <w:lang w:val="en-GB"/>
        </w:rPr>
        <w:t>number of intervals between all measurement points of a window</w:t>
      </w:r>
    </w:p>
    <w:p w:rsidR="008F4D09" w:rsidRDefault="008F4D09">
      <w:pPr>
        <w:spacing w:line="480" w:lineRule="auto"/>
        <w:rPr>
          <w:lang w:val="en-GB"/>
        </w:rPr>
      </w:pPr>
      <w:r>
        <w:rPr>
          <w:i/>
          <w:iCs/>
          <w:lang w:val="en-GB"/>
        </w:rPr>
        <w:t xml:space="preserve">s = </w:t>
      </w:r>
      <w:proofErr w:type="spellStart"/>
      <w:r>
        <w:rPr>
          <w:i/>
          <w:iCs/>
          <w:lang w:val="en-GB"/>
        </w:rPr>
        <w:t>x</w:t>
      </w:r>
      <w:r>
        <w:rPr>
          <w:i/>
          <w:iCs/>
          <w:vertAlign w:val="subscript"/>
          <w:lang w:val="en-GB"/>
        </w:rPr>
        <w:t>max</w:t>
      </w:r>
      <w:proofErr w:type="spellEnd"/>
      <w:r>
        <w:rPr>
          <w:i/>
          <w:iCs/>
          <w:lang w:val="en-GB"/>
        </w:rPr>
        <w:t xml:space="preserve"> - </w:t>
      </w:r>
      <w:proofErr w:type="spellStart"/>
      <w:r>
        <w:rPr>
          <w:i/>
          <w:iCs/>
          <w:lang w:val="en-GB"/>
        </w:rPr>
        <w:t>x</w:t>
      </w:r>
      <w:r>
        <w:rPr>
          <w:i/>
          <w:iCs/>
          <w:vertAlign w:val="subscript"/>
          <w:lang w:val="en-GB"/>
        </w:rPr>
        <w:t>min</w:t>
      </w:r>
      <w:proofErr w:type="spellEnd"/>
      <w:r>
        <w:rPr>
          <w:lang w:val="en-GB"/>
        </w:rPr>
        <w:tab/>
      </w:r>
      <w:r>
        <w:rPr>
          <w:lang w:val="en-GB"/>
        </w:rPr>
        <w:tab/>
        <w:t xml:space="preserve">with </w:t>
      </w:r>
      <w:proofErr w:type="spellStart"/>
      <w:r>
        <w:rPr>
          <w:i/>
          <w:iCs/>
          <w:lang w:val="en-GB"/>
        </w:rPr>
        <w:t>x</w:t>
      </w:r>
      <w:r>
        <w:rPr>
          <w:i/>
          <w:iCs/>
          <w:vertAlign w:val="subscript"/>
          <w:lang w:val="en-GB"/>
        </w:rPr>
        <w:t>min</w:t>
      </w:r>
      <w:proofErr w:type="spellEnd"/>
      <w:r w:rsidR="00582133">
        <w:rPr>
          <w:lang w:val="en-GB"/>
        </w:rPr>
        <w:t xml:space="preserve"> s</w:t>
      </w:r>
      <w:r>
        <w:rPr>
          <w:lang w:val="en-GB"/>
        </w:rPr>
        <w:t xml:space="preserve">mallest value of the scale, </w:t>
      </w:r>
      <w:proofErr w:type="spellStart"/>
      <w:r>
        <w:rPr>
          <w:i/>
          <w:iCs/>
          <w:lang w:val="en-GB"/>
        </w:rPr>
        <w:t>x</w:t>
      </w:r>
      <w:r>
        <w:rPr>
          <w:i/>
          <w:iCs/>
          <w:vertAlign w:val="subscript"/>
          <w:lang w:val="en-GB"/>
        </w:rPr>
        <w:t>max</w:t>
      </w:r>
      <w:proofErr w:type="spellEnd"/>
      <w:r>
        <w:rPr>
          <w:i/>
          <w:iCs/>
          <w:lang w:val="en-GB"/>
        </w:rPr>
        <w:t xml:space="preserve"> </w:t>
      </w:r>
      <w:r>
        <w:rPr>
          <w:lang w:val="en-GB"/>
        </w:rPr>
        <w:t>largest value of the scale.</w:t>
      </w:r>
    </w:p>
    <w:p w:rsidR="008F4D09" w:rsidRDefault="008F4D09">
      <w:pPr>
        <w:spacing w:line="480" w:lineRule="auto"/>
        <w:rPr>
          <w:lang w:val="en-GB"/>
        </w:rPr>
      </w:pPr>
    </w:p>
    <w:p w:rsidR="008F4D09" w:rsidRDefault="008F4D09">
      <w:pPr>
        <w:spacing w:line="480" w:lineRule="auto"/>
        <w:rPr>
          <w:lang w:val="en-GB"/>
        </w:rPr>
      </w:pPr>
      <w:r>
        <w:rPr>
          <w:lang w:val="en-GB"/>
        </w:rPr>
        <w:t xml:space="preserve">One can immediately derive </w:t>
      </w:r>
      <w:proofErr w:type="gramStart"/>
      <w:r>
        <w:rPr>
          <w:lang w:val="en-GB"/>
        </w:rPr>
        <w:t xml:space="preserve">that </w:t>
      </w:r>
      <w:proofErr w:type="gramEnd"/>
      <w:r w:rsidRPr="002F745F">
        <w:rPr>
          <w:position w:val="-22"/>
        </w:rPr>
        <w:object w:dxaOrig="2370" w:dyaOrig="689">
          <v:shape id="_x0000_i1028" type="#_x0000_t75" style="width:118.6pt;height:34.75pt" o:ole="" filled="t">
            <v:fill color2="black"/>
            <v:imagedata r:id="rId12" o:title=""/>
          </v:shape>
          <o:OLEObject Type="Embed" ProgID="Equation.3" ShapeID="_x0000_i1028" DrawAspect="Content" ObjectID="_1435982110" r:id="rId13"/>
        </w:object>
      </w:r>
      <w:r>
        <w:rPr>
          <w:lang w:val="en-GB"/>
        </w:rPr>
        <w:t xml:space="preserve">, so 0 </w:t>
      </w:r>
      <w:r w:rsidR="00F13ED6" w:rsidRPr="00B22271">
        <w:rPr>
          <w:lang w:val="en-GB"/>
        </w:rPr>
        <w:t>≤</w:t>
      </w:r>
      <w:r>
        <w:rPr>
          <w:lang w:val="en-GB"/>
        </w:rPr>
        <w:t xml:space="preserve"> </w:t>
      </w:r>
      <w:r>
        <w:rPr>
          <w:i/>
          <w:iCs/>
          <w:lang w:val="en-GB"/>
        </w:rPr>
        <w:t>F</w:t>
      </w:r>
      <w:r w:rsidR="00F13ED6">
        <w:rPr>
          <w:i/>
          <w:iCs/>
          <w:lang w:val="en-GB"/>
        </w:rPr>
        <w:t xml:space="preserve"> </w:t>
      </w:r>
      <w:r w:rsidR="00F13ED6" w:rsidRPr="00B22271">
        <w:rPr>
          <w:lang w:val="en-GB"/>
        </w:rPr>
        <w:t>≤</w:t>
      </w:r>
      <w:r>
        <w:rPr>
          <w:lang w:val="en-GB"/>
        </w:rPr>
        <w:t xml:space="preserve"> 1, see Figure 7.</w:t>
      </w:r>
    </w:p>
    <w:p w:rsidR="008F4D09" w:rsidRDefault="008F4D09">
      <w:pPr>
        <w:spacing w:line="480" w:lineRule="auto"/>
        <w:rPr>
          <w:lang w:val="en-GB"/>
        </w:rPr>
      </w:pPr>
      <w:r>
        <w:rPr>
          <w:lang w:val="en-GB"/>
        </w:rPr>
        <w:t xml:space="preserve">Note that </w:t>
      </w:r>
      <w:proofErr w:type="gramStart"/>
      <w:r>
        <w:rPr>
          <w:i/>
          <w:iCs/>
          <w:lang w:val="en-GB"/>
        </w:rPr>
        <w:t>s</w:t>
      </w:r>
      <w:r>
        <w:rPr>
          <w:lang w:val="en-GB"/>
        </w:rPr>
        <w:t>(</w:t>
      </w:r>
      <w:proofErr w:type="gramEnd"/>
      <w:r>
        <w:rPr>
          <w:i/>
          <w:iCs/>
          <w:lang w:val="en-GB"/>
        </w:rPr>
        <w:t>m</w:t>
      </w:r>
      <w:r>
        <w:rPr>
          <w:lang w:val="en-GB"/>
        </w:rPr>
        <w:t xml:space="preserve">-1) is the window area expressed in units of </w:t>
      </w:r>
      <w:r>
        <w:rPr>
          <w:i/>
          <w:iCs/>
          <w:lang w:val="en-GB"/>
        </w:rPr>
        <w:t>t</w:t>
      </w:r>
      <w:r>
        <w:rPr>
          <w:lang w:val="en-GB"/>
        </w:rPr>
        <w:t xml:space="preserve"> and </w:t>
      </w:r>
      <w:r>
        <w:rPr>
          <w:i/>
          <w:iCs/>
          <w:lang w:val="en-GB"/>
        </w:rPr>
        <w:t>x</w:t>
      </w:r>
      <w:r>
        <w:rPr>
          <w:lang w:val="en-GB"/>
        </w:rPr>
        <w:t xml:space="preserve"> and that </w:t>
      </w:r>
      <w:r>
        <w:rPr>
          <w:i/>
          <w:iCs/>
          <w:lang w:val="en-GB"/>
        </w:rPr>
        <w:t>s</w:t>
      </w:r>
      <w:r>
        <w:rPr>
          <w:lang w:val="en-GB"/>
        </w:rPr>
        <w:t xml:space="preserve"> is not the empirical data range but the theoretical range of the scale.</w:t>
      </w:r>
    </w:p>
    <w:p w:rsidR="008F4D09" w:rsidRDefault="008F4D09">
      <w:pPr>
        <w:spacing w:line="480" w:lineRule="auto"/>
        <w:jc w:val="center"/>
        <w:rPr>
          <w:lang w:val="en-GB"/>
        </w:rPr>
      </w:pPr>
    </w:p>
    <w:p w:rsidR="00576508" w:rsidRDefault="00576508" w:rsidP="00576508">
      <w:pPr>
        <w:spacing w:line="480" w:lineRule="auto"/>
      </w:pPr>
      <w:r>
        <w:rPr>
          <w:u w:val="single"/>
          <w:lang w:val="en-GB"/>
        </w:rPr>
        <w:br w:type="page"/>
      </w:r>
      <w:r>
        <w:rPr>
          <w:lang w:val="en-GB"/>
        </w:rPr>
        <w:lastRenderedPageBreak/>
        <w:t xml:space="preserve">Figure 7: </w:t>
      </w:r>
      <w:r>
        <w:rPr>
          <w:b/>
          <w:lang w:val="en-GB"/>
        </w:rPr>
        <w:t>Illustration of the fluctuation algorithm.</w:t>
      </w:r>
      <w:r>
        <w:rPr>
          <w:lang w:val="en-GB"/>
        </w:rPr>
        <w:t xml:space="preserve"> In this example, the </w:t>
      </w:r>
      <w:r>
        <w:rPr>
          <w:i/>
          <w:lang w:val="en-GB"/>
        </w:rPr>
        <w:t>F</w:t>
      </w:r>
      <w:r>
        <w:rPr>
          <w:lang w:val="en-GB"/>
        </w:rPr>
        <w:t xml:space="preserve">-value is calculated as follows: The first contributor is between </w:t>
      </w:r>
      <w:r>
        <w:rPr>
          <w:i/>
          <w:lang w:val="en-GB"/>
        </w:rPr>
        <w:t>k</w:t>
      </w:r>
      <w:r>
        <w:rPr>
          <w:lang w:val="en-GB"/>
        </w:rPr>
        <w:t xml:space="preserve">=1 and </w:t>
      </w:r>
      <w:r>
        <w:rPr>
          <w:i/>
          <w:lang w:val="en-GB"/>
        </w:rPr>
        <w:t>k</w:t>
      </w:r>
      <w:r>
        <w:rPr>
          <w:lang w:val="en-GB"/>
        </w:rPr>
        <w:t xml:space="preserve">=2 a difference of 3 (since </w:t>
      </w:r>
      <w:r>
        <w:rPr>
          <w:i/>
          <w:lang w:val="en-GB"/>
        </w:rPr>
        <w:t>x</w:t>
      </w:r>
      <w:r>
        <w:rPr>
          <w:vertAlign w:val="subscript"/>
          <w:lang w:val="en-GB"/>
        </w:rPr>
        <w:t>1</w:t>
      </w:r>
      <w:r>
        <w:rPr>
          <w:lang w:val="en-GB"/>
        </w:rPr>
        <w:t xml:space="preserve"> = 3, </w:t>
      </w:r>
      <w:r>
        <w:rPr>
          <w:i/>
          <w:lang w:val="en-GB"/>
        </w:rPr>
        <w:t>x</w:t>
      </w:r>
      <w:r>
        <w:rPr>
          <w:vertAlign w:val="subscript"/>
          <w:lang w:val="en-GB"/>
        </w:rPr>
        <w:t>3</w:t>
      </w:r>
      <w:r>
        <w:rPr>
          <w:lang w:val="en-GB"/>
        </w:rPr>
        <w:t xml:space="preserve"> = 6), divided by 2 (2 is the number of intervals between </w:t>
      </w:r>
      <w:r>
        <w:rPr>
          <w:i/>
          <w:lang w:val="en-GB"/>
        </w:rPr>
        <w:t>k</w:t>
      </w:r>
      <w:r>
        <w:rPr>
          <w:lang w:val="en-GB"/>
        </w:rPr>
        <w:t xml:space="preserve">=1 and </w:t>
      </w:r>
      <w:r>
        <w:rPr>
          <w:i/>
          <w:lang w:val="en-GB"/>
        </w:rPr>
        <w:t>k</w:t>
      </w:r>
      <w:r>
        <w:rPr>
          <w:lang w:val="en-GB"/>
        </w:rPr>
        <w:t xml:space="preserve">=2). The next contributor is between </w:t>
      </w:r>
      <w:r>
        <w:rPr>
          <w:i/>
          <w:lang w:val="en-GB"/>
        </w:rPr>
        <w:t>k</w:t>
      </w:r>
      <w:r>
        <w:rPr>
          <w:lang w:val="en-GB"/>
        </w:rPr>
        <w:t xml:space="preserve">=2 and </w:t>
      </w:r>
      <w:r>
        <w:rPr>
          <w:i/>
          <w:lang w:val="en-GB"/>
        </w:rPr>
        <w:t>k</w:t>
      </w:r>
      <w:r>
        <w:rPr>
          <w:lang w:val="en-GB"/>
        </w:rPr>
        <w:t xml:space="preserve">=3 a difference of 3, divided by only one interval. Next is a difference of 0 divided by 2 intervals (remains 0) and the last difference between </w:t>
      </w:r>
      <w:r>
        <w:rPr>
          <w:i/>
          <w:lang w:val="en-GB"/>
        </w:rPr>
        <w:t>k</w:t>
      </w:r>
      <w:r>
        <w:rPr>
          <w:lang w:val="en-GB"/>
        </w:rPr>
        <w:t xml:space="preserve">=4 and </w:t>
      </w:r>
      <w:r>
        <w:rPr>
          <w:i/>
          <w:lang w:val="en-GB"/>
        </w:rPr>
        <w:t>k</w:t>
      </w:r>
      <w:r>
        <w:rPr>
          <w:lang w:val="en-GB"/>
        </w:rPr>
        <w:t xml:space="preserve">=5 is 4, divided by 1. So we sum up 3/2 + 3/1 + 0/2 + 4/1 = 8.5. This sum is divided by the maximum of possible fluctuation, which in this case is (with the greatest number of points of return) </w:t>
      </w:r>
      <w:r>
        <w:rPr>
          <w:i/>
          <w:lang w:val="en-GB"/>
        </w:rPr>
        <w:t>k</w:t>
      </w:r>
      <w:r>
        <w:rPr>
          <w:lang w:val="en-GB"/>
        </w:rPr>
        <w:t xml:space="preserve"> = 1 to </w:t>
      </w:r>
      <w:r>
        <w:rPr>
          <w:i/>
          <w:lang w:val="en-GB"/>
        </w:rPr>
        <w:t>k</w:t>
      </w:r>
      <w:r>
        <w:rPr>
          <w:lang w:val="en-GB"/>
        </w:rPr>
        <w:t xml:space="preserve"> = 7, and </w:t>
      </w:r>
      <w:r>
        <w:rPr>
          <w:i/>
          <w:lang w:val="en-GB"/>
        </w:rPr>
        <w:t>s</w:t>
      </w:r>
      <w:r>
        <w:rPr>
          <w:lang w:val="en-GB"/>
        </w:rPr>
        <w:t xml:space="preserve"> = (</w:t>
      </w:r>
      <w:proofErr w:type="spellStart"/>
      <w:r>
        <w:rPr>
          <w:i/>
          <w:lang w:val="en-GB"/>
        </w:rPr>
        <w:t>x</w:t>
      </w:r>
      <w:r>
        <w:rPr>
          <w:i/>
          <w:vertAlign w:val="subscript"/>
          <w:lang w:val="en-GB"/>
        </w:rPr>
        <w:t>max</w:t>
      </w:r>
      <w:proofErr w:type="spellEnd"/>
      <w:r>
        <w:rPr>
          <w:lang w:val="en-GB"/>
        </w:rPr>
        <w:t xml:space="preserve"> – </w:t>
      </w:r>
      <w:proofErr w:type="spellStart"/>
      <w:r>
        <w:rPr>
          <w:i/>
          <w:lang w:val="en-GB"/>
        </w:rPr>
        <w:t>x</w:t>
      </w:r>
      <w:r>
        <w:rPr>
          <w:i/>
          <w:vertAlign w:val="subscript"/>
          <w:lang w:val="en-GB"/>
        </w:rPr>
        <w:t>min</w:t>
      </w:r>
      <w:proofErr w:type="spellEnd"/>
      <w:r>
        <w:rPr>
          <w:lang w:val="en-GB"/>
        </w:rPr>
        <w:t>) = 7 – 1 = 6): 6/1 + 6/1 + 6/1+ 6/1 + 6/1 + 6/1 = 36. F = 8.5/36 = .23611.</w:t>
      </w:r>
    </w:p>
    <w:bookmarkStart w:id="0" w:name="_1244888680"/>
    <w:bookmarkStart w:id="1" w:name="_1244889304"/>
    <w:bookmarkStart w:id="2" w:name="_1244889561"/>
    <w:bookmarkStart w:id="3" w:name="_1244890122"/>
    <w:bookmarkStart w:id="4" w:name="_1244890436"/>
    <w:bookmarkStart w:id="5" w:name="_1244890852"/>
    <w:bookmarkStart w:id="6" w:name="_1244891202"/>
    <w:bookmarkStart w:id="7" w:name="_1244891508"/>
    <w:bookmarkStart w:id="8" w:name="_1244891923"/>
    <w:bookmarkStart w:id="9" w:name="_1244892236"/>
    <w:bookmarkStart w:id="10" w:name="_1320748831"/>
    <w:bookmarkEnd w:id="0"/>
    <w:bookmarkEnd w:id="1"/>
    <w:bookmarkEnd w:id="2"/>
    <w:bookmarkEnd w:id="3"/>
    <w:bookmarkEnd w:id="4"/>
    <w:bookmarkEnd w:id="5"/>
    <w:bookmarkEnd w:id="6"/>
    <w:bookmarkEnd w:id="7"/>
    <w:bookmarkEnd w:id="8"/>
    <w:bookmarkEnd w:id="9"/>
    <w:bookmarkEnd w:id="10"/>
    <w:p w:rsidR="008F4D09" w:rsidRDefault="003E7037" w:rsidP="00576508">
      <w:pPr>
        <w:spacing w:line="480" w:lineRule="auto"/>
        <w:jc w:val="center"/>
        <w:rPr>
          <w:lang w:val="en-GB"/>
        </w:rPr>
      </w:pPr>
      <w:r>
        <w:object w:dxaOrig="8943" w:dyaOrig="6842">
          <v:shape id="_x0000_i1029" type="#_x0000_t75" style="width:417.6pt;height:201.6pt" o:ole="" filled="t">
            <v:fill color2="black"/>
            <v:imagedata r:id="rId14" o:title="" cropbottom="21845f" cropright="12743f"/>
          </v:shape>
          <o:OLEObject Type="Embed" ProgID="Word.Picture.8" ShapeID="_x0000_i1029" DrawAspect="Content" ObjectID="_1435982111" r:id="rId15"/>
        </w:object>
      </w:r>
    </w:p>
    <w:p w:rsidR="008F4D09" w:rsidRDefault="008F4D09">
      <w:pPr>
        <w:pStyle w:val="heading2"/>
        <w:spacing w:line="480" w:lineRule="auto"/>
        <w:jc w:val="center"/>
        <w:rPr>
          <w:lang w:val="en-GB"/>
        </w:rPr>
      </w:pPr>
      <w:r>
        <w:rPr>
          <w:rFonts w:ascii="Times New Roman" w:hAnsi="Times New Roman" w:cs="Times New Roman"/>
          <w:szCs w:val="24"/>
          <w:lang w:val="en-GB"/>
        </w:rPr>
        <w:t>Distribution</w:t>
      </w:r>
    </w:p>
    <w:p w:rsidR="008F4D09" w:rsidRPr="00B22271" w:rsidRDefault="008F4D09">
      <w:pPr>
        <w:spacing w:line="480" w:lineRule="auto"/>
        <w:rPr>
          <w:lang w:val="en-GB"/>
        </w:rPr>
      </w:pPr>
      <w:r>
        <w:rPr>
          <w:lang w:val="en-GB"/>
        </w:rPr>
        <w:t xml:space="preserve">The degree of distribution </w:t>
      </w:r>
      <w:r>
        <w:rPr>
          <w:i/>
          <w:lang w:val="en-GB"/>
        </w:rPr>
        <w:t>D</w:t>
      </w:r>
      <w:r>
        <w:rPr>
          <w:lang w:val="en-GB"/>
        </w:rPr>
        <w:t xml:space="preserve"> represents another aspect of critical instabilities. Whereas </w:t>
      </w:r>
      <w:r>
        <w:rPr>
          <w:i/>
          <w:lang w:val="en-GB"/>
        </w:rPr>
        <w:t>F</w:t>
      </w:r>
      <w:r>
        <w:rPr>
          <w:lang w:val="en-GB"/>
        </w:rPr>
        <w:t xml:space="preserve"> is at its maximum when the dynamics jump between the minimum and maximum values with greatest and equal frequency, instabilities are often characterised by irregularities, resulting in quite different system states. In the extreme case, the values should be irregularly and chaotically distributed across the range of the measurement scale. As a result, the degree of distribution measures the deviance of the values from an ideal equal distribution of the values across the range or measurement scale. As for the calculation of </w:t>
      </w:r>
      <w:r>
        <w:rPr>
          <w:i/>
          <w:lang w:val="en-GB"/>
        </w:rPr>
        <w:t>F</w:t>
      </w:r>
      <w:r>
        <w:rPr>
          <w:lang w:val="en-GB"/>
        </w:rPr>
        <w:t xml:space="preserve">, we used a moving </w:t>
      </w:r>
      <w:r>
        <w:rPr>
          <w:lang w:val="en-GB"/>
        </w:rPr>
        <w:lastRenderedPageBreak/>
        <w:t xml:space="preserve">window running through the whole process and by doing this we consider the values over the full course of the process. For the distribution measure the order of values within the moving window is irrelevant, and in a first step values are sorted in ascending order. Let </w:t>
      </w:r>
      <w:r>
        <w:rPr>
          <w:i/>
          <w:iCs/>
          <w:lang w:val="en-GB"/>
        </w:rPr>
        <w:t>x</w:t>
      </w:r>
      <w:r>
        <w:rPr>
          <w:i/>
          <w:iCs/>
          <w:vertAlign w:val="subscript"/>
          <w:lang w:val="en-GB"/>
        </w:rPr>
        <w:t>i</w:t>
      </w:r>
      <w:r>
        <w:rPr>
          <w:lang w:val="en-GB"/>
        </w:rPr>
        <w:t xml:space="preserve"> be the values of a variable </w:t>
      </w:r>
      <w:r>
        <w:rPr>
          <w:i/>
          <w:lang w:val="en-GB"/>
        </w:rPr>
        <w:t>x</w:t>
      </w:r>
      <w:r>
        <w:rPr>
          <w:lang w:val="en-GB"/>
        </w:rPr>
        <w:t xml:space="preserve"> at the sorting position </w:t>
      </w:r>
      <w:proofErr w:type="spellStart"/>
      <w:r>
        <w:rPr>
          <w:i/>
          <w:iCs/>
          <w:lang w:val="en-GB"/>
        </w:rPr>
        <w:t>i</w:t>
      </w:r>
      <w:proofErr w:type="spellEnd"/>
      <w:r>
        <w:rPr>
          <w:lang w:val="en-GB"/>
        </w:rPr>
        <w:t xml:space="preserve"> within the </w:t>
      </w:r>
      <w:r w:rsidR="00392154">
        <w:rPr>
          <w:lang w:val="en-GB"/>
        </w:rPr>
        <w:t>≤</w:t>
      </w:r>
      <w:r>
        <w:rPr>
          <w:lang w:val="en-GB"/>
        </w:rPr>
        <w:t xml:space="preserve">moving window </w:t>
      </w:r>
      <w:r>
        <w:rPr>
          <w:i/>
          <w:iCs/>
          <w:lang w:val="en-GB"/>
        </w:rPr>
        <w:t>X</w:t>
      </w:r>
      <w:r>
        <w:rPr>
          <w:lang w:val="en-GB"/>
        </w:rPr>
        <w:t xml:space="preserve"> which </w:t>
      </w:r>
      <w:proofErr w:type="gramStart"/>
      <w:r>
        <w:rPr>
          <w:lang w:val="en-GB"/>
        </w:rPr>
        <w:t>is</w:t>
      </w:r>
      <w:proofErr w:type="gramEnd"/>
      <w:r>
        <w:rPr>
          <w:lang w:val="en-GB"/>
        </w:rPr>
        <w:t xml:space="preserve"> given </w:t>
      </w:r>
      <w:r w:rsidRPr="00B22271">
        <w:rPr>
          <w:lang w:val="en-GB"/>
        </w:rPr>
        <w:t>by:</w:t>
      </w:r>
    </w:p>
    <w:p w:rsidR="008F4D09" w:rsidRPr="00B22271" w:rsidRDefault="008F4D09">
      <w:pPr>
        <w:spacing w:line="480" w:lineRule="auto"/>
        <w:rPr>
          <w:lang w:val="en-GB"/>
        </w:rPr>
      </w:pPr>
      <w:r w:rsidRPr="00B22271">
        <w:rPr>
          <w:lang w:val="en-GB"/>
        </w:rPr>
        <w:t>X = {x</w:t>
      </w:r>
      <w:r w:rsidRPr="00B22271">
        <w:rPr>
          <w:vertAlign w:val="subscript"/>
          <w:lang w:val="en-GB"/>
        </w:rPr>
        <w:t>1</w:t>
      </w:r>
      <w:r w:rsidRPr="00B22271">
        <w:rPr>
          <w:lang w:val="en-GB"/>
        </w:rPr>
        <w:t>, x</w:t>
      </w:r>
      <w:r w:rsidRPr="00B22271">
        <w:rPr>
          <w:vertAlign w:val="subscript"/>
          <w:lang w:val="en-GB"/>
        </w:rPr>
        <w:t>2</w:t>
      </w:r>
      <w:r w:rsidRPr="00B22271">
        <w:rPr>
          <w:lang w:val="en-GB"/>
        </w:rPr>
        <w:t xml:space="preserve">, </w:t>
      </w:r>
      <w:proofErr w:type="gramStart"/>
      <w:r w:rsidRPr="00B22271">
        <w:rPr>
          <w:lang w:val="en-GB"/>
        </w:rPr>
        <w:t>x</w:t>
      </w:r>
      <w:r w:rsidRPr="00B22271">
        <w:rPr>
          <w:vertAlign w:val="subscript"/>
          <w:lang w:val="en-GB"/>
        </w:rPr>
        <w:t>3</w:t>
      </w:r>
      <w:r w:rsidRPr="00B22271">
        <w:rPr>
          <w:lang w:val="en-GB"/>
        </w:rPr>
        <w:t>, ...</w:t>
      </w:r>
      <w:proofErr w:type="gramEnd"/>
      <w:r w:rsidRPr="00B22271">
        <w:rPr>
          <w:lang w:val="en-GB"/>
        </w:rPr>
        <w:t xml:space="preserve"> </w:t>
      </w:r>
      <w:proofErr w:type="spellStart"/>
      <w:r w:rsidRPr="00B22271">
        <w:rPr>
          <w:lang w:val="en-GB"/>
        </w:rPr>
        <w:t>x</w:t>
      </w:r>
      <w:r w:rsidRPr="00B22271">
        <w:rPr>
          <w:vertAlign w:val="subscript"/>
          <w:lang w:val="en-GB"/>
        </w:rPr>
        <w:t>m</w:t>
      </w:r>
      <w:proofErr w:type="spellEnd"/>
      <w:r w:rsidRPr="00B22271">
        <w:rPr>
          <w:lang w:val="en-GB"/>
        </w:rPr>
        <w:t>} with x</w:t>
      </w:r>
      <w:r w:rsidRPr="00B22271">
        <w:rPr>
          <w:vertAlign w:val="subscript"/>
          <w:lang w:val="en-GB"/>
        </w:rPr>
        <w:t xml:space="preserve">1 </w:t>
      </w:r>
      <w:r w:rsidR="00392154" w:rsidRPr="00B22271">
        <w:rPr>
          <w:lang w:val="en-GB"/>
        </w:rPr>
        <w:t>≤</w:t>
      </w:r>
      <w:r w:rsidRPr="00B22271">
        <w:rPr>
          <w:lang w:val="en-GB"/>
        </w:rPr>
        <w:t xml:space="preserve"> x</w:t>
      </w:r>
      <w:r w:rsidRPr="00B22271">
        <w:rPr>
          <w:vertAlign w:val="subscript"/>
          <w:lang w:val="en-GB"/>
        </w:rPr>
        <w:t>2</w:t>
      </w:r>
      <w:r w:rsidR="00392154" w:rsidRPr="00B22271">
        <w:rPr>
          <w:vertAlign w:val="subscript"/>
          <w:lang w:val="en-GB"/>
        </w:rPr>
        <w:t xml:space="preserve"> </w:t>
      </w:r>
      <w:r w:rsidR="00392154" w:rsidRPr="00B22271">
        <w:rPr>
          <w:lang w:val="en-GB"/>
        </w:rPr>
        <w:t>≤</w:t>
      </w:r>
      <w:r w:rsidRPr="00B22271">
        <w:rPr>
          <w:lang w:val="en-GB"/>
        </w:rPr>
        <w:t xml:space="preserve"> x</w:t>
      </w:r>
      <w:r w:rsidRPr="00B22271">
        <w:rPr>
          <w:vertAlign w:val="subscript"/>
          <w:lang w:val="en-GB"/>
        </w:rPr>
        <w:t>3</w:t>
      </w:r>
      <w:r w:rsidR="00B22271">
        <w:rPr>
          <w:vertAlign w:val="subscript"/>
          <w:lang w:val="en-GB"/>
        </w:rPr>
        <w:t xml:space="preserve"> </w:t>
      </w:r>
      <w:r w:rsidR="00392154" w:rsidRPr="00B22271">
        <w:rPr>
          <w:lang w:val="en-GB"/>
        </w:rPr>
        <w:t xml:space="preserve">≤ </w:t>
      </w:r>
      <w:r w:rsidRPr="00B22271">
        <w:rPr>
          <w:lang w:val="en-GB"/>
        </w:rPr>
        <w:t xml:space="preserve">... </w:t>
      </w:r>
      <w:proofErr w:type="spellStart"/>
      <w:r w:rsidRPr="00B22271">
        <w:rPr>
          <w:lang w:val="en-GB"/>
        </w:rPr>
        <w:t>x</w:t>
      </w:r>
      <w:r w:rsidRPr="00B22271">
        <w:rPr>
          <w:vertAlign w:val="subscript"/>
          <w:lang w:val="en-GB"/>
        </w:rPr>
        <w:t>m</w:t>
      </w:r>
      <w:proofErr w:type="spellEnd"/>
    </w:p>
    <w:p w:rsidR="008F4D09" w:rsidRDefault="008F4D09">
      <w:pPr>
        <w:spacing w:line="480" w:lineRule="auto"/>
        <w:rPr>
          <w:i/>
          <w:iCs/>
          <w:lang w:val="pl-PL"/>
        </w:rPr>
      </w:pPr>
      <w:r w:rsidRPr="00B22271">
        <w:rPr>
          <w:lang w:val="en-GB"/>
        </w:rPr>
        <w:t>In the</w:t>
      </w:r>
      <w:r>
        <w:rPr>
          <w:lang w:val="en-GB"/>
        </w:rPr>
        <w:t xml:space="preserve"> following calculation this sorted window is compared with an artificial data set of equally distributed values. This artificial data set consists of the same number </w:t>
      </w:r>
      <w:r>
        <w:rPr>
          <w:i/>
          <w:iCs/>
          <w:lang w:val="en-GB"/>
        </w:rPr>
        <w:t>m</w:t>
      </w:r>
      <w:r>
        <w:rPr>
          <w:lang w:val="en-GB"/>
        </w:rPr>
        <w:t xml:space="preserve"> of values arranged in ascending order in equally spaced intervals between the theoretical scale minimum and maximum. The interval </w:t>
      </w:r>
      <w:r>
        <w:rPr>
          <w:i/>
          <w:iCs/>
          <w:lang w:val="en-GB"/>
        </w:rPr>
        <w:t>I</w:t>
      </w:r>
      <w:r>
        <w:rPr>
          <w:lang w:val="en-GB"/>
        </w:rPr>
        <w:t xml:space="preserve"> </w:t>
      </w:r>
      <w:proofErr w:type="gramStart"/>
      <w:r>
        <w:rPr>
          <w:lang w:val="en-GB"/>
        </w:rPr>
        <w:t>is</w:t>
      </w:r>
      <w:proofErr w:type="gramEnd"/>
      <w:r>
        <w:rPr>
          <w:lang w:val="en-GB"/>
        </w:rPr>
        <w:t xml:space="preserve"> given by </w:t>
      </w:r>
      <w:r>
        <w:rPr>
          <w:i/>
          <w:iCs/>
          <w:lang w:val="en-GB"/>
        </w:rPr>
        <w:t>I</w:t>
      </w:r>
      <w:r>
        <w:rPr>
          <w:lang w:val="en-GB"/>
        </w:rPr>
        <w:t>=</w:t>
      </w:r>
      <w:r>
        <w:rPr>
          <w:i/>
          <w:iCs/>
          <w:lang w:val="en-GB"/>
        </w:rPr>
        <w:t>s</w:t>
      </w:r>
      <w:r>
        <w:rPr>
          <w:lang w:val="en-GB"/>
        </w:rPr>
        <w:t xml:space="preserve"> / (</w:t>
      </w:r>
      <w:r>
        <w:rPr>
          <w:i/>
          <w:iCs/>
          <w:lang w:val="en-GB"/>
        </w:rPr>
        <w:t>m</w:t>
      </w:r>
      <w:r>
        <w:rPr>
          <w:lang w:val="en-GB"/>
        </w:rPr>
        <w:t xml:space="preserve">-1), </w:t>
      </w:r>
      <w:r>
        <w:rPr>
          <w:i/>
          <w:iCs/>
          <w:lang w:val="en-GB"/>
        </w:rPr>
        <w:t xml:space="preserve">s = </w:t>
      </w:r>
      <w:proofErr w:type="spellStart"/>
      <w:r>
        <w:rPr>
          <w:i/>
          <w:iCs/>
          <w:lang w:val="en-GB"/>
        </w:rPr>
        <w:t>x</w:t>
      </w:r>
      <w:r>
        <w:rPr>
          <w:i/>
          <w:iCs/>
          <w:vertAlign w:val="subscript"/>
          <w:lang w:val="en-GB"/>
        </w:rPr>
        <w:t>max</w:t>
      </w:r>
      <w:proofErr w:type="spellEnd"/>
      <w:r>
        <w:rPr>
          <w:i/>
          <w:iCs/>
          <w:lang w:val="en-GB"/>
        </w:rPr>
        <w:t xml:space="preserve"> - </w:t>
      </w:r>
      <w:proofErr w:type="spellStart"/>
      <w:r>
        <w:rPr>
          <w:i/>
          <w:iCs/>
          <w:lang w:val="en-GB"/>
        </w:rPr>
        <w:t>x</w:t>
      </w:r>
      <w:r>
        <w:rPr>
          <w:i/>
          <w:iCs/>
          <w:vertAlign w:val="subscript"/>
          <w:lang w:val="en-GB"/>
        </w:rPr>
        <w:t>min</w:t>
      </w:r>
      <w:proofErr w:type="spellEnd"/>
      <w:r>
        <w:rPr>
          <w:lang w:val="en-GB"/>
        </w:rPr>
        <w:t xml:space="preserve"> and the artificial data set </w:t>
      </w:r>
      <w:r>
        <w:rPr>
          <w:i/>
          <w:iCs/>
          <w:lang w:val="en-GB"/>
        </w:rPr>
        <w:t>Y</w:t>
      </w:r>
      <w:r>
        <w:rPr>
          <w:lang w:val="en-GB"/>
        </w:rPr>
        <w:t xml:space="preserve"> is given by:</w:t>
      </w:r>
    </w:p>
    <w:p w:rsidR="008F4D09" w:rsidRDefault="008F4D09">
      <w:pPr>
        <w:spacing w:line="480" w:lineRule="auto"/>
        <w:rPr>
          <w:lang w:val="en-GB"/>
        </w:rPr>
      </w:pPr>
      <w:r>
        <w:rPr>
          <w:i/>
          <w:iCs/>
          <w:lang w:val="pl-PL"/>
        </w:rPr>
        <w:t>Y</w:t>
      </w:r>
      <w:r>
        <w:rPr>
          <w:lang w:val="pl-PL"/>
        </w:rPr>
        <w:t xml:space="preserve"> = {</w:t>
      </w:r>
      <w:r>
        <w:rPr>
          <w:i/>
          <w:iCs/>
          <w:lang w:val="pl-PL"/>
        </w:rPr>
        <w:t>y</w:t>
      </w:r>
      <w:r>
        <w:rPr>
          <w:vertAlign w:val="subscript"/>
          <w:lang w:val="pl-PL"/>
        </w:rPr>
        <w:t>1</w:t>
      </w:r>
      <w:r>
        <w:rPr>
          <w:lang w:val="pl-PL"/>
        </w:rPr>
        <w:t>=</w:t>
      </w:r>
      <w:r>
        <w:rPr>
          <w:i/>
          <w:iCs/>
          <w:lang w:val="pl-PL"/>
        </w:rPr>
        <w:t>I</w:t>
      </w:r>
      <w:r>
        <w:rPr>
          <w:lang w:val="pl-PL"/>
        </w:rPr>
        <w:t xml:space="preserve">*1, </w:t>
      </w:r>
      <w:r>
        <w:rPr>
          <w:i/>
          <w:iCs/>
          <w:lang w:val="pl-PL"/>
        </w:rPr>
        <w:t>y</w:t>
      </w:r>
      <w:r>
        <w:rPr>
          <w:vertAlign w:val="subscript"/>
          <w:lang w:val="pl-PL"/>
        </w:rPr>
        <w:t>2</w:t>
      </w:r>
      <w:r>
        <w:rPr>
          <w:lang w:val="pl-PL"/>
        </w:rPr>
        <w:t>=</w:t>
      </w:r>
      <w:r>
        <w:rPr>
          <w:i/>
          <w:iCs/>
          <w:lang w:val="pl-PL"/>
        </w:rPr>
        <w:t>I</w:t>
      </w:r>
      <w:r>
        <w:rPr>
          <w:lang w:val="pl-PL"/>
        </w:rPr>
        <w:t xml:space="preserve">*2, </w:t>
      </w:r>
      <w:r>
        <w:rPr>
          <w:i/>
          <w:iCs/>
          <w:lang w:val="pl-PL"/>
        </w:rPr>
        <w:t>y</w:t>
      </w:r>
      <w:r>
        <w:rPr>
          <w:vertAlign w:val="subscript"/>
          <w:lang w:val="pl-PL"/>
        </w:rPr>
        <w:t>3</w:t>
      </w:r>
      <w:r>
        <w:rPr>
          <w:lang w:val="pl-PL"/>
        </w:rPr>
        <w:t>=</w:t>
      </w:r>
      <w:r>
        <w:rPr>
          <w:i/>
          <w:iCs/>
          <w:lang w:val="pl-PL"/>
        </w:rPr>
        <w:t>I</w:t>
      </w:r>
      <w:r>
        <w:rPr>
          <w:lang w:val="pl-PL"/>
        </w:rPr>
        <w:t xml:space="preserve">*3, ... </w:t>
      </w:r>
      <w:r>
        <w:rPr>
          <w:i/>
          <w:iCs/>
          <w:lang w:val="pl-PL"/>
        </w:rPr>
        <w:t>y</w:t>
      </w:r>
      <w:r>
        <w:rPr>
          <w:i/>
          <w:iCs/>
          <w:vertAlign w:val="subscript"/>
          <w:lang w:val="pl-PL"/>
        </w:rPr>
        <w:t>m</w:t>
      </w:r>
      <w:r>
        <w:rPr>
          <w:lang w:val="pl-PL"/>
        </w:rPr>
        <w:t>=</w:t>
      </w:r>
      <w:r>
        <w:rPr>
          <w:i/>
          <w:iCs/>
          <w:lang w:val="pl-PL"/>
        </w:rPr>
        <w:t>I</w:t>
      </w:r>
      <w:r>
        <w:rPr>
          <w:lang w:val="pl-PL"/>
        </w:rPr>
        <w:t>*</w:t>
      </w:r>
      <w:r>
        <w:rPr>
          <w:i/>
          <w:iCs/>
          <w:lang w:val="pl-PL"/>
        </w:rPr>
        <w:t>m</w:t>
      </w:r>
      <w:r>
        <w:rPr>
          <w:lang w:val="pl-PL"/>
        </w:rPr>
        <w:t>}</w:t>
      </w:r>
    </w:p>
    <w:p w:rsidR="00C14809" w:rsidRDefault="008F4D09">
      <w:pPr>
        <w:spacing w:line="480" w:lineRule="auto"/>
        <w:rPr>
          <w:lang w:val="en-GB"/>
        </w:rPr>
      </w:pPr>
      <w:r>
        <w:rPr>
          <w:lang w:val="en-GB"/>
        </w:rPr>
        <w:t xml:space="preserve">If the data set in </w:t>
      </w:r>
      <w:r>
        <w:rPr>
          <w:i/>
          <w:iCs/>
          <w:lang w:val="en-GB"/>
        </w:rPr>
        <w:t>X</w:t>
      </w:r>
      <w:r>
        <w:rPr>
          <w:lang w:val="en-GB"/>
        </w:rPr>
        <w:t xml:space="preserve"> is equally distributed within the data range, then differences between values at different positions in </w:t>
      </w:r>
      <w:r>
        <w:rPr>
          <w:i/>
          <w:iCs/>
          <w:lang w:val="en-GB"/>
        </w:rPr>
        <w:t>X</w:t>
      </w:r>
      <w:r>
        <w:rPr>
          <w:lang w:val="en-GB"/>
        </w:rPr>
        <w:t xml:space="preserve"> must be equal to the differences in </w:t>
      </w:r>
      <w:r>
        <w:rPr>
          <w:i/>
          <w:iCs/>
          <w:lang w:val="en-GB"/>
        </w:rPr>
        <w:t>Y</w:t>
      </w:r>
      <w:r>
        <w:rPr>
          <w:lang w:val="en-GB"/>
        </w:rPr>
        <w:t xml:space="preserve"> at the same positions. To give an example, if </w:t>
      </w:r>
      <w:r>
        <w:rPr>
          <w:i/>
          <w:iCs/>
          <w:lang w:val="en-GB"/>
        </w:rPr>
        <w:t>X</w:t>
      </w:r>
      <w:r>
        <w:rPr>
          <w:lang w:val="en-GB"/>
        </w:rPr>
        <w:t xml:space="preserve"> is perfectly equally distributed within the data range, then </w:t>
      </w:r>
      <w:r w:rsidR="00C468B8">
        <w:rPr>
          <w:lang w:val="en-GB"/>
        </w:rPr>
        <w:t>δ</w:t>
      </w:r>
      <w:r>
        <w:rPr>
          <w:i/>
          <w:iCs/>
          <w:vertAlign w:val="subscript"/>
          <w:lang w:val="en-GB"/>
        </w:rPr>
        <w:t>Y</w:t>
      </w:r>
      <w:r>
        <w:rPr>
          <w:vertAlign w:val="subscript"/>
          <w:lang w:val="en-GB"/>
        </w:rPr>
        <w:t>.2-1</w:t>
      </w:r>
      <w:r>
        <w:rPr>
          <w:lang w:val="en-GB"/>
        </w:rPr>
        <w:t xml:space="preserve"> = </w:t>
      </w:r>
      <w:r>
        <w:rPr>
          <w:i/>
          <w:iCs/>
          <w:lang w:val="en-GB"/>
        </w:rPr>
        <w:t>y</w:t>
      </w:r>
      <w:r>
        <w:rPr>
          <w:vertAlign w:val="subscript"/>
          <w:lang w:val="en-GB"/>
        </w:rPr>
        <w:t>2</w:t>
      </w:r>
      <w:r>
        <w:rPr>
          <w:lang w:val="en-GB"/>
        </w:rPr>
        <w:t>-</w:t>
      </w:r>
      <w:r>
        <w:rPr>
          <w:i/>
          <w:iCs/>
          <w:lang w:val="en-GB"/>
        </w:rPr>
        <w:t>y</w:t>
      </w:r>
      <w:r>
        <w:rPr>
          <w:vertAlign w:val="subscript"/>
          <w:lang w:val="en-GB"/>
        </w:rPr>
        <w:t>1</w:t>
      </w:r>
      <w:r>
        <w:rPr>
          <w:lang w:val="en-GB"/>
        </w:rPr>
        <w:t xml:space="preserve"> = </w:t>
      </w:r>
      <w:r w:rsidR="00C468B8">
        <w:rPr>
          <w:lang w:val="en-GB"/>
        </w:rPr>
        <w:t>δ</w:t>
      </w:r>
      <w:r>
        <w:rPr>
          <w:i/>
          <w:iCs/>
          <w:vertAlign w:val="subscript"/>
          <w:lang w:val="en-GB"/>
        </w:rPr>
        <w:t>X</w:t>
      </w:r>
      <w:r>
        <w:rPr>
          <w:vertAlign w:val="subscript"/>
          <w:lang w:val="en-GB"/>
        </w:rPr>
        <w:t>.2-1</w:t>
      </w:r>
      <w:r>
        <w:rPr>
          <w:lang w:val="en-GB"/>
        </w:rPr>
        <w:t xml:space="preserve"> = </w:t>
      </w:r>
      <w:r>
        <w:rPr>
          <w:i/>
          <w:iCs/>
          <w:lang w:val="en-GB"/>
        </w:rPr>
        <w:t>x</w:t>
      </w:r>
      <w:r>
        <w:rPr>
          <w:vertAlign w:val="subscript"/>
          <w:lang w:val="en-GB"/>
        </w:rPr>
        <w:t>2</w:t>
      </w:r>
      <w:r>
        <w:rPr>
          <w:lang w:val="en-GB"/>
        </w:rPr>
        <w:t>-</w:t>
      </w:r>
      <w:r>
        <w:rPr>
          <w:i/>
          <w:iCs/>
          <w:lang w:val="en-GB"/>
        </w:rPr>
        <w:t>x</w:t>
      </w:r>
      <w:r>
        <w:rPr>
          <w:vertAlign w:val="subscript"/>
          <w:lang w:val="en-GB"/>
        </w:rPr>
        <w:t>1</w:t>
      </w:r>
      <w:r>
        <w:rPr>
          <w:lang w:val="en-GB"/>
        </w:rPr>
        <w:t xml:space="preserve">. Generally the aberration </w:t>
      </w:r>
      <w:proofErr w:type="spellStart"/>
      <w:r w:rsidR="00C14809">
        <w:rPr>
          <w:lang w:val="en-GB"/>
        </w:rPr>
        <w:t>Δ</w:t>
      </w:r>
      <w:r>
        <w:rPr>
          <w:i/>
          <w:iCs/>
          <w:vertAlign w:val="subscript"/>
          <w:lang w:val="en-GB"/>
        </w:rPr>
        <w:t>ba</w:t>
      </w:r>
      <w:proofErr w:type="spellEnd"/>
      <w:r>
        <w:rPr>
          <w:vertAlign w:val="subscript"/>
          <w:lang w:val="en-GB"/>
        </w:rPr>
        <w:t xml:space="preserve"> </w:t>
      </w:r>
      <w:r>
        <w:rPr>
          <w:lang w:val="en-GB"/>
        </w:rPr>
        <w:t xml:space="preserve">of </w:t>
      </w:r>
      <w:r>
        <w:rPr>
          <w:i/>
          <w:iCs/>
          <w:lang w:val="en-GB"/>
        </w:rPr>
        <w:t>X</w:t>
      </w:r>
      <w:r>
        <w:rPr>
          <w:lang w:val="en-GB"/>
        </w:rPr>
        <w:t xml:space="preserve"> from the ideal given in </w:t>
      </w:r>
      <w:r>
        <w:rPr>
          <w:i/>
          <w:iCs/>
          <w:lang w:val="en-GB"/>
        </w:rPr>
        <w:t>Y</w:t>
      </w:r>
      <w:r>
        <w:rPr>
          <w:lang w:val="en-GB"/>
        </w:rPr>
        <w:t xml:space="preserve"> can be calculated for the positions </w:t>
      </w:r>
      <w:proofErr w:type="gramStart"/>
      <w:r>
        <w:rPr>
          <w:i/>
          <w:iCs/>
          <w:lang w:val="en-GB"/>
        </w:rPr>
        <w:t>a</w:t>
      </w:r>
      <w:r>
        <w:rPr>
          <w:lang w:val="en-GB"/>
        </w:rPr>
        <w:t xml:space="preserve"> and</w:t>
      </w:r>
      <w:proofErr w:type="gramEnd"/>
      <w:r>
        <w:rPr>
          <w:lang w:val="en-GB"/>
        </w:rPr>
        <w:t xml:space="preserve"> </w:t>
      </w:r>
      <w:r>
        <w:rPr>
          <w:i/>
          <w:iCs/>
          <w:lang w:val="en-GB"/>
        </w:rPr>
        <w:t>b</w:t>
      </w:r>
      <w:r>
        <w:rPr>
          <w:lang w:val="en-GB"/>
        </w:rPr>
        <w:t xml:space="preserve"> as follows:</w:t>
      </w:r>
    </w:p>
    <w:p w:rsidR="008F4D09" w:rsidRDefault="00C14809">
      <w:pPr>
        <w:spacing w:line="480" w:lineRule="auto"/>
        <w:rPr>
          <w:lang w:val="en-GB"/>
        </w:rPr>
      </w:pPr>
      <w:proofErr w:type="spellStart"/>
      <w:r>
        <w:rPr>
          <w:lang w:val="en-GB"/>
        </w:rPr>
        <w:t>Δ</w:t>
      </w:r>
      <w:r w:rsidR="008F4D09">
        <w:rPr>
          <w:i/>
          <w:iCs/>
          <w:vertAlign w:val="subscript"/>
          <w:lang w:val="en-GB"/>
        </w:rPr>
        <w:t>ba</w:t>
      </w:r>
      <w:proofErr w:type="spellEnd"/>
      <w:r w:rsidR="008F4D09">
        <w:rPr>
          <w:lang w:val="en-GB"/>
        </w:rPr>
        <w:t>=</w:t>
      </w:r>
      <w:r w:rsidR="002646A8">
        <w:rPr>
          <w:lang w:val="en-GB"/>
        </w:rPr>
        <w:t xml:space="preserve"> </w:t>
      </w:r>
      <w:proofErr w:type="spellStart"/>
      <w:r w:rsidR="002646A8">
        <w:rPr>
          <w:lang w:val="en-GB"/>
        </w:rPr>
        <w:t>δ</w:t>
      </w:r>
      <w:r w:rsidR="008F4D09">
        <w:rPr>
          <w:i/>
          <w:iCs/>
          <w:vertAlign w:val="subscript"/>
          <w:lang w:val="en-GB"/>
        </w:rPr>
        <w:t>Y.b</w:t>
      </w:r>
      <w:proofErr w:type="spellEnd"/>
      <w:r w:rsidR="008F4D09">
        <w:rPr>
          <w:i/>
          <w:iCs/>
          <w:vertAlign w:val="subscript"/>
          <w:lang w:val="en-GB"/>
        </w:rPr>
        <w:t>-a</w:t>
      </w:r>
      <w:r w:rsidR="008F4D09">
        <w:rPr>
          <w:lang w:val="en-GB"/>
        </w:rPr>
        <w:t xml:space="preserve"> – </w:t>
      </w:r>
      <w:proofErr w:type="spellStart"/>
      <w:r w:rsidR="002646A8">
        <w:rPr>
          <w:lang w:val="en-GB"/>
        </w:rPr>
        <w:t>δ</w:t>
      </w:r>
      <w:r w:rsidR="008F4D09">
        <w:rPr>
          <w:i/>
          <w:iCs/>
          <w:vertAlign w:val="subscript"/>
          <w:lang w:val="en-GB"/>
        </w:rPr>
        <w:t>X.b</w:t>
      </w:r>
      <w:proofErr w:type="spellEnd"/>
      <w:r w:rsidR="008F4D09">
        <w:rPr>
          <w:i/>
          <w:iCs/>
          <w:vertAlign w:val="subscript"/>
          <w:lang w:val="en-GB"/>
        </w:rPr>
        <w:t>-a</w:t>
      </w:r>
      <w:r w:rsidR="008F4D09">
        <w:rPr>
          <w:lang w:val="en-GB"/>
        </w:rPr>
        <w:t xml:space="preserve"> with </w:t>
      </w:r>
      <w:proofErr w:type="spellStart"/>
      <w:r w:rsidR="00C468B8">
        <w:rPr>
          <w:lang w:val="en-GB"/>
        </w:rPr>
        <w:t>δ</w:t>
      </w:r>
      <w:r w:rsidR="008F4D09">
        <w:rPr>
          <w:i/>
          <w:iCs/>
          <w:vertAlign w:val="subscript"/>
          <w:lang w:val="en-GB"/>
        </w:rPr>
        <w:t>Y.b</w:t>
      </w:r>
      <w:proofErr w:type="spellEnd"/>
      <w:r w:rsidR="008F4D09">
        <w:rPr>
          <w:i/>
          <w:iCs/>
          <w:vertAlign w:val="subscript"/>
          <w:lang w:val="en-GB"/>
        </w:rPr>
        <w:t>-a</w:t>
      </w:r>
      <w:r w:rsidR="008F4D09">
        <w:rPr>
          <w:lang w:val="en-GB"/>
        </w:rPr>
        <w:t xml:space="preserve"> = </w:t>
      </w:r>
      <w:proofErr w:type="spellStart"/>
      <w:r w:rsidR="008F4D09">
        <w:rPr>
          <w:i/>
          <w:iCs/>
          <w:lang w:val="en-GB"/>
        </w:rPr>
        <w:t>y</w:t>
      </w:r>
      <w:r w:rsidR="008F4D09">
        <w:rPr>
          <w:i/>
          <w:iCs/>
          <w:vertAlign w:val="subscript"/>
          <w:lang w:val="en-GB"/>
        </w:rPr>
        <w:t>b</w:t>
      </w:r>
      <w:r w:rsidR="008F4D09">
        <w:rPr>
          <w:i/>
          <w:iCs/>
          <w:lang w:val="en-GB"/>
        </w:rPr>
        <w:t>-y</w:t>
      </w:r>
      <w:r w:rsidR="008F4D09">
        <w:rPr>
          <w:i/>
          <w:iCs/>
          <w:vertAlign w:val="subscript"/>
          <w:lang w:val="en-GB"/>
        </w:rPr>
        <w:t>a</w:t>
      </w:r>
      <w:proofErr w:type="spellEnd"/>
      <w:r w:rsidR="008F4D09">
        <w:rPr>
          <w:lang w:val="en-GB"/>
        </w:rPr>
        <w:t xml:space="preserve"> and </w:t>
      </w:r>
      <w:proofErr w:type="spellStart"/>
      <w:r w:rsidR="00C468B8">
        <w:rPr>
          <w:lang w:val="en-GB"/>
        </w:rPr>
        <w:t>δ</w:t>
      </w:r>
      <w:r w:rsidR="008F4D09">
        <w:rPr>
          <w:i/>
          <w:iCs/>
          <w:vertAlign w:val="subscript"/>
          <w:lang w:val="en-GB"/>
        </w:rPr>
        <w:t>X.b</w:t>
      </w:r>
      <w:proofErr w:type="spellEnd"/>
      <w:r w:rsidR="008F4D09">
        <w:rPr>
          <w:i/>
          <w:iCs/>
          <w:vertAlign w:val="subscript"/>
          <w:lang w:val="en-GB"/>
        </w:rPr>
        <w:t>-a</w:t>
      </w:r>
      <w:r w:rsidR="008F4D09">
        <w:rPr>
          <w:lang w:val="en-GB"/>
        </w:rPr>
        <w:t xml:space="preserve"> = </w:t>
      </w:r>
      <w:proofErr w:type="spellStart"/>
      <w:r w:rsidR="008F4D09">
        <w:rPr>
          <w:i/>
          <w:iCs/>
          <w:lang w:val="en-GB"/>
        </w:rPr>
        <w:t>x</w:t>
      </w:r>
      <w:r w:rsidR="008F4D09">
        <w:rPr>
          <w:i/>
          <w:iCs/>
          <w:vertAlign w:val="subscript"/>
          <w:lang w:val="en-GB"/>
        </w:rPr>
        <w:t>b</w:t>
      </w:r>
      <w:r w:rsidR="008F4D09">
        <w:rPr>
          <w:i/>
          <w:iCs/>
          <w:lang w:val="en-GB"/>
        </w:rPr>
        <w:t>-x</w:t>
      </w:r>
      <w:r w:rsidR="008F4D09">
        <w:rPr>
          <w:i/>
          <w:iCs/>
          <w:vertAlign w:val="subscript"/>
          <w:lang w:val="en-GB"/>
        </w:rPr>
        <w:t>a</w:t>
      </w:r>
      <w:proofErr w:type="spellEnd"/>
    </w:p>
    <w:p w:rsidR="00C14809" w:rsidRDefault="008F4D09">
      <w:pPr>
        <w:spacing w:line="480" w:lineRule="auto"/>
        <w:rPr>
          <w:lang w:val="en-GB"/>
        </w:rPr>
      </w:pPr>
      <w:r>
        <w:rPr>
          <w:lang w:val="en-GB"/>
        </w:rPr>
        <w:t xml:space="preserve">In total the aberration </w:t>
      </w:r>
      <w:r w:rsidR="00C14809">
        <w:rPr>
          <w:lang w:val="en-GB"/>
        </w:rPr>
        <w:t>Δ</w:t>
      </w:r>
      <w:r>
        <w:rPr>
          <w:lang w:val="en-GB"/>
        </w:rPr>
        <w:t xml:space="preserve">* is given by the following permutation of </w:t>
      </w:r>
      <w:proofErr w:type="gramStart"/>
      <w:r>
        <w:rPr>
          <w:lang w:val="en-GB"/>
        </w:rPr>
        <w:t>a and</w:t>
      </w:r>
      <w:proofErr w:type="gramEnd"/>
      <w:r>
        <w:rPr>
          <w:lang w:val="en-GB"/>
        </w:rPr>
        <w:t xml:space="preserve"> b.</w:t>
      </w:r>
    </w:p>
    <w:p w:rsidR="008F4D09" w:rsidRDefault="00C14809">
      <w:pPr>
        <w:spacing w:line="480" w:lineRule="auto"/>
        <w:rPr>
          <w:lang w:val="en-GB"/>
        </w:rPr>
      </w:pPr>
      <w:r>
        <w:rPr>
          <w:lang w:val="en-GB"/>
        </w:rPr>
        <w:t>Δ</w:t>
      </w:r>
      <w:r w:rsidR="008F4D09">
        <w:rPr>
          <w:lang w:val="en-GB"/>
        </w:rPr>
        <w:t xml:space="preserve">* = </w:t>
      </w:r>
      <w:r w:rsidR="008F4D09" w:rsidRPr="002F745F">
        <w:rPr>
          <w:position w:val="-22"/>
        </w:rPr>
        <w:object w:dxaOrig="3001" w:dyaOrig="681">
          <v:shape id="_x0000_i1030" type="#_x0000_t75" style="width:149.95pt;height:33.9pt" o:ole="" filled="t">
            <v:fill color2="black"/>
            <v:imagedata r:id="rId16" o:title=""/>
          </v:shape>
          <o:OLEObject Type="Embed" ProgID="Equation.3" ShapeID="_x0000_i1030" DrawAspect="Content" ObjectID="_1435982112" r:id="rId17"/>
        </w:object>
      </w:r>
    </w:p>
    <w:p w:rsidR="00C14809" w:rsidRDefault="008F4D09">
      <w:pPr>
        <w:spacing w:line="480" w:lineRule="auto"/>
        <w:rPr>
          <w:lang w:val="en-GB"/>
        </w:rPr>
      </w:pPr>
      <w:r>
        <w:rPr>
          <w:lang w:val="en-GB"/>
        </w:rPr>
        <w:t xml:space="preserve">The two outer sums are permutations of all combinations of </w:t>
      </w:r>
      <w:r>
        <w:rPr>
          <w:i/>
          <w:iCs/>
          <w:lang w:val="en-GB"/>
        </w:rPr>
        <w:t>c</w:t>
      </w:r>
      <w:r>
        <w:rPr>
          <w:lang w:val="en-GB"/>
        </w:rPr>
        <w:t xml:space="preserve"> and </w:t>
      </w:r>
      <w:r>
        <w:rPr>
          <w:i/>
          <w:iCs/>
          <w:lang w:val="en-GB"/>
        </w:rPr>
        <w:t>d</w:t>
      </w:r>
      <w:r>
        <w:rPr>
          <w:lang w:val="en-GB"/>
        </w:rPr>
        <w:t xml:space="preserve"> within the window. The inner sums of </w:t>
      </w:r>
      <w:proofErr w:type="gramStart"/>
      <w:r>
        <w:rPr>
          <w:i/>
          <w:iCs/>
          <w:lang w:val="en-GB"/>
        </w:rPr>
        <w:t>a</w:t>
      </w:r>
      <w:r>
        <w:rPr>
          <w:lang w:val="en-GB"/>
        </w:rPr>
        <w:t xml:space="preserve"> and</w:t>
      </w:r>
      <w:proofErr w:type="gramEnd"/>
      <w:r>
        <w:rPr>
          <w:lang w:val="en-GB"/>
        </w:rPr>
        <w:t xml:space="preserve"> </w:t>
      </w:r>
      <w:r>
        <w:rPr>
          <w:i/>
          <w:iCs/>
          <w:lang w:val="en-GB"/>
        </w:rPr>
        <w:t>b</w:t>
      </w:r>
      <w:r>
        <w:rPr>
          <w:lang w:val="en-GB"/>
        </w:rPr>
        <w:t xml:space="preserve"> are representing all combinations of positions within the interval given by </w:t>
      </w:r>
      <w:r>
        <w:rPr>
          <w:i/>
          <w:iCs/>
          <w:lang w:val="en-GB"/>
        </w:rPr>
        <w:t>c</w:t>
      </w:r>
      <w:r>
        <w:rPr>
          <w:lang w:val="en-GB"/>
        </w:rPr>
        <w:t xml:space="preserve"> and </w:t>
      </w:r>
      <w:r>
        <w:rPr>
          <w:i/>
          <w:iCs/>
          <w:lang w:val="en-GB"/>
        </w:rPr>
        <w:t>d</w:t>
      </w:r>
      <w:r>
        <w:rPr>
          <w:lang w:val="en-GB"/>
        </w:rPr>
        <w:t>.</w:t>
      </w:r>
      <w:r w:rsidR="009362C2">
        <w:rPr>
          <w:lang w:val="en-GB"/>
        </w:rPr>
        <w:t xml:space="preserve"> </w:t>
      </w:r>
    </w:p>
    <w:p w:rsidR="008F4D09" w:rsidRDefault="009362C2">
      <w:pPr>
        <w:spacing w:line="480" w:lineRule="auto"/>
        <w:rPr>
          <w:lang w:val="en-GB"/>
        </w:rPr>
      </w:pPr>
      <w:bookmarkStart w:id="11" w:name="Heaviside"/>
      <w:bookmarkEnd w:id="11"/>
      <w:r>
        <w:rPr>
          <w:lang w:val="en-GB"/>
        </w:rPr>
        <w:lastRenderedPageBreak/>
        <w:sym w:font="Symbol" w:char="F051"/>
      </w:r>
      <w:r>
        <w:rPr>
          <w:lang w:val="en-GB"/>
        </w:rPr>
        <w:t xml:space="preserve"> </w:t>
      </w:r>
      <w:r w:rsidR="008F4D09">
        <w:rPr>
          <w:lang w:val="en-GB"/>
        </w:rPr>
        <w:t>(</w:t>
      </w:r>
      <w:proofErr w:type="spellStart"/>
      <w:r w:rsidR="00C14809">
        <w:rPr>
          <w:lang w:val="en-GB"/>
        </w:rPr>
        <w:t>Δ</w:t>
      </w:r>
      <w:r w:rsidR="008F4D09">
        <w:rPr>
          <w:i/>
          <w:iCs/>
          <w:vertAlign w:val="subscript"/>
          <w:lang w:val="en-GB"/>
        </w:rPr>
        <w:t>ba</w:t>
      </w:r>
      <w:proofErr w:type="spellEnd"/>
      <w:r w:rsidR="008F4D09">
        <w:rPr>
          <w:lang w:val="en-GB"/>
        </w:rPr>
        <w:t xml:space="preserve">) is the Heaviside step function resulting in 1 if </w:t>
      </w:r>
      <w:proofErr w:type="spellStart"/>
      <w:r w:rsidR="00C14809">
        <w:rPr>
          <w:lang w:val="en-GB"/>
        </w:rPr>
        <w:t>Δ</w:t>
      </w:r>
      <w:r w:rsidR="008F4D09">
        <w:rPr>
          <w:i/>
          <w:iCs/>
          <w:vertAlign w:val="subscript"/>
          <w:lang w:val="en-GB"/>
        </w:rPr>
        <w:t>ba</w:t>
      </w:r>
      <w:proofErr w:type="spellEnd"/>
      <w:r w:rsidR="008F4D09">
        <w:rPr>
          <w:lang w:val="en-GB"/>
        </w:rPr>
        <w:t xml:space="preserve"> is a positive number; otherwise the function results in 0. Therefore, only positive aberrations are considered, because negative aberrations have the consequence of resulting in positive ones in other positions. </w:t>
      </w:r>
    </w:p>
    <w:p w:rsidR="008F4D09" w:rsidRDefault="008F4D09">
      <w:pPr>
        <w:spacing w:line="480" w:lineRule="auto"/>
        <w:rPr>
          <w:lang w:val="en-GB"/>
        </w:rPr>
      </w:pPr>
      <w:r>
        <w:rPr>
          <w:lang w:val="en-GB"/>
        </w:rPr>
        <w:t xml:space="preserve">Hence, the distribution measurement </w:t>
      </w:r>
      <w:r>
        <w:rPr>
          <w:i/>
          <w:iCs/>
          <w:lang w:val="en-GB"/>
        </w:rPr>
        <w:t>D</w:t>
      </w:r>
      <w:r>
        <w:rPr>
          <w:lang w:val="en-GB"/>
        </w:rPr>
        <w:t xml:space="preserve"> is given by:</w:t>
      </w:r>
    </w:p>
    <w:p w:rsidR="008F4D09" w:rsidRDefault="008F4D09">
      <w:pPr>
        <w:spacing w:line="480" w:lineRule="auto"/>
        <w:rPr>
          <w:lang w:val="en-GB"/>
        </w:rPr>
      </w:pPr>
    </w:p>
    <w:p w:rsidR="008F4D09" w:rsidRDefault="008F4D09">
      <w:pPr>
        <w:pStyle w:val="equation"/>
        <w:spacing w:line="480" w:lineRule="auto"/>
        <w:rPr>
          <w:lang w:val="en-GB"/>
        </w:rPr>
      </w:pPr>
      <w:r>
        <w:rPr>
          <w:szCs w:val="24"/>
        </w:rPr>
        <w:t>(2)</w:t>
      </w:r>
      <w:r>
        <w:rPr>
          <w:szCs w:val="24"/>
        </w:rPr>
        <w:tab/>
      </w:r>
      <w:r>
        <w:rPr>
          <w:i/>
          <w:iCs/>
          <w:szCs w:val="24"/>
        </w:rPr>
        <w:t>D</w:t>
      </w:r>
      <w:r>
        <w:rPr>
          <w:szCs w:val="24"/>
        </w:rPr>
        <w:t xml:space="preserve"> = 1 – </w:t>
      </w:r>
      <w:r w:rsidRPr="002F745F">
        <w:rPr>
          <w:position w:val="-22"/>
        </w:rPr>
        <w:object w:dxaOrig="3049" w:dyaOrig="689">
          <v:shape id="_x0000_i1031" type="#_x0000_t75" style="width:152.45pt;height:34.75pt" o:ole="" filled="t">
            <v:fill color2="black"/>
            <v:imagedata r:id="rId18" o:title=""/>
          </v:shape>
          <o:OLEObject Type="Embed" ProgID="Equation.3" ShapeID="_x0000_i1031" DrawAspect="Content" ObjectID="_1435982113" r:id="rId19"/>
        </w:object>
      </w:r>
    </w:p>
    <w:p w:rsidR="008F4D09" w:rsidRDefault="008F4D09">
      <w:pPr>
        <w:spacing w:line="480" w:lineRule="auto"/>
        <w:rPr>
          <w:lang w:val="en-GB"/>
        </w:rPr>
      </w:pPr>
    </w:p>
    <w:p w:rsidR="008F4D09" w:rsidRDefault="008F4D09">
      <w:pPr>
        <w:spacing w:line="480" w:lineRule="auto"/>
        <w:rPr>
          <w:lang w:val="en-US"/>
        </w:rPr>
      </w:pPr>
      <w:r>
        <w:rPr>
          <w:lang w:val="en-GB"/>
        </w:rPr>
        <w:t xml:space="preserve">One can see that </w:t>
      </w:r>
      <w:r>
        <w:rPr>
          <w:i/>
          <w:iCs/>
          <w:lang w:val="en-GB"/>
        </w:rPr>
        <w:t>D</w:t>
      </w:r>
      <w:r>
        <w:rPr>
          <w:lang w:val="en-GB"/>
        </w:rPr>
        <w:t xml:space="preserve"> is normalized so that 0 </w:t>
      </w:r>
      <w:r w:rsidR="00392154">
        <w:rPr>
          <w:lang w:val="en-GB"/>
        </w:rPr>
        <w:t>≤</w:t>
      </w:r>
      <w:r>
        <w:rPr>
          <w:lang w:val="en-GB"/>
        </w:rPr>
        <w:t xml:space="preserve"> </w:t>
      </w:r>
      <w:r>
        <w:rPr>
          <w:i/>
          <w:iCs/>
          <w:lang w:val="en-GB"/>
        </w:rPr>
        <w:t>D</w:t>
      </w:r>
      <w:r w:rsidR="00392154">
        <w:rPr>
          <w:i/>
          <w:iCs/>
          <w:lang w:val="en-GB"/>
        </w:rPr>
        <w:t xml:space="preserve"> </w:t>
      </w:r>
      <w:r w:rsidR="00392154">
        <w:rPr>
          <w:lang w:val="en-GB"/>
        </w:rPr>
        <w:t>≤</w:t>
      </w:r>
      <w:r>
        <w:rPr>
          <w:lang w:val="en-GB"/>
        </w:rPr>
        <w:t xml:space="preserve"> </w:t>
      </w:r>
      <w:proofErr w:type="gramStart"/>
      <w:r>
        <w:rPr>
          <w:lang w:val="en-GB"/>
        </w:rPr>
        <w:t>1,</w:t>
      </w:r>
      <w:proofErr w:type="gramEnd"/>
      <w:r>
        <w:rPr>
          <w:lang w:val="en-GB"/>
        </w:rPr>
        <w:t xml:space="preserve"> and a high value of </w:t>
      </w:r>
      <w:r>
        <w:rPr>
          <w:i/>
          <w:lang w:val="en-GB"/>
        </w:rPr>
        <w:t>D</w:t>
      </w:r>
      <w:r>
        <w:rPr>
          <w:lang w:val="en-GB"/>
        </w:rPr>
        <w:t xml:space="preserve"> are the result of equally distributed measures of </w:t>
      </w:r>
      <w:r>
        <w:rPr>
          <w:i/>
          <w:lang w:val="en-GB"/>
        </w:rPr>
        <w:t>x</w:t>
      </w:r>
      <w:r>
        <w:rPr>
          <w:lang w:val="en-GB"/>
        </w:rPr>
        <w:t xml:space="preserve"> within the moving window.</w:t>
      </w:r>
    </w:p>
    <w:p w:rsidR="008F4D09" w:rsidRDefault="008F4D09">
      <w:pPr>
        <w:spacing w:line="480" w:lineRule="auto"/>
        <w:ind w:left="680" w:hanging="680"/>
        <w:rPr>
          <w:lang w:val="en-US"/>
        </w:rPr>
      </w:pPr>
    </w:p>
    <w:sectPr w:rsidR="008F4D09" w:rsidSect="00EF3F50">
      <w:footerReference w:type="default" r:id="rId20"/>
      <w:pgSz w:w="11906" w:h="16838"/>
      <w:pgMar w:top="1417" w:right="1466" w:bottom="1134"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11" w:rsidRDefault="001B4511">
      <w:r>
        <w:separator/>
      </w:r>
    </w:p>
  </w:endnote>
  <w:endnote w:type="continuationSeparator" w:id="0">
    <w:p w:rsidR="001B4511" w:rsidRDefault="001B4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09" w:rsidRDefault="00271CFA">
    <w:pPr>
      <w:pStyle w:val="Fuzeile"/>
    </w:pPr>
    <w:r w:rsidRPr="00271CFA">
      <w:pict>
        <v:shapetype id="_x0000_t202" coordsize="21600,21600" o:spt="202" path="m,l,21600r21600,l21600,xe">
          <v:stroke joinstyle="miter"/>
          <v:path gradientshapeok="t" o:connecttype="rect"/>
        </v:shapetype>
        <v:shape id="_x0000_s1029" type="#_x0000_t202" style="position:absolute;margin-left:0;margin-top:.05pt;width:11.95pt;height:13.7pt;z-index:251657728;mso-wrap-distance-left:0;mso-wrap-distance-right:0;mso-position-horizontal:center;mso-position-horizontal-relative:margin" stroked="f">
          <v:fill opacity="0" color2="black"/>
          <v:textbox inset="0,0,0,0">
            <w:txbxContent>
              <w:p w:rsidR="008F4D09" w:rsidRDefault="00271CFA">
                <w:pPr>
                  <w:pStyle w:val="Fuzeile"/>
                </w:pPr>
                <w:r>
                  <w:rPr>
                    <w:rStyle w:val="Seitenzahl"/>
                  </w:rPr>
                  <w:fldChar w:fldCharType="begin"/>
                </w:r>
                <w:r w:rsidR="008F4D09">
                  <w:rPr>
                    <w:rStyle w:val="Seitenzahl"/>
                  </w:rPr>
                  <w:instrText xml:space="preserve"> PAGE </w:instrText>
                </w:r>
                <w:r>
                  <w:rPr>
                    <w:rStyle w:val="Seitenzahl"/>
                  </w:rPr>
                  <w:fldChar w:fldCharType="separate"/>
                </w:r>
                <w:r w:rsidR="003E7037">
                  <w:rPr>
                    <w:rStyle w:val="Seitenzahl"/>
                    <w:noProof/>
                  </w:rPr>
                  <w:t>5</w:t>
                </w:r>
                <w:r>
                  <w:rPr>
                    <w:rStyle w:val="Seitenzahl"/>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11" w:rsidRDefault="001B4511">
      <w:r>
        <w:separator/>
      </w:r>
    </w:p>
  </w:footnote>
  <w:footnote w:type="continuationSeparator" w:id="0">
    <w:p w:rsidR="001B4511" w:rsidRDefault="001B4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071D00"/>
    <w:rsid w:val="000501E7"/>
    <w:rsid w:val="00071D00"/>
    <w:rsid w:val="00117581"/>
    <w:rsid w:val="00163174"/>
    <w:rsid w:val="001B4511"/>
    <w:rsid w:val="002646A8"/>
    <w:rsid w:val="00271CFA"/>
    <w:rsid w:val="002C7E16"/>
    <w:rsid w:val="002F745F"/>
    <w:rsid w:val="00343269"/>
    <w:rsid w:val="00392154"/>
    <w:rsid w:val="003E7037"/>
    <w:rsid w:val="00576508"/>
    <w:rsid w:val="00582133"/>
    <w:rsid w:val="00613C10"/>
    <w:rsid w:val="00861D89"/>
    <w:rsid w:val="008D7DA9"/>
    <w:rsid w:val="008F4D09"/>
    <w:rsid w:val="00917059"/>
    <w:rsid w:val="009362C2"/>
    <w:rsid w:val="00976D42"/>
    <w:rsid w:val="00B22271"/>
    <w:rsid w:val="00B9500B"/>
    <w:rsid w:val="00C14809"/>
    <w:rsid w:val="00C468B8"/>
    <w:rsid w:val="00EF3F50"/>
    <w:rsid w:val="00F13E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745F"/>
    <w:pPr>
      <w:suppressAutoHyphens/>
    </w:pPr>
    <w:rPr>
      <w:sz w:val="24"/>
      <w:szCs w:val="24"/>
      <w:lang w:val="de-DE" w:eastAsia="zh-CN"/>
    </w:rPr>
  </w:style>
  <w:style w:type="paragraph" w:styleId="berschrift1">
    <w:name w:val="heading 1"/>
    <w:basedOn w:val="Standard"/>
    <w:next w:val="Textkrper"/>
    <w:qFormat/>
    <w:rsid w:val="002F745F"/>
    <w:pPr>
      <w:numPr>
        <w:numId w:val="1"/>
      </w:numPr>
      <w:spacing w:before="280" w:after="280"/>
      <w:outlineLvl w:val="0"/>
    </w:pPr>
    <w:rPr>
      <w:b/>
      <w:bCs/>
      <w:kern w:val="1"/>
      <w:sz w:val="48"/>
      <w:szCs w:val="48"/>
    </w:rPr>
  </w:style>
  <w:style w:type="paragraph" w:styleId="berschrift2">
    <w:name w:val="heading 2"/>
    <w:basedOn w:val="Standard"/>
    <w:next w:val="Textkrper"/>
    <w:qFormat/>
    <w:rsid w:val="002F745F"/>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2F745F"/>
  </w:style>
  <w:style w:type="character" w:customStyle="1" w:styleId="Absatz-Standardschriftart1">
    <w:name w:val="Absatz-Standardschriftart1"/>
    <w:rsid w:val="002F745F"/>
  </w:style>
  <w:style w:type="character" w:styleId="Seitenzahl">
    <w:name w:val="page number"/>
    <w:basedOn w:val="Absatz-Standardschriftart1"/>
    <w:rsid w:val="002F745F"/>
  </w:style>
  <w:style w:type="character" w:styleId="Hyperlink">
    <w:name w:val="Hyperlink"/>
    <w:rsid w:val="002F745F"/>
    <w:rPr>
      <w:color w:val="0000FF"/>
      <w:u w:val="single"/>
    </w:rPr>
  </w:style>
  <w:style w:type="character" w:customStyle="1" w:styleId="jrnl">
    <w:name w:val="jrnl"/>
    <w:rsid w:val="002F745F"/>
  </w:style>
  <w:style w:type="character" w:customStyle="1" w:styleId="maintitle">
    <w:name w:val="maintitle"/>
    <w:basedOn w:val="Absatz-Standardschriftart1"/>
    <w:rsid w:val="002F745F"/>
  </w:style>
  <w:style w:type="character" w:customStyle="1" w:styleId="FootnoteCharacters">
    <w:name w:val="Footnote Characters"/>
    <w:basedOn w:val="Absatz-Standardschriftart1"/>
    <w:rsid w:val="002F745F"/>
    <w:rPr>
      <w:vertAlign w:val="superscript"/>
    </w:rPr>
  </w:style>
  <w:style w:type="character" w:customStyle="1" w:styleId="Funotenzeichen1">
    <w:name w:val="Fußnotenzeichen1"/>
    <w:rsid w:val="002F745F"/>
    <w:rPr>
      <w:vertAlign w:val="superscript"/>
    </w:rPr>
  </w:style>
  <w:style w:type="character" w:customStyle="1" w:styleId="EndnoteCharacters">
    <w:name w:val="Endnote Characters"/>
    <w:rsid w:val="002F745F"/>
    <w:rPr>
      <w:vertAlign w:val="superscript"/>
    </w:rPr>
  </w:style>
  <w:style w:type="character" w:customStyle="1" w:styleId="WW-EndnoteCharacters">
    <w:name w:val="WW-Endnote Characters"/>
    <w:rsid w:val="002F745F"/>
  </w:style>
  <w:style w:type="character" w:styleId="Funotenzeichen">
    <w:name w:val="footnote reference"/>
    <w:rsid w:val="002F745F"/>
    <w:rPr>
      <w:vertAlign w:val="superscript"/>
    </w:rPr>
  </w:style>
  <w:style w:type="character" w:styleId="Endnotenzeichen">
    <w:name w:val="endnote reference"/>
    <w:rsid w:val="002F745F"/>
    <w:rPr>
      <w:vertAlign w:val="superscript"/>
    </w:rPr>
  </w:style>
  <w:style w:type="paragraph" w:customStyle="1" w:styleId="Heading">
    <w:name w:val="Heading"/>
    <w:basedOn w:val="Standard"/>
    <w:next w:val="Textkrper"/>
    <w:rsid w:val="002F745F"/>
    <w:pPr>
      <w:keepNext/>
      <w:spacing w:before="240" w:after="120"/>
    </w:pPr>
    <w:rPr>
      <w:rFonts w:ascii="Arial" w:eastAsia="Droid Sans Fallback" w:hAnsi="Arial" w:cs="Lohit Hindi"/>
      <w:sz w:val="28"/>
      <w:szCs w:val="28"/>
    </w:rPr>
  </w:style>
  <w:style w:type="paragraph" w:styleId="Textkrper">
    <w:name w:val="Body Text"/>
    <w:basedOn w:val="Standard"/>
    <w:rsid w:val="002F745F"/>
    <w:pPr>
      <w:spacing w:after="120"/>
    </w:pPr>
  </w:style>
  <w:style w:type="paragraph" w:styleId="Liste">
    <w:name w:val="List"/>
    <w:basedOn w:val="Textkrper"/>
    <w:rsid w:val="002F745F"/>
    <w:rPr>
      <w:rFonts w:cs="Lohit Hindi"/>
    </w:rPr>
  </w:style>
  <w:style w:type="paragraph" w:styleId="Beschriftung">
    <w:name w:val="caption"/>
    <w:basedOn w:val="Standard"/>
    <w:qFormat/>
    <w:rsid w:val="002F745F"/>
    <w:pPr>
      <w:suppressLineNumbers/>
      <w:spacing w:before="120" w:after="120"/>
    </w:pPr>
    <w:rPr>
      <w:rFonts w:cs="Lohit Hindi"/>
      <w:i/>
      <w:iCs/>
    </w:rPr>
  </w:style>
  <w:style w:type="paragraph" w:customStyle="1" w:styleId="Index">
    <w:name w:val="Index"/>
    <w:basedOn w:val="Standard"/>
    <w:rsid w:val="002F745F"/>
    <w:pPr>
      <w:suppressLineNumbers/>
    </w:pPr>
    <w:rPr>
      <w:rFonts w:cs="Lohit Hindi"/>
    </w:rPr>
  </w:style>
  <w:style w:type="paragraph" w:customStyle="1" w:styleId="Beschriftung1">
    <w:name w:val="Beschriftung1"/>
    <w:basedOn w:val="Standard"/>
    <w:rsid w:val="002F745F"/>
    <w:pPr>
      <w:suppressLineNumbers/>
      <w:spacing w:before="120" w:after="120"/>
    </w:pPr>
    <w:rPr>
      <w:rFonts w:cs="Lohit Hindi"/>
      <w:i/>
      <w:iCs/>
    </w:rPr>
  </w:style>
  <w:style w:type="paragraph" w:styleId="Fuzeile">
    <w:name w:val="footer"/>
    <w:basedOn w:val="Standard"/>
    <w:rsid w:val="002F745F"/>
    <w:pPr>
      <w:tabs>
        <w:tab w:val="center" w:pos="4536"/>
        <w:tab w:val="right" w:pos="9072"/>
      </w:tabs>
    </w:pPr>
  </w:style>
  <w:style w:type="paragraph" w:customStyle="1" w:styleId="Dokumentstruktur1">
    <w:name w:val="Dokumentstruktur1"/>
    <w:basedOn w:val="Standard"/>
    <w:rsid w:val="002F745F"/>
    <w:pPr>
      <w:shd w:val="clear" w:color="auto" w:fill="000080"/>
    </w:pPr>
    <w:rPr>
      <w:rFonts w:ascii="Tahoma" w:hAnsi="Tahoma" w:cs="Tahoma"/>
      <w:sz w:val="20"/>
      <w:szCs w:val="20"/>
    </w:rPr>
  </w:style>
  <w:style w:type="paragraph" w:styleId="Sprechblasentext">
    <w:name w:val="Balloon Text"/>
    <w:basedOn w:val="Standard"/>
    <w:rsid w:val="002F745F"/>
    <w:rPr>
      <w:rFonts w:ascii="Tahoma" w:hAnsi="Tahoma" w:cs="Tahoma"/>
      <w:sz w:val="16"/>
      <w:szCs w:val="16"/>
    </w:rPr>
  </w:style>
  <w:style w:type="paragraph" w:styleId="Kopfzeile">
    <w:name w:val="header"/>
    <w:basedOn w:val="Standard"/>
    <w:rsid w:val="002F745F"/>
    <w:pPr>
      <w:tabs>
        <w:tab w:val="center" w:pos="4536"/>
        <w:tab w:val="right" w:pos="9072"/>
      </w:tabs>
    </w:pPr>
  </w:style>
  <w:style w:type="paragraph" w:customStyle="1" w:styleId="NurText1">
    <w:name w:val="Nur Text1"/>
    <w:basedOn w:val="Standard"/>
    <w:rsid w:val="002F745F"/>
    <w:rPr>
      <w:rFonts w:ascii="Courier New" w:hAnsi="Courier New" w:cs="Courier New"/>
      <w:sz w:val="20"/>
      <w:szCs w:val="20"/>
    </w:rPr>
  </w:style>
  <w:style w:type="paragraph" w:customStyle="1" w:styleId="heading2">
    <w:name w:val="heading2"/>
    <w:basedOn w:val="Standard"/>
    <w:next w:val="Standard"/>
    <w:rsid w:val="002F745F"/>
    <w:pPr>
      <w:keepNext/>
      <w:overflowPunct w:val="0"/>
      <w:autoSpaceDE w:val="0"/>
      <w:spacing w:before="240" w:after="180" w:line="360" w:lineRule="auto"/>
      <w:textAlignment w:val="baseline"/>
    </w:pPr>
    <w:rPr>
      <w:rFonts w:ascii="Arial" w:hAnsi="Arial" w:cs="Arial"/>
      <w:b/>
      <w:szCs w:val="20"/>
      <w:lang w:val="en-US"/>
    </w:rPr>
  </w:style>
  <w:style w:type="paragraph" w:customStyle="1" w:styleId="equation">
    <w:name w:val="equation"/>
    <w:basedOn w:val="Standard"/>
    <w:next w:val="Standard"/>
    <w:rsid w:val="002F745F"/>
    <w:pPr>
      <w:overflowPunct w:val="0"/>
      <w:autoSpaceDE w:val="0"/>
      <w:spacing w:before="120" w:after="120" w:line="360" w:lineRule="auto"/>
      <w:jc w:val="center"/>
      <w:textAlignment w:val="baseline"/>
    </w:pPr>
    <w:rPr>
      <w:szCs w:val="20"/>
      <w:lang w:val="en-US"/>
    </w:rPr>
  </w:style>
  <w:style w:type="paragraph" w:styleId="StandardWeb">
    <w:name w:val="Normal (Web)"/>
    <w:basedOn w:val="Standard"/>
    <w:rsid w:val="002F745F"/>
    <w:pPr>
      <w:spacing w:before="280" w:after="280"/>
    </w:pPr>
  </w:style>
  <w:style w:type="paragraph" w:customStyle="1" w:styleId="copyright">
    <w:name w:val="copyright"/>
    <w:basedOn w:val="Standard"/>
    <w:rsid w:val="002F745F"/>
    <w:pPr>
      <w:spacing w:before="280" w:after="280"/>
    </w:pPr>
  </w:style>
  <w:style w:type="paragraph" w:customStyle="1" w:styleId="articlecategory">
    <w:name w:val="articlecategory"/>
    <w:basedOn w:val="Standard"/>
    <w:rsid w:val="002F745F"/>
    <w:pPr>
      <w:spacing w:before="280" w:after="280"/>
    </w:pPr>
  </w:style>
  <w:style w:type="paragraph" w:customStyle="1" w:styleId="articledetails">
    <w:name w:val="articledetails"/>
    <w:basedOn w:val="Standard"/>
    <w:rsid w:val="002F745F"/>
    <w:pPr>
      <w:spacing w:before="280" w:after="280"/>
    </w:pPr>
  </w:style>
  <w:style w:type="paragraph" w:styleId="Funotentext">
    <w:name w:val="footnote text"/>
    <w:basedOn w:val="Standard"/>
    <w:rsid w:val="002F745F"/>
    <w:rPr>
      <w:sz w:val="20"/>
      <w:szCs w:val="20"/>
    </w:rPr>
  </w:style>
  <w:style w:type="paragraph" w:customStyle="1" w:styleId="TableContents">
    <w:name w:val="Table Contents"/>
    <w:basedOn w:val="Standard"/>
    <w:rsid w:val="002F745F"/>
    <w:pPr>
      <w:suppressLineNumbers/>
    </w:pPr>
  </w:style>
  <w:style w:type="paragraph" w:customStyle="1" w:styleId="TableHeading">
    <w:name w:val="Table Heading"/>
    <w:basedOn w:val="TableContents"/>
    <w:rsid w:val="002F745F"/>
    <w:pPr>
      <w:jc w:val="center"/>
    </w:pPr>
    <w:rPr>
      <w:b/>
      <w:bCs/>
    </w:rPr>
  </w:style>
  <w:style w:type="paragraph" w:customStyle="1" w:styleId="FrameContents">
    <w:name w:val="Frame Contents"/>
    <w:basedOn w:val="Textkrper"/>
    <w:rsid w:val="002F74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Discontinuous Patterns During Psychotherapy of Obsessive Compulsive Disorder: Converging Results From Repeated Functional MRI and Daily Self-Reports</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Discontinuous Patterns During Psychotherapy of Obsessive Compulsive Disorder: Converging Results From Repeated Functional MRI and Daily Self-Reports</dc:title>
  <dc:subject/>
  <dc:creator>Pl¸derl Martin</dc:creator>
  <cp:keywords/>
  <cp:lastModifiedBy>Pl¸derl Martin</cp:lastModifiedBy>
  <cp:revision>9</cp:revision>
  <cp:lastPrinted>2013-03-18T13:34:00Z</cp:lastPrinted>
  <dcterms:created xsi:type="dcterms:W3CDTF">2013-07-16T11:42:00Z</dcterms:created>
  <dcterms:modified xsi:type="dcterms:W3CDTF">2013-07-22T05:09:00Z</dcterms:modified>
</cp:coreProperties>
</file>