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A09" w:rsidRPr="0080195D" w:rsidRDefault="00B44A09" w:rsidP="00B44A09">
      <w:pPr>
        <w:spacing w:line="480" w:lineRule="auto"/>
        <w:ind w:leftChars="55" w:left="115"/>
        <w:jc w:val="left"/>
        <w:rPr>
          <w:color w:val="221F1F"/>
          <w:sz w:val="24"/>
        </w:rPr>
      </w:pPr>
      <w:r w:rsidRPr="0080195D">
        <w:rPr>
          <w:b/>
          <w:sz w:val="24"/>
        </w:rPr>
        <w:t>Figure S</w:t>
      </w:r>
      <w:r w:rsidR="00233753">
        <w:rPr>
          <w:rFonts w:hint="eastAsia"/>
          <w:b/>
          <w:sz w:val="24"/>
        </w:rPr>
        <w:t>3</w:t>
      </w:r>
      <w:r w:rsidRPr="0080195D">
        <w:rPr>
          <w:rFonts w:hint="eastAsia"/>
          <w:b/>
          <w:sz w:val="24"/>
        </w:rPr>
        <w:t>.</w:t>
      </w:r>
      <w:r w:rsidRPr="0080195D">
        <w:rPr>
          <w:color w:val="221F1F"/>
          <w:sz w:val="24"/>
        </w:rPr>
        <w:t xml:space="preserve">Scores </w:t>
      </w:r>
      <w:r w:rsidRPr="0080195D">
        <w:rPr>
          <w:rFonts w:hint="eastAsia"/>
          <w:color w:val="221F1F"/>
          <w:sz w:val="24"/>
        </w:rPr>
        <w:t xml:space="preserve">plot </w:t>
      </w:r>
      <w:r w:rsidRPr="0080195D">
        <w:rPr>
          <w:color w:val="221F1F"/>
          <w:sz w:val="24"/>
        </w:rPr>
        <w:t xml:space="preserve">(A) and loading </w:t>
      </w:r>
      <w:r w:rsidRPr="0080195D">
        <w:rPr>
          <w:rFonts w:hint="eastAsia"/>
          <w:color w:val="221F1F"/>
          <w:sz w:val="24"/>
        </w:rPr>
        <w:t xml:space="preserve">line plot </w:t>
      </w:r>
      <w:r w:rsidRPr="0080195D">
        <w:rPr>
          <w:color w:val="221F1F"/>
          <w:sz w:val="24"/>
        </w:rPr>
        <w:t>(B)</w:t>
      </w:r>
      <w:r w:rsidRPr="0080195D">
        <w:rPr>
          <w:rFonts w:hint="eastAsia"/>
          <w:color w:val="221F1F"/>
          <w:sz w:val="24"/>
        </w:rPr>
        <w:t xml:space="preserve"> </w:t>
      </w:r>
      <w:r w:rsidRPr="0080195D">
        <w:rPr>
          <w:color w:val="221F1F"/>
          <w:sz w:val="24"/>
        </w:rPr>
        <w:t xml:space="preserve">of the PLS-DA analysis of </w:t>
      </w:r>
      <w:r w:rsidRPr="0080195D">
        <w:rPr>
          <w:rFonts w:hint="eastAsia"/>
          <w:color w:val="221F1F"/>
          <w:sz w:val="24"/>
        </w:rPr>
        <w:t>renal tissue</w:t>
      </w:r>
      <w:r w:rsidRPr="0080195D">
        <w:rPr>
          <w:color w:val="221F1F"/>
          <w:sz w:val="24"/>
        </w:rPr>
        <w:t xml:space="preserve"> </w:t>
      </w:r>
      <w:r w:rsidRPr="0080195D">
        <w:rPr>
          <w:rFonts w:hint="eastAsia"/>
          <w:color w:val="221F1F"/>
          <w:sz w:val="24"/>
        </w:rPr>
        <w:t xml:space="preserve">lipid </w:t>
      </w:r>
      <w:r w:rsidRPr="0080195D">
        <w:rPr>
          <w:color w:val="221F1F"/>
          <w:sz w:val="24"/>
        </w:rPr>
        <w:t>extract</w:t>
      </w:r>
      <w:r w:rsidRPr="0080195D">
        <w:rPr>
          <w:rFonts w:hint="eastAsia"/>
          <w:color w:val="221F1F"/>
          <w:sz w:val="24"/>
        </w:rPr>
        <w:t>s</w:t>
      </w:r>
      <w:r w:rsidRPr="0080195D">
        <w:rPr>
          <w:color w:val="221F1F"/>
          <w:sz w:val="24"/>
        </w:rPr>
        <w:t xml:space="preserve"> from </w:t>
      </w:r>
      <w:r w:rsidRPr="0080195D">
        <w:rPr>
          <w:rFonts w:hint="eastAsia"/>
          <w:color w:val="221F1F"/>
          <w:sz w:val="24"/>
        </w:rPr>
        <w:t xml:space="preserve">control rat (black box) and </w:t>
      </w:r>
      <w:r w:rsidRPr="0080195D">
        <w:rPr>
          <w:color w:val="221F1F"/>
          <w:sz w:val="24"/>
        </w:rPr>
        <w:t xml:space="preserve">rats exposed to </w:t>
      </w:r>
      <w:r w:rsidRPr="0080195D">
        <w:rPr>
          <w:rFonts w:hint="eastAsia"/>
          <w:color w:val="221F1F"/>
          <w:sz w:val="24"/>
        </w:rPr>
        <w:t>0.5</w:t>
      </w:r>
      <w:r w:rsidRPr="0080195D">
        <w:rPr>
          <w:color w:val="221F1F"/>
          <w:sz w:val="24"/>
        </w:rPr>
        <w:t xml:space="preserve"> mg/kg/d</w:t>
      </w:r>
      <w:r w:rsidRPr="0080195D">
        <w:rPr>
          <w:rFonts w:hint="eastAsia"/>
          <w:color w:val="221F1F"/>
          <w:sz w:val="24"/>
        </w:rPr>
        <w:t xml:space="preserve"> (blue dot) of </w:t>
      </w:r>
      <w:proofErr w:type="spellStart"/>
      <w:r w:rsidRPr="0080195D">
        <w:rPr>
          <w:color w:val="221F1F"/>
          <w:sz w:val="24"/>
        </w:rPr>
        <w:t>PFDoA</w:t>
      </w:r>
      <w:proofErr w:type="spellEnd"/>
      <w:r w:rsidRPr="0080195D">
        <w:rPr>
          <w:color w:val="221F1F"/>
          <w:sz w:val="24"/>
        </w:rPr>
        <w:t>.</w:t>
      </w:r>
    </w:p>
    <w:p w:rsidR="00B44A09" w:rsidRDefault="006C0A83" w:rsidP="00B44A09">
      <w:pPr>
        <w:pStyle w:val="a3"/>
        <w:spacing w:line="360" w:lineRule="auto"/>
        <w:jc w:val="center"/>
        <w:rPr>
          <w:rFonts w:ascii="Times New Roman" w:hAnsi="Times New Roman" w:cs="Times New Roman"/>
          <w:color w:val="221F1F"/>
        </w:rPr>
      </w:pPr>
      <w:r>
        <w:rPr>
          <w:rFonts w:ascii="Times New Roman" w:hAnsi="Times New Roman" w:cs="Times New Roman"/>
          <w:noProof/>
          <w:color w:val="221F1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863600</wp:posOffset>
            </wp:positionH>
            <wp:positionV relativeFrom="paragraph">
              <wp:posOffset>202565</wp:posOffset>
            </wp:positionV>
            <wp:extent cx="3049905" cy="3681095"/>
            <wp:effectExtent l="19050" t="0" r="0" b="0"/>
            <wp:wrapNone/>
            <wp:docPr id="2" name="图片 1" descr="kidney_lipid_-B2_ctr_pls_da_score_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dney_lipid_-B2_ctr_pls_da_score_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905" cy="368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216A" w:rsidRDefault="00C5216A"/>
    <w:sectPr w:rsidR="00C5216A" w:rsidSect="00C521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6E6" w:rsidRDefault="00B876E6" w:rsidP="006C0A83">
      <w:r>
        <w:separator/>
      </w:r>
    </w:p>
  </w:endnote>
  <w:endnote w:type="continuationSeparator" w:id="0">
    <w:p w:rsidR="00B876E6" w:rsidRDefault="00B876E6" w:rsidP="006C0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6E6" w:rsidRDefault="00B876E6" w:rsidP="006C0A83">
      <w:r>
        <w:separator/>
      </w:r>
    </w:p>
  </w:footnote>
  <w:footnote w:type="continuationSeparator" w:id="0">
    <w:p w:rsidR="00B876E6" w:rsidRDefault="00B876E6" w:rsidP="006C0A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4A09"/>
    <w:rsid w:val="00161B61"/>
    <w:rsid w:val="00233753"/>
    <w:rsid w:val="0029310F"/>
    <w:rsid w:val="006C0A83"/>
    <w:rsid w:val="00907ED1"/>
    <w:rsid w:val="00AE4FAF"/>
    <w:rsid w:val="00B44A09"/>
    <w:rsid w:val="00B876E6"/>
    <w:rsid w:val="00C5216A"/>
    <w:rsid w:val="00CA5E92"/>
    <w:rsid w:val="00E0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4A0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B44A0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44A09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6C0A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C0A83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C0A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C0A8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3</cp:revision>
  <dcterms:created xsi:type="dcterms:W3CDTF">2011-02-15T07:10:00Z</dcterms:created>
  <dcterms:modified xsi:type="dcterms:W3CDTF">2011-02-16T07:30:00Z</dcterms:modified>
</cp:coreProperties>
</file>