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B" w:rsidRPr="00D80ED0" w:rsidRDefault="002E45FB" w:rsidP="00D80ED0">
      <w:pPr>
        <w:adjustRightInd w:val="0"/>
        <w:snapToGrid w:val="0"/>
        <w:spacing w:line="480" w:lineRule="auto"/>
        <w:contextualSpacing/>
        <w:rPr>
          <w:rFonts w:ascii="Times New Roman" w:eastAsia="Times-Roman" w:hAnsi="Times New Roman" w:cs="Times New Roman"/>
          <w:b/>
          <w:sz w:val="24"/>
          <w:szCs w:val="24"/>
        </w:rPr>
      </w:pPr>
      <w:proofErr w:type="gramStart"/>
      <w:r w:rsidRPr="00D80ED0">
        <w:rPr>
          <w:rFonts w:ascii="Times New Roman" w:eastAsia="Times-Roman" w:hAnsi="Times New Roman" w:cs="Times New Roman"/>
          <w:b/>
          <w:sz w:val="24"/>
          <w:szCs w:val="24"/>
        </w:rPr>
        <w:t>S</w:t>
      </w:r>
      <w:r w:rsidR="00332E2C">
        <w:rPr>
          <w:rFonts w:ascii="Times New Roman" w:eastAsia="Times-Roman" w:hAnsi="Times New Roman" w:cs="Times New Roman" w:hint="eastAsia"/>
          <w:b/>
          <w:sz w:val="24"/>
          <w:szCs w:val="24"/>
        </w:rPr>
        <w:t>1</w:t>
      </w:r>
      <w:r w:rsidRPr="00D80ED0">
        <w:rPr>
          <w:rFonts w:ascii="Times New Roman" w:eastAsia="Times-Roman" w:hAnsi="Times New Roman" w:cs="Times New Roman"/>
          <w:b/>
          <w:sz w:val="24"/>
          <w:szCs w:val="24"/>
        </w:rPr>
        <w:t xml:space="preserve"> Table.</w:t>
      </w:r>
      <w:proofErr w:type="gramEnd"/>
      <w:r w:rsidRPr="00D80ED0">
        <w:rPr>
          <w:rFonts w:ascii="Times New Roman" w:eastAsia="Times-Roman" w:hAnsi="Times New Roman" w:cs="Times New Roman"/>
          <w:b/>
          <w:sz w:val="24"/>
          <w:szCs w:val="24"/>
        </w:rPr>
        <w:t xml:space="preserve"> Baseline clinical characteristics of all HCC patients included in the st</w:t>
      </w:r>
      <w:bookmarkStart w:id="0" w:name="_GoBack"/>
      <w:bookmarkEnd w:id="0"/>
      <w:r w:rsidRPr="00D80ED0">
        <w:rPr>
          <w:rFonts w:ascii="Times New Roman" w:eastAsia="Times-Roman" w:hAnsi="Times New Roman" w:cs="Times New Roman"/>
          <w:b/>
          <w:sz w:val="24"/>
          <w:szCs w:val="24"/>
        </w:rPr>
        <w:t>udy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2693"/>
        <w:gridCol w:w="1276"/>
      </w:tblGrid>
      <w:tr w:rsidR="002E45FB" w:rsidRPr="00D80ED0" w:rsidTr="00D80ED0">
        <w:tc>
          <w:tcPr>
            <w:tcW w:w="4310" w:type="dxa"/>
            <w:tcBorders>
              <w:bottom w:val="single" w:sz="4" w:space="0" w:color="auto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2E45FB" w:rsidRPr="00D80ED0" w:rsidTr="00D80ED0">
        <w:tc>
          <w:tcPr>
            <w:tcW w:w="4310" w:type="dxa"/>
            <w:tcBorders>
              <w:bottom w:val="nil"/>
              <w:right w:val="nil"/>
            </w:tcBorders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Age, years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ind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5FB" w:rsidRPr="00D80ED0" w:rsidRDefault="00193B8D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2E45FB" w:rsidRPr="00D80E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ind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5FB" w:rsidRPr="00D80ED0" w:rsidRDefault="002E45FB" w:rsidP="00D80ED0">
            <w:pPr>
              <w:tabs>
                <w:tab w:val="left" w:pos="3000"/>
              </w:tabs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53.93±10.562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8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283(81.79)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8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Cirrhosis,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273(78.90)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TNM staging,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D80ED0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130(37.57)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D80ED0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eastAsia="宋体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119(34.39)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D80ED0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eastAsia="宋体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86(24.86)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D80ED0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eastAsia="宋体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11(3.18)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Immuno</w:t>
            </w:r>
            <w:proofErr w:type="spell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phenotype ,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n(%)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CK19+/GPC3+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69(19.94)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CK19-/GPC3+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224(64.74)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10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CK19-/GPC3-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53(15.32)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tumor nodule,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251(72.54)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1&lt;n&lt;3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95(27.46)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Size of main nodule,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≤3cm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171(49.42)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&gt;3cm, 5cm≤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72(20.81)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&gt;5cm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103(29.77)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Histological grading,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171(49.42)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153(44.22)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22(6.36)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Microvascular</w:t>
            </w:r>
            <w:proofErr w:type="spell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invasion,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158(45.66)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Macrovascular</w:t>
            </w:r>
            <w:proofErr w:type="spell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invasion,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20(5.78)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Histology variation,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Acinar</w:t>
            </w:r>
            <w:proofErr w:type="spellEnd"/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/thin trabecular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57(16.47)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Thick trabecular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243(70.23)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12(3.47)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 w:firstLineChars="50"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scirrhous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34(9.83)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Perforation of visceral peritoneum,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26(7.51)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Regional lymph node involvement,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14(4.05)</w:t>
            </w:r>
          </w:p>
        </w:tc>
      </w:tr>
      <w:tr w:rsidR="002E45FB" w:rsidRPr="00D80ED0" w:rsidTr="00D80ED0">
        <w:tc>
          <w:tcPr>
            <w:tcW w:w="4310" w:type="dxa"/>
            <w:tcBorders>
              <w:top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ind w:right="4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Distant metastasis, </w:t>
            </w:r>
            <w:proofErr w:type="gramStart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D80ED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E45FB" w:rsidRPr="00D80ED0" w:rsidRDefault="002E45FB" w:rsidP="00D80ED0">
            <w:pPr>
              <w:adjustRightInd w:val="0"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ED0">
              <w:rPr>
                <w:rFonts w:ascii="Times New Roman" w:hAnsi="Times New Roman" w:cs="Times New Roman"/>
                <w:sz w:val="24"/>
                <w:szCs w:val="24"/>
              </w:rPr>
              <w:t>14(4.05)</w:t>
            </w:r>
          </w:p>
        </w:tc>
      </w:tr>
    </w:tbl>
    <w:p w:rsidR="002E45FB" w:rsidRPr="00D80ED0" w:rsidRDefault="002E45FB" w:rsidP="00D80ED0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0ED0">
        <w:rPr>
          <w:rFonts w:ascii="Times New Roman" w:hAnsi="Times New Roman" w:cs="Times New Roman"/>
          <w:sz w:val="24"/>
          <w:szCs w:val="24"/>
        </w:rPr>
        <w:t>HCC, hepatocellular carcinoma; TNM, the TNM (Tumor, Node, Metastasis) staging system</w:t>
      </w:r>
    </w:p>
    <w:p w:rsidR="00BE1057" w:rsidRPr="00D80ED0" w:rsidRDefault="00BE1057" w:rsidP="00D80ED0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E1057" w:rsidRPr="00D80ED0" w:rsidSect="00BE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1F" w:rsidRDefault="009C361F" w:rsidP="00193B8D">
      <w:r>
        <w:separator/>
      </w:r>
    </w:p>
  </w:endnote>
  <w:endnote w:type="continuationSeparator" w:id="0">
    <w:p w:rsidR="009C361F" w:rsidRDefault="009C361F" w:rsidP="001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1F" w:rsidRDefault="009C361F" w:rsidP="00193B8D">
      <w:r>
        <w:separator/>
      </w:r>
    </w:p>
  </w:footnote>
  <w:footnote w:type="continuationSeparator" w:id="0">
    <w:p w:rsidR="009C361F" w:rsidRDefault="009C361F" w:rsidP="0019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5FB"/>
    <w:rsid w:val="00193B8D"/>
    <w:rsid w:val="002E45FB"/>
    <w:rsid w:val="00332E2C"/>
    <w:rsid w:val="007424F2"/>
    <w:rsid w:val="009C361F"/>
    <w:rsid w:val="00BE1057"/>
    <w:rsid w:val="00D80ED0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B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wei xu</cp:lastModifiedBy>
  <cp:revision>5</cp:revision>
  <dcterms:created xsi:type="dcterms:W3CDTF">2015-10-13T02:26:00Z</dcterms:created>
  <dcterms:modified xsi:type="dcterms:W3CDTF">2015-11-27T08:25:00Z</dcterms:modified>
</cp:coreProperties>
</file>