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D13F" w14:textId="77777777" w:rsidR="00F262BB" w:rsidRPr="00BA7674" w:rsidRDefault="006650E0">
      <w:pPr>
        <w:spacing w:after="0" w:line="276" w:lineRule="auto"/>
        <w:rPr>
          <w:rFonts w:ascii="Helvetica" w:eastAsia="Arial" w:hAnsi="Helvetica" w:cs="Arial"/>
          <w:b/>
        </w:rPr>
      </w:pPr>
      <w:r w:rsidRPr="00BA7674">
        <w:rPr>
          <w:rFonts w:ascii="Helvetica" w:eastAsia="Arial" w:hAnsi="Helvetica" w:cs="Arial"/>
          <w:b/>
        </w:rPr>
        <w:t>ANSWER TO REVIEWER #1</w:t>
      </w:r>
    </w:p>
    <w:p w14:paraId="0B883628" w14:textId="77777777" w:rsidR="00F262BB" w:rsidRPr="00BA7674" w:rsidRDefault="00F262BB">
      <w:pPr>
        <w:spacing w:after="0" w:line="276" w:lineRule="auto"/>
        <w:rPr>
          <w:rFonts w:ascii="Helvetica" w:eastAsia="Arial" w:hAnsi="Helvetica" w:cs="Arial"/>
        </w:rPr>
      </w:pPr>
    </w:p>
    <w:p w14:paraId="03924EF6" w14:textId="77777777" w:rsidR="00F262BB" w:rsidRPr="00BA7674" w:rsidRDefault="006650E0">
      <w:pPr>
        <w:spacing w:after="0" w:line="276" w:lineRule="auto"/>
        <w:rPr>
          <w:rFonts w:ascii="Helvetica" w:eastAsia="Arial" w:hAnsi="Helvetica" w:cs="Arial"/>
        </w:rPr>
      </w:pPr>
      <w:r w:rsidRPr="00BA7674">
        <w:rPr>
          <w:rFonts w:ascii="Helvetica" w:eastAsia="Arial" w:hAnsi="Helvetica" w:cs="Arial"/>
        </w:rPr>
        <w:t xml:space="preserve">Dear Prof </w:t>
      </w:r>
    </w:p>
    <w:p w14:paraId="1EEBF036" w14:textId="77777777" w:rsidR="00F262BB" w:rsidRPr="00BA7674" w:rsidRDefault="00F262BB">
      <w:pPr>
        <w:spacing w:after="0" w:line="276" w:lineRule="auto"/>
        <w:rPr>
          <w:rFonts w:ascii="Helvetica" w:eastAsia="Arial" w:hAnsi="Helvetica" w:cs="Arial"/>
        </w:rPr>
      </w:pPr>
    </w:p>
    <w:p w14:paraId="5C6B0DF9" w14:textId="77777777" w:rsidR="00F262BB" w:rsidRPr="00BA7674" w:rsidRDefault="006650E0">
      <w:pPr>
        <w:spacing w:after="0" w:line="276" w:lineRule="auto"/>
        <w:rPr>
          <w:rFonts w:ascii="Helvetica" w:eastAsia="Arial" w:hAnsi="Helvetica" w:cs="Arial"/>
        </w:rPr>
      </w:pPr>
      <w:r w:rsidRPr="00BA7674">
        <w:rPr>
          <w:rFonts w:ascii="Helvetica" w:hAnsi="Helvetica"/>
        </w:rPr>
        <w:t xml:space="preserve">We are grateful for your comments and suggestions that will clearly improve the final version of the manuscript. </w:t>
      </w:r>
      <w:r w:rsidRPr="00BA7674">
        <w:rPr>
          <w:rFonts w:ascii="Helvetica" w:eastAsia="Arial" w:hAnsi="Helvetica" w:cs="Arial"/>
        </w:rPr>
        <w:t xml:space="preserve"> </w:t>
      </w:r>
    </w:p>
    <w:p w14:paraId="1203F8CE" w14:textId="77777777" w:rsidR="00F262BB" w:rsidRPr="00BA7674" w:rsidRDefault="00F262BB">
      <w:pPr>
        <w:spacing w:after="0" w:line="276" w:lineRule="auto"/>
        <w:rPr>
          <w:rFonts w:ascii="Helvetica" w:eastAsia="Arial" w:hAnsi="Helvetica" w:cs="Arial"/>
        </w:rPr>
      </w:pPr>
    </w:p>
    <w:p w14:paraId="3D6CA72A" w14:textId="77777777" w:rsidR="00F262BB" w:rsidRPr="00BA7674" w:rsidRDefault="006650E0">
      <w:pPr>
        <w:spacing w:after="0" w:line="276" w:lineRule="auto"/>
        <w:rPr>
          <w:rFonts w:ascii="Helvetica" w:eastAsia="Arial" w:hAnsi="Helvetica" w:cs="Arial"/>
        </w:rPr>
      </w:pPr>
      <w:r w:rsidRPr="00BA7674">
        <w:rPr>
          <w:rFonts w:ascii="Helvetica" w:eastAsia="Arial" w:hAnsi="Helvetica" w:cs="Arial"/>
        </w:rPr>
        <w:t xml:space="preserve">A point-by-point response to the comments </w:t>
      </w:r>
      <w:proofErr w:type="spellStart"/>
      <w:r w:rsidRPr="00BA7674">
        <w:rPr>
          <w:rFonts w:ascii="Helvetica" w:eastAsia="Arial" w:hAnsi="Helvetica" w:cs="Arial"/>
        </w:rPr>
        <w:t>attacheded</w:t>
      </w:r>
      <w:proofErr w:type="spellEnd"/>
      <w:r w:rsidRPr="00BA7674">
        <w:rPr>
          <w:rFonts w:ascii="Helvetica" w:eastAsia="Arial" w:hAnsi="Helvetica" w:cs="Arial"/>
        </w:rPr>
        <w:t>. We would be pleased to provide additional information if requested and to consider further modification of the text if it should be thought necessary.</w:t>
      </w:r>
    </w:p>
    <w:p w14:paraId="0C55D62B" w14:textId="77777777" w:rsidR="00F262BB" w:rsidRPr="00BA7674" w:rsidRDefault="006650E0">
      <w:pPr>
        <w:spacing w:after="0" w:line="276" w:lineRule="auto"/>
        <w:rPr>
          <w:rFonts w:ascii="Helvetica" w:eastAsia="Arial" w:hAnsi="Helvetica" w:cs="Arial"/>
        </w:rPr>
      </w:pPr>
      <w:r w:rsidRPr="00BA7674">
        <w:rPr>
          <w:rFonts w:ascii="Helvetica" w:eastAsia="Arial" w:hAnsi="Helvetica" w:cs="Arial"/>
        </w:rPr>
        <w:t xml:space="preserve"> </w:t>
      </w:r>
    </w:p>
    <w:p w14:paraId="5405F647" w14:textId="77777777" w:rsidR="00F262BB" w:rsidRPr="00BA7674" w:rsidRDefault="006650E0">
      <w:pPr>
        <w:spacing w:after="0" w:line="276" w:lineRule="auto"/>
        <w:jc w:val="both"/>
        <w:rPr>
          <w:rFonts w:ascii="Helvetica" w:eastAsia="Arial" w:hAnsi="Helvetica" w:cs="Arial"/>
        </w:rPr>
      </w:pPr>
      <w:r w:rsidRPr="00BA7674">
        <w:rPr>
          <w:rFonts w:ascii="Helvetica" w:eastAsia="Arial" w:hAnsi="Helvetica" w:cs="Arial"/>
        </w:rPr>
        <w:t>ABSTRACT</w:t>
      </w:r>
    </w:p>
    <w:p w14:paraId="03C5E6A7" w14:textId="77777777" w:rsidR="00F262BB" w:rsidRPr="00BA7674" w:rsidRDefault="006650E0">
      <w:pPr>
        <w:numPr>
          <w:ilvl w:val="0"/>
          <w:numId w:val="4"/>
        </w:numPr>
        <w:pBdr>
          <w:top w:val="nil"/>
          <w:left w:val="nil"/>
          <w:bottom w:val="nil"/>
          <w:right w:val="nil"/>
          <w:between w:val="nil"/>
        </w:pBdr>
        <w:spacing w:after="0" w:line="276" w:lineRule="auto"/>
        <w:jc w:val="both"/>
        <w:rPr>
          <w:rFonts w:ascii="Helvetica" w:eastAsia="Arial" w:hAnsi="Helvetica" w:cs="Arial"/>
        </w:rPr>
      </w:pPr>
      <w:r w:rsidRPr="00BA7674">
        <w:rPr>
          <w:rFonts w:ascii="Helvetica" w:eastAsia="Arial" w:hAnsi="Helvetica" w:cs="Arial"/>
          <w:color w:val="000000"/>
        </w:rPr>
        <w:t>“Many studies have associated this sign with heart disease…” - I suggest you to be more precise in abstract and change it to “coronary artery disease”.</w:t>
      </w:r>
    </w:p>
    <w:p w14:paraId="5A2E3483" w14:textId="77777777" w:rsidR="00F262BB" w:rsidRPr="00BA7674" w:rsidRDefault="00F262BB">
      <w:pPr>
        <w:pBdr>
          <w:top w:val="nil"/>
          <w:left w:val="nil"/>
          <w:bottom w:val="nil"/>
          <w:right w:val="nil"/>
          <w:between w:val="nil"/>
        </w:pBdr>
        <w:spacing w:after="0" w:line="276" w:lineRule="auto"/>
        <w:ind w:left="720"/>
        <w:jc w:val="both"/>
        <w:rPr>
          <w:rFonts w:ascii="Helvetica" w:eastAsia="Arial" w:hAnsi="Helvetica" w:cs="Arial"/>
        </w:rPr>
      </w:pPr>
    </w:p>
    <w:p w14:paraId="39A166FF" w14:textId="77777777" w:rsidR="00F262BB" w:rsidRPr="00BA7674" w:rsidRDefault="006650E0">
      <w:pPr>
        <w:spacing w:after="0" w:line="276" w:lineRule="auto"/>
        <w:ind w:left="1133"/>
        <w:jc w:val="both"/>
        <w:rPr>
          <w:rFonts w:ascii="Helvetica" w:eastAsia="Arial" w:hAnsi="Helvetica" w:cs="Arial"/>
          <w:color w:val="2F5496"/>
        </w:rPr>
      </w:pPr>
      <w:r w:rsidRPr="00BA7674">
        <w:rPr>
          <w:rFonts w:ascii="Helvetica" w:eastAsia="Courier New" w:hAnsi="Helvetica" w:cs="Courier New"/>
          <w:color w:val="2F5496"/>
        </w:rPr>
        <w:t>o</w:t>
      </w:r>
      <w:r w:rsidRPr="00BA7674">
        <w:rPr>
          <w:rFonts w:ascii="Helvetica" w:eastAsia="Times New Roman" w:hAnsi="Helvetica" w:cs="Times New Roman"/>
          <w:color w:val="2F5496"/>
        </w:rPr>
        <w:t xml:space="preserve">   </w:t>
      </w:r>
      <w:r w:rsidRPr="00BA7674">
        <w:rPr>
          <w:rFonts w:ascii="Helvetica" w:eastAsia="Arial" w:hAnsi="Helvetica" w:cs="Arial"/>
          <w:color w:val="2F5496"/>
        </w:rPr>
        <w:t>We have made this change to the abstract as suggested.</w:t>
      </w:r>
    </w:p>
    <w:p w14:paraId="7FF92391" w14:textId="77777777" w:rsidR="00F262BB" w:rsidRPr="00BA7674" w:rsidRDefault="006650E0">
      <w:pPr>
        <w:spacing w:after="0" w:line="276" w:lineRule="auto"/>
        <w:ind w:left="1417"/>
        <w:jc w:val="both"/>
        <w:rPr>
          <w:rFonts w:ascii="Helvetica" w:eastAsia="Arial" w:hAnsi="Helvetica" w:cs="Arial"/>
          <w:color w:val="2F5496"/>
        </w:rPr>
      </w:pPr>
      <w:r w:rsidRPr="00BA7674">
        <w:rPr>
          <w:rFonts w:ascii="Helvetica" w:eastAsia="Arial" w:hAnsi="Helvetica" w:cs="Arial"/>
          <w:color w:val="2F5496"/>
        </w:rPr>
        <w:t>Later in the text more specific terms such as "</w:t>
      </w:r>
      <w:proofErr w:type="spellStart"/>
      <w:r w:rsidRPr="00BA7674">
        <w:rPr>
          <w:rFonts w:ascii="Helvetica" w:eastAsia="Arial" w:hAnsi="Helvetica" w:cs="Arial"/>
          <w:color w:val="2F5496"/>
        </w:rPr>
        <w:t>ischaemic</w:t>
      </w:r>
      <w:proofErr w:type="spellEnd"/>
      <w:r w:rsidRPr="00BA7674">
        <w:rPr>
          <w:rFonts w:ascii="Helvetica" w:eastAsia="Arial" w:hAnsi="Helvetica" w:cs="Arial"/>
          <w:color w:val="2F5496"/>
        </w:rPr>
        <w:t xml:space="preserve"> heart disease” and "coronary heart disease" are used.</w:t>
      </w:r>
    </w:p>
    <w:p w14:paraId="13D67733" w14:textId="77777777" w:rsidR="00F262BB" w:rsidRPr="00BA7674" w:rsidRDefault="00F262BB">
      <w:pPr>
        <w:spacing w:after="0" w:line="276" w:lineRule="auto"/>
        <w:jc w:val="both"/>
        <w:rPr>
          <w:rFonts w:ascii="Helvetica" w:eastAsia="Arial" w:hAnsi="Helvetica" w:cs="Arial"/>
        </w:rPr>
      </w:pPr>
    </w:p>
    <w:p w14:paraId="25A7AD61" w14:textId="77777777" w:rsidR="00F262BB" w:rsidRPr="00BA7674" w:rsidRDefault="006650E0">
      <w:pPr>
        <w:spacing w:after="0" w:line="276" w:lineRule="auto"/>
        <w:jc w:val="both"/>
        <w:rPr>
          <w:rFonts w:ascii="Helvetica" w:eastAsia="Arial" w:hAnsi="Helvetica" w:cs="Arial"/>
        </w:rPr>
      </w:pPr>
      <w:r w:rsidRPr="00BA7674">
        <w:rPr>
          <w:rFonts w:ascii="Helvetica" w:eastAsia="Arial" w:hAnsi="Helvetica" w:cs="Arial"/>
        </w:rPr>
        <w:t>INTRODUCTION</w:t>
      </w:r>
    </w:p>
    <w:p w14:paraId="2CB33184" w14:textId="77777777" w:rsidR="00F262BB" w:rsidRPr="00BA7674" w:rsidRDefault="006650E0">
      <w:pPr>
        <w:numPr>
          <w:ilvl w:val="0"/>
          <w:numId w:val="6"/>
        </w:numPr>
        <w:pBdr>
          <w:top w:val="nil"/>
          <w:left w:val="nil"/>
          <w:bottom w:val="nil"/>
          <w:right w:val="nil"/>
          <w:between w:val="nil"/>
        </w:pBdr>
        <w:spacing w:after="0" w:line="276" w:lineRule="auto"/>
        <w:jc w:val="both"/>
        <w:rPr>
          <w:rFonts w:ascii="Helvetica" w:eastAsia="Arial" w:hAnsi="Helvetica" w:cs="Arial"/>
        </w:rPr>
      </w:pPr>
      <w:r w:rsidRPr="00BA7674">
        <w:rPr>
          <w:rFonts w:ascii="Helvetica" w:eastAsia="Arial" w:hAnsi="Helvetica" w:cs="Arial"/>
          <w:color w:val="000000"/>
        </w:rPr>
        <w:t xml:space="preserve">In the </w:t>
      </w:r>
      <w:r w:rsidRPr="00BA7674">
        <w:rPr>
          <w:rFonts w:ascii="Helvetica" w:eastAsia="Arial" w:hAnsi="Helvetica" w:cs="Arial"/>
          <w:i/>
          <w:color w:val="000000"/>
        </w:rPr>
        <w:t>Introduction</w:t>
      </w:r>
      <w:r w:rsidRPr="00BA7674">
        <w:rPr>
          <w:rFonts w:ascii="Helvetica" w:eastAsia="Arial" w:hAnsi="Helvetica" w:cs="Arial"/>
          <w:color w:val="000000"/>
        </w:rPr>
        <w:t xml:space="preserve"> you stated: “The Frank’s sign or ear lobe crease (ELC) is a cutaneous clinical sign (…) covering at least 1/3 of the ear lobe”. I </w:t>
      </w:r>
      <w:proofErr w:type="gramStart"/>
      <w:r w:rsidRPr="00BA7674">
        <w:rPr>
          <w:rFonts w:ascii="Helvetica" w:eastAsia="Arial" w:hAnsi="Helvetica" w:cs="Arial"/>
          <w:color w:val="000000"/>
        </w:rPr>
        <w:t>definitely do</w:t>
      </w:r>
      <w:proofErr w:type="gramEnd"/>
      <w:r w:rsidRPr="00BA7674">
        <w:rPr>
          <w:rFonts w:ascii="Helvetica" w:eastAsia="Arial" w:hAnsi="Helvetica" w:cs="Arial"/>
          <w:color w:val="000000"/>
        </w:rPr>
        <w:t xml:space="preserve"> not agree with that sentence. There is no one clear definition and many authors utilized various ones, including many thresholds of relation of earlobe crease to the whole earlobe. I suggest you </w:t>
      </w:r>
      <w:proofErr w:type="gramStart"/>
      <w:r w:rsidRPr="00BA7674">
        <w:rPr>
          <w:rFonts w:ascii="Helvetica" w:eastAsia="Arial" w:hAnsi="Helvetica" w:cs="Arial"/>
          <w:color w:val="000000"/>
        </w:rPr>
        <w:t>to mention</w:t>
      </w:r>
      <w:proofErr w:type="gramEnd"/>
      <w:r w:rsidRPr="00BA7674">
        <w:rPr>
          <w:rFonts w:ascii="Helvetica" w:eastAsia="Arial" w:hAnsi="Helvetica" w:cs="Arial"/>
          <w:color w:val="000000"/>
        </w:rPr>
        <w:t xml:space="preserve"> this issue in your article.</w:t>
      </w:r>
    </w:p>
    <w:p w14:paraId="717F4F2B" w14:textId="77777777" w:rsidR="00F262BB" w:rsidRPr="00BA7674" w:rsidRDefault="00F262BB">
      <w:pPr>
        <w:pBdr>
          <w:top w:val="nil"/>
          <w:left w:val="nil"/>
          <w:bottom w:val="nil"/>
          <w:right w:val="nil"/>
          <w:between w:val="nil"/>
        </w:pBdr>
        <w:spacing w:after="0" w:line="276" w:lineRule="auto"/>
        <w:ind w:left="1440"/>
        <w:jc w:val="both"/>
        <w:rPr>
          <w:rFonts w:ascii="Helvetica" w:eastAsia="Arial" w:hAnsi="Helvetica" w:cs="Arial"/>
          <w:color w:val="FF0000"/>
        </w:rPr>
      </w:pPr>
    </w:p>
    <w:p w14:paraId="3C0D29FE" w14:textId="3C1039D7" w:rsidR="00F262BB" w:rsidRPr="00BA7674" w:rsidRDefault="006650E0">
      <w:pPr>
        <w:numPr>
          <w:ilvl w:val="1"/>
          <w:numId w:val="6"/>
        </w:numPr>
        <w:spacing w:after="0" w:line="276" w:lineRule="auto"/>
        <w:jc w:val="both"/>
        <w:rPr>
          <w:rFonts w:ascii="Helvetica" w:eastAsia="Arial" w:hAnsi="Helvetica" w:cs="Arial"/>
          <w:color w:val="2F5496"/>
        </w:rPr>
      </w:pPr>
      <w:r w:rsidRPr="00BA7674">
        <w:rPr>
          <w:rFonts w:ascii="Helvetica" w:eastAsia="Arial" w:hAnsi="Helvetica" w:cs="Arial"/>
          <w:color w:val="2F5496"/>
        </w:rPr>
        <w:t xml:space="preserve">The most widely used definition considers a Frank' sign as a diagonal crease in the ear lobe extending from the tragus across the lobule to the rear edge of the auricle with an angle of 45º in varying depths. The Frank </w:t>
      </w:r>
      <w:r w:rsidR="00B27CB8" w:rsidRPr="00BA7674">
        <w:rPr>
          <w:rFonts w:ascii="Helvetica" w:eastAsia="Arial" w:hAnsi="Helvetica" w:cs="Arial"/>
          <w:color w:val="2F5496"/>
        </w:rPr>
        <w:t xml:space="preserve">himself </w:t>
      </w:r>
      <w:proofErr w:type="spellStart"/>
      <w:r w:rsidRPr="00BA7674">
        <w:rPr>
          <w:rFonts w:ascii="Helvetica" w:eastAsia="Arial" w:hAnsi="Helvetica" w:cs="Arial"/>
          <w:color w:val="2F5496"/>
        </w:rPr>
        <w:t>describe</w:t>
      </w:r>
      <w:r w:rsidR="00B27CB8" w:rsidRPr="00BA7674">
        <w:rPr>
          <w:rFonts w:ascii="Helvetica" w:eastAsia="Arial" w:hAnsi="Helvetica" w:cs="Arial"/>
          <w:color w:val="2F5496"/>
        </w:rPr>
        <w:t>b</w:t>
      </w:r>
      <w:proofErr w:type="spellEnd"/>
      <w:r w:rsidRPr="00BA7674">
        <w:rPr>
          <w:rFonts w:ascii="Helvetica" w:eastAsia="Arial" w:hAnsi="Helvetica" w:cs="Arial"/>
          <w:color w:val="2F5496"/>
        </w:rPr>
        <w:t xml:space="preserve"> </w:t>
      </w:r>
      <w:r w:rsidR="00B27CB8" w:rsidRPr="00BA7674">
        <w:rPr>
          <w:rFonts w:ascii="Helvetica" w:eastAsia="Arial" w:hAnsi="Helvetica" w:cs="Arial"/>
          <w:color w:val="2F5496"/>
        </w:rPr>
        <w:t xml:space="preserve">the sign </w:t>
      </w:r>
      <w:r w:rsidRPr="00BA7674">
        <w:rPr>
          <w:rFonts w:ascii="Helvetica" w:eastAsia="Arial" w:hAnsi="Helvetica" w:cs="Arial"/>
          <w:color w:val="2F5496"/>
        </w:rPr>
        <w:t xml:space="preserve">as a prominent crease in the lobule portion of the auricle. In clinical practice </w:t>
      </w:r>
      <w:r w:rsidR="00F8147A" w:rsidRPr="00BA7674">
        <w:rPr>
          <w:rFonts w:ascii="Helvetica" w:eastAsia="Arial" w:hAnsi="Helvetica" w:cs="Arial"/>
          <w:color w:val="2F5496"/>
        </w:rPr>
        <w:t xml:space="preserve">it </w:t>
      </w:r>
      <w:r w:rsidRPr="00BA7674">
        <w:rPr>
          <w:rFonts w:ascii="Helvetica" w:eastAsia="Arial" w:hAnsi="Helvetica" w:cs="Arial"/>
          <w:color w:val="2F5496"/>
        </w:rPr>
        <w:t xml:space="preserve">is </w:t>
      </w:r>
      <w:proofErr w:type="gramStart"/>
      <w:r w:rsidRPr="00BA7674">
        <w:rPr>
          <w:rFonts w:ascii="Helvetica" w:eastAsia="Arial" w:hAnsi="Helvetica" w:cs="Arial"/>
          <w:color w:val="2F5496"/>
        </w:rPr>
        <w:t>clear</w:t>
      </w:r>
      <w:proofErr w:type="gramEnd"/>
      <w:r w:rsidRPr="00BA7674">
        <w:rPr>
          <w:rFonts w:ascii="Helvetica" w:eastAsia="Arial" w:hAnsi="Helvetica" w:cs="Arial"/>
          <w:color w:val="2F5496"/>
        </w:rPr>
        <w:t xml:space="preserve"> and we agree with review</w:t>
      </w:r>
      <w:r w:rsidR="00F8147A" w:rsidRPr="00BA7674">
        <w:rPr>
          <w:rFonts w:ascii="Helvetica" w:eastAsia="Arial" w:hAnsi="Helvetica" w:cs="Arial"/>
          <w:color w:val="2F5496"/>
        </w:rPr>
        <w:t>e</w:t>
      </w:r>
      <w:r w:rsidRPr="00BA7674">
        <w:rPr>
          <w:rFonts w:ascii="Helvetica" w:eastAsia="Arial" w:hAnsi="Helvetica" w:cs="Arial"/>
          <w:color w:val="2F5496"/>
        </w:rPr>
        <w:t xml:space="preserve">r 1 that considers </w:t>
      </w:r>
      <w:r w:rsidR="00F8147A" w:rsidRPr="00BA7674">
        <w:rPr>
          <w:rFonts w:ascii="Helvetica" w:eastAsia="Arial" w:hAnsi="Helvetica" w:cs="Arial"/>
          <w:color w:val="2F5496"/>
        </w:rPr>
        <w:t xml:space="preserve">the definition of </w:t>
      </w:r>
      <w:r w:rsidRPr="00BA7674">
        <w:rPr>
          <w:rFonts w:ascii="Helvetica" w:eastAsia="Arial" w:hAnsi="Helvetica" w:cs="Arial"/>
          <w:color w:val="2F5496"/>
        </w:rPr>
        <w:t xml:space="preserve">&gt;1/3 of the ear lobe </w:t>
      </w:r>
      <w:r w:rsidR="00F8147A" w:rsidRPr="00BA7674">
        <w:rPr>
          <w:rFonts w:ascii="Helvetica" w:eastAsia="Arial" w:hAnsi="Helvetica" w:cs="Arial"/>
          <w:color w:val="2F5496"/>
        </w:rPr>
        <w:t xml:space="preserve">as not being useful and confusing. </w:t>
      </w:r>
      <w:r w:rsidRPr="00BA7674">
        <w:rPr>
          <w:rFonts w:ascii="Helvetica" w:eastAsia="Arial" w:hAnsi="Helvetica" w:cs="Arial"/>
          <w:color w:val="2F5496"/>
        </w:rPr>
        <w:t xml:space="preserve"> In fact, </w:t>
      </w:r>
      <w:r w:rsidR="00F8147A" w:rsidRPr="00BA7674">
        <w:rPr>
          <w:rFonts w:ascii="Helvetica" w:eastAsia="Arial" w:hAnsi="Helvetica" w:cs="Arial"/>
          <w:color w:val="2F5496"/>
        </w:rPr>
        <w:t xml:space="preserve">it </w:t>
      </w:r>
      <w:r w:rsidRPr="00BA7674">
        <w:rPr>
          <w:rFonts w:ascii="Helvetica" w:eastAsia="Arial" w:hAnsi="Helvetica" w:cs="Arial"/>
          <w:color w:val="2F5496"/>
        </w:rPr>
        <w:t xml:space="preserve">is frequently bilateral affecting all the ear lobule and </w:t>
      </w:r>
      <w:r w:rsidR="00F8147A" w:rsidRPr="00BA7674">
        <w:rPr>
          <w:rFonts w:ascii="Helvetica" w:eastAsia="Arial" w:hAnsi="Helvetica" w:cs="Arial"/>
          <w:color w:val="2F5496"/>
        </w:rPr>
        <w:t xml:space="preserve">the </w:t>
      </w:r>
      <w:r w:rsidRPr="00BA7674">
        <w:rPr>
          <w:rFonts w:ascii="Helvetica" w:eastAsia="Arial" w:hAnsi="Helvetica" w:cs="Arial"/>
          <w:color w:val="2F5496"/>
        </w:rPr>
        <w:t>variations are mainly in the depth. The identifica</w:t>
      </w:r>
      <w:r w:rsidR="00F8147A" w:rsidRPr="00BA7674">
        <w:rPr>
          <w:rFonts w:ascii="Helvetica" w:eastAsia="Arial" w:hAnsi="Helvetica" w:cs="Arial"/>
          <w:color w:val="2F5496"/>
        </w:rPr>
        <w:t>t</w:t>
      </w:r>
      <w:r w:rsidRPr="00BA7674">
        <w:rPr>
          <w:rFonts w:ascii="Helvetica" w:eastAsia="Arial" w:hAnsi="Helvetica" w:cs="Arial"/>
          <w:color w:val="2F5496"/>
        </w:rPr>
        <w:t xml:space="preserve">ion of ELC particularly in stroke patients </w:t>
      </w:r>
      <w:r w:rsidR="00F8147A" w:rsidRPr="00BA7674">
        <w:rPr>
          <w:rFonts w:ascii="Helvetica" w:eastAsia="Arial" w:hAnsi="Helvetica" w:cs="Arial"/>
          <w:color w:val="2F5496"/>
        </w:rPr>
        <w:t xml:space="preserve">who are </w:t>
      </w:r>
      <w:r w:rsidRPr="00BA7674">
        <w:rPr>
          <w:rFonts w:ascii="Helvetica" w:eastAsia="Arial" w:hAnsi="Helvetica" w:cs="Arial"/>
          <w:color w:val="2F5496"/>
        </w:rPr>
        <w:t xml:space="preserve">older than patients with </w:t>
      </w:r>
      <w:proofErr w:type="spellStart"/>
      <w:r w:rsidRPr="00BA7674">
        <w:rPr>
          <w:rFonts w:ascii="Helvetica" w:eastAsia="Arial" w:hAnsi="Helvetica" w:cs="Arial"/>
          <w:color w:val="2F5496"/>
        </w:rPr>
        <w:t>ischaemic</w:t>
      </w:r>
      <w:proofErr w:type="spellEnd"/>
      <w:r w:rsidRPr="00BA7674">
        <w:rPr>
          <w:rFonts w:ascii="Helvetica" w:eastAsia="Arial" w:hAnsi="Helvetica" w:cs="Arial"/>
          <w:color w:val="2F5496"/>
        </w:rPr>
        <w:t xml:space="preserve"> he</w:t>
      </w:r>
      <w:r w:rsidR="00F8147A" w:rsidRPr="00BA7674">
        <w:rPr>
          <w:rFonts w:ascii="Helvetica" w:eastAsia="Arial" w:hAnsi="Helvetica" w:cs="Arial"/>
          <w:color w:val="2F5496"/>
        </w:rPr>
        <w:t>a</w:t>
      </w:r>
      <w:r w:rsidRPr="00BA7674">
        <w:rPr>
          <w:rFonts w:ascii="Helvetica" w:eastAsia="Arial" w:hAnsi="Helvetica" w:cs="Arial"/>
          <w:color w:val="2F5496"/>
        </w:rPr>
        <w:t>rt disease</w:t>
      </w:r>
      <w:r w:rsidR="00F8147A" w:rsidRPr="00BA7674">
        <w:rPr>
          <w:rFonts w:ascii="Helvetica" w:eastAsia="Arial" w:hAnsi="Helvetica" w:cs="Arial"/>
          <w:color w:val="2F5496"/>
        </w:rPr>
        <w:t>,</w:t>
      </w:r>
      <w:r w:rsidRPr="00BA7674">
        <w:rPr>
          <w:rFonts w:ascii="Helvetica" w:eastAsia="Arial" w:hAnsi="Helvetica" w:cs="Arial"/>
          <w:color w:val="2F5496"/>
        </w:rPr>
        <w:t xml:space="preserve"> is very easy. In our series, we have a</w:t>
      </w:r>
      <w:r w:rsidR="009B592B" w:rsidRPr="00BA7674">
        <w:rPr>
          <w:rFonts w:ascii="Helvetica" w:eastAsia="Arial" w:hAnsi="Helvetica" w:cs="Arial"/>
          <w:color w:val="2F5496"/>
        </w:rPr>
        <w:t>n</w:t>
      </w:r>
      <w:r w:rsidRPr="00BA7674">
        <w:rPr>
          <w:rFonts w:ascii="Helvetica" w:eastAsia="Arial" w:hAnsi="Helvetica" w:cs="Arial"/>
          <w:color w:val="2F5496"/>
        </w:rPr>
        <w:t xml:space="preserve"> excellent kappa index inter and intra observer (&gt;0</w:t>
      </w:r>
      <w:r w:rsidR="009B592B" w:rsidRPr="00BA7674">
        <w:rPr>
          <w:rFonts w:ascii="Helvetica" w:eastAsia="Arial" w:hAnsi="Helvetica" w:cs="Arial"/>
          <w:color w:val="2F5496"/>
        </w:rPr>
        <w:t>.</w:t>
      </w:r>
      <w:r w:rsidRPr="00BA7674">
        <w:rPr>
          <w:rFonts w:ascii="Helvetica" w:eastAsia="Arial" w:hAnsi="Helvetica" w:cs="Arial"/>
          <w:color w:val="2F5496"/>
        </w:rPr>
        <w:t xml:space="preserve">85). In </w:t>
      </w:r>
      <w:r w:rsidR="009B592B" w:rsidRPr="00BA7674">
        <w:rPr>
          <w:rFonts w:ascii="Helvetica" w:eastAsia="Arial" w:hAnsi="Helvetica" w:cs="Arial"/>
          <w:color w:val="2F5496"/>
        </w:rPr>
        <w:t xml:space="preserve">a </w:t>
      </w:r>
      <w:r w:rsidRPr="00BA7674">
        <w:rPr>
          <w:rFonts w:ascii="Helvetica" w:eastAsia="Arial" w:hAnsi="Helvetica" w:cs="Arial"/>
          <w:color w:val="2F5496"/>
        </w:rPr>
        <w:t xml:space="preserve">few cases we have had doubts about </w:t>
      </w:r>
      <w:r w:rsidR="009B592B" w:rsidRPr="00BA7674">
        <w:rPr>
          <w:rFonts w:ascii="Helvetica" w:eastAsia="Arial" w:hAnsi="Helvetica" w:cs="Arial"/>
          <w:color w:val="2F5496"/>
        </w:rPr>
        <w:t xml:space="preserve">the </w:t>
      </w:r>
      <w:r w:rsidRPr="00BA7674">
        <w:rPr>
          <w:rFonts w:ascii="Helvetica" w:eastAsia="Arial" w:hAnsi="Helvetica" w:cs="Arial"/>
          <w:color w:val="2F5496"/>
        </w:rPr>
        <w:t xml:space="preserve">presence or not of </w:t>
      </w:r>
      <w:r w:rsidR="009B592B" w:rsidRPr="00BA7674">
        <w:rPr>
          <w:rFonts w:ascii="Helvetica" w:eastAsia="Arial" w:hAnsi="Helvetica" w:cs="Arial"/>
          <w:color w:val="2F5496"/>
        </w:rPr>
        <w:t xml:space="preserve">the </w:t>
      </w:r>
      <w:r w:rsidRPr="00BA7674">
        <w:rPr>
          <w:rFonts w:ascii="Helvetica" w:eastAsia="Arial" w:hAnsi="Helvetica" w:cs="Arial"/>
          <w:color w:val="2F5496"/>
        </w:rPr>
        <w:t>Frank' sign, usua</w:t>
      </w:r>
      <w:r w:rsidR="009B592B" w:rsidRPr="00BA7674">
        <w:rPr>
          <w:rFonts w:ascii="Helvetica" w:eastAsia="Arial" w:hAnsi="Helvetica" w:cs="Arial"/>
          <w:color w:val="2F5496"/>
        </w:rPr>
        <w:t>l</w:t>
      </w:r>
      <w:r w:rsidRPr="00BA7674">
        <w:rPr>
          <w:rFonts w:ascii="Helvetica" w:eastAsia="Arial" w:hAnsi="Helvetica" w:cs="Arial"/>
          <w:color w:val="2F5496"/>
        </w:rPr>
        <w:t xml:space="preserve">ly in unilateral </w:t>
      </w:r>
      <w:r w:rsidR="009B592B" w:rsidRPr="00BA7674">
        <w:rPr>
          <w:rFonts w:ascii="Helvetica" w:eastAsia="Arial" w:hAnsi="Helvetica" w:cs="Arial"/>
          <w:color w:val="2F5496"/>
        </w:rPr>
        <w:t xml:space="preserve">cases where depth is slight and where the whole lobule is affected. </w:t>
      </w:r>
    </w:p>
    <w:p w14:paraId="6010DB66" w14:textId="77777777" w:rsidR="00F262BB" w:rsidRPr="00BA7674" w:rsidRDefault="00F262BB">
      <w:pPr>
        <w:spacing w:after="0" w:line="276" w:lineRule="auto"/>
        <w:ind w:left="1440"/>
        <w:jc w:val="both"/>
        <w:rPr>
          <w:rFonts w:ascii="Helvetica" w:eastAsia="Arial" w:hAnsi="Helvetica" w:cs="Arial"/>
          <w:color w:val="2F5496"/>
        </w:rPr>
      </w:pPr>
    </w:p>
    <w:p w14:paraId="01BDC800" w14:textId="756E9BF8" w:rsidR="00F262BB" w:rsidRPr="00BA7674" w:rsidRDefault="006650E0">
      <w:pPr>
        <w:numPr>
          <w:ilvl w:val="1"/>
          <w:numId w:val="6"/>
        </w:numPr>
        <w:spacing w:after="0" w:line="276" w:lineRule="auto"/>
        <w:jc w:val="both"/>
        <w:rPr>
          <w:rFonts w:ascii="Helvetica" w:eastAsia="Arial" w:hAnsi="Helvetica" w:cs="Arial"/>
          <w:color w:val="2F5496"/>
        </w:rPr>
      </w:pPr>
      <w:r w:rsidRPr="00BA7674">
        <w:rPr>
          <w:rFonts w:ascii="Helvetica" w:eastAsia="Arial" w:hAnsi="Helvetica" w:cs="Arial"/>
          <w:color w:val="2F5496"/>
        </w:rPr>
        <w:t xml:space="preserve">We agree that it is interesting to mention this issue in our article, clarify </w:t>
      </w:r>
      <w:r w:rsidR="009B592B" w:rsidRPr="00BA7674">
        <w:rPr>
          <w:rFonts w:ascii="Helvetica" w:eastAsia="Arial" w:hAnsi="Helvetica" w:cs="Arial"/>
          <w:color w:val="2F5496"/>
        </w:rPr>
        <w:t xml:space="preserve">the </w:t>
      </w:r>
      <w:r w:rsidRPr="00BA7674">
        <w:rPr>
          <w:rFonts w:ascii="Helvetica" w:eastAsia="Arial" w:hAnsi="Helvetica" w:cs="Arial"/>
          <w:color w:val="2F5496"/>
        </w:rPr>
        <w:t>definition and delete reference to 1/3</w:t>
      </w:r>
      <w:r w:rsidR="009B592B" w:rsidRPr="00BA7674">
        <w:rPr>
          <w:rFonts w:ascii="Helvetica" w:eastAsia="Arial" w:hAnsi="Helvetica" w:cs="Arial"/>
          <w:color w:val="2F5496"/>
        </w:rPr>
        <w:t xml:space="preserve"> of the </w:t>
      </w:r>
      <w:r w:rsidR="00B27CB8" w:rsidRPr="00BA7674">
        <w:rPr>
          <w:rFonts w:ascii="Helvetica" w:eastAsia="Arial" w:hAnsi="Helvetica" w:cs="Arial"/>
          <w:color w:val="2F5496"/>
        </w:rPr>
        <w:t>ear</w:t>
      </w:r>
      <w:r w:rsidR="009B592B" w:rsidRPr="00BA7674">
        <w:rPr>
          <w:rFonts w:ascii="Helvetica" w:eastAsia="Arial" w:hAnsi="Helvetica" w:cs="Arial"/>
          <w:color w:val="2F5496"/>
        </w:rPr>
        <w:t>lobe</w:t>
      </w:r>
      <w:r w:rsidRPr="00BA7674">
        <w:rPr>
          <w:rFonts w:ascii="Helvetica" w:eastAsia="Arial" w:hAnsi="Helvetica" w:cs="Arial"/>
          <w:color w:val="2F5496"/>
        </w:rPr>
        <w:t>.</w:t>
      </w:r>
    </w:p>
    <w:p w14:paraId="68AE69B6" w14:textId="77777777" w:rsidR="00F262BB" w:rsidRPr="00BA7674" w:rsidRDefault="00F262BB">
      <w:pPr>
        <w:spacing w:after="0" w:line="276" w:lineRule="auto"/>
        <w:ind w:left="1440"/>
        <w:jc w:val="both"/>
        <w:rPr>
          <w:rFonts w:ascii="Helvetica" w:eastAsia="Arial" w:hAnsi="Helvetica" w:cs="Arial"/>
          <w:color w:val="512DA8"/>
        </w:rPr>
      </w:pPr>
    </w:p>
    <w:p w14:paraId="2CB053CF" w14:textId="77777777" w:rsidR="00F262BB" w:rsidRPr="00BA7674" w:rsidRDefault="00F262BB">
      <w:pPr>
        <w:pBdr>
          <w:top w:val="nil"/>
          <w:left w:val="nil"/>
          <w:bottom w:val="nil"/>
          <w:right w:val="nil"/>
          <w:between w:val="nil"/>
        </w:pBdr>
        <w:spacing w:after="0" w:line="276" w:lineRule="auto"/>
        <w:ind w:left="1440"/>
        <w:jc w:val="both"/>
        <w:rPr>
          <w:rFonts w:ascii="Helvetica" w:eastAsia="Arial" w:hAnsi="Helvetica" w:cs="Arial"/>
          <w:color w:val="FF0000"/>
        </w:rPr>
      </w:pPr>
    </w:p>
    <w:p w14:paraId="038BE7D9" w14:textId="77777777" w:rsidR="00F262BB" w:rsidRPr="00BA7674" w:rsidRDefault="006650E0">
      <w:pPr>
        <w:numPr>
          <w:ilvl w:val="0"/>
          <w:numId w:val="6"/>
        </w:numPr>
        <w:pBdr>
          <w:top w:val="nil"/>
          <w:left w:val="nil"/>
          <w:bottom w:val="nil"/>
          <w:right w:val="nil"/>
          <w:between w:val="nil"/>
        </w:pBdr>
        <w:spacing w:after="0" w:line="276" w:lineRule="auto"/>
        <w:jc w:val="both"/>
        <w:rPr>
          <w:rFonts w:ascii="Helvetica" w:eastAsia="Arial" w:hAnsi="Helvetica" w:cs="Arial"/>
        </w:rPr>
      </w:pPr>
      <w:r w:rsidRPr="00BA7674">
        <w:rPr>
          <w:rFonts w:ascii="Helvetica" w:eastAsia="Arial" w:hAnsi="Helvetica" w:cs="Arial"/>
          <w:color w:val="000000"/>
        </w:rPr>
        <w:lastRenderedPageBreak/>
        <w:t xml:space="preserve">“Several studies have considered a possible link between ELC and CAD, and many studies have shown that ELC can serve as a marker of atherosclerotic disease and as a sign of an elevated risk of coronary heart disease in asymptomatic individuals [3-5].” – I suggest you </w:t>
      </w:r>
      <w:proofErr w:type="gramStart"/>
      <w:r w:rsidRPr="00BA7674">
        <w:rPr>
          <w:rFonts w:ascii="Helvetica" w:eastAsia="Arial" w:hAnsi="Helvetica" w:cs="Arial"/>
          <w:color w:val="000000"/>
        </w:rPr>
        <w:t>to cite</w:t>
      </w:r>
      <w:proofErr w:type="gramEnd"/>
      <w:r w:rsidRPr="00BA7674">
        <w:rPr>
          <w:rFonts w:ascii="Helvetica" w:eastAsia="Arial" w:hAnsi="Helvetica" w:cs="Arial"/>
          <w:color w:val="000000"/>
        </w:rPr>
        <w:t xml:space="preserve"> one of the recent reviews on this topic. References 3 to 5 are from 1977, 1974, and 1983, and many new articles have been published since then.</w:t>
      </w:r>
    </w:p>
    <w:p w14:paraId="294A136D" w14:textId="77777777" w:rsidR="00F262BB" w:rsidRPr="00BA7674" w:rsidRDefault="00F262BB">
      <w:pPr>
        <w:pBdr>
          <w:top w:val="nil"/>
          <w:left w:val="nil"/>
          <w:bottom w:val="nil"/>
          <w:right w:val="nil"/>
          <w:between w:val="nil"/>
        </w:pBdr>
        <w:spacing w:after="0" w:line="276" w:lineRule="auto"/>
        <w:ind w:left="720"/>
        <w:jc w:val="both"/>
        <w:rPr>
          <w:rFonts w:ascii="Helvetica" w:eastAsia="Arial" w:hAnsi="Helvetica" w:cs="Arial"/>
        </w:rPr>
      </w:pPr>
    </w:p>
    <w:p w14:paraId="19D7FACA" w14:textId="06D3534F" w:rsidR="00F262BB" w:rsidRPr="00BA7674" w:rsidRDefault="006650E0">
      <w:pPr>
        <w:numPr>
          <w:ilvl w:val="1"/>
          <w:numId w:val="6"/>
        </w:numPr>
        <w:pBdr>
          <w:top w:val="nil"/>
          <w:left w:val="nil"/>
          <w:bottom w:val="nil"/>
          <w:right w:val="nil"/>
          <w:between w:val="nil"/>
        </w:pBdr>
        <w:spacing w:after="0" w:line="276" w:lineRule="auto"/>
        <w:jc w:val="both"/>
        <w:rPr>
          <w:rFonts w:ascii="Helvetica" w:eastAsia="Arial" w:hAnsi="Helvetica" w:cs="Arial"/>
          <w:color w:val="2F5496"/>
        </w:rPr>
      </w:pPr>
      <w:r w:rsidRPr="00BA7674">
        <w:rPr>
          <w:rFonts w:ascii="Helvetica" w:eastAsia="Arial" w:hAnsi="Helvetica" w:cs="Arial"/>
          <w:color w:val="2F5496"/>
        </w:rPr>
        <w:t>We have updated the references, including recent contributions in this field of study. We have not modified the discussion in a</w:t>
      </w:r>
      <w:r w:rsidR="009B592B" w:rsidRPr="00BA7674">
        <w:rPr>
          <w:rFonts w:ascii="Helvetica" w:eastAsia="Arial" w:hAnsi="Helvetica" w:cs="Arial"/>
          <w:color w:val="2F5496"/>
        </w:rPr>
        <w:t>ny</w:t>
      </w:r>
      <w:r w:rsidRPr="00BA7674">
        <w:rPr>
          <w:rFonts w:ascii="Helvetica" w:eastAsia="Arial" w:hAnsi="Helvetica" w:cs="Arial"/>
          <w:color w:val="2F5496"/>
        </w:rPr>
        <w:t xml:space="preserve"> relevant way since they do not provide additional information in relation to the objective of our study.</w:t>
      </w:r>
    </w:p>
    <w:p w14:paraId="0DBCE815" w14:textId="77777777" w:rsidR="00F262BB" w:rsidRPr="00BA7674" w:rsidRDefault="00F262BB">
      <w:pPr>
        <w:pBdr>
          <w:top w:val="nil"/>
          <w:left w:val="nil"/>
          <w:bottom w:val="nil"/>
          <w:right w:val="nil"/>
          <w:between w:val="nil"/>
        </w:pBdr>
        <w:spacing w:after="0" w:line="276" w:lineRule="auto"/>
        <w:ind w:left="1440"/>
        <w:jc w:val="both"/>
        <w:rPr>
          <w:rFonts w:ascii="Helvetica" w:eastAsia="Arial" w:hAnsi="Helvetica" w:cs="Arial"/>
          <w:color w:val="000000"/>
        </w:rPr>
      </w:pPr>
    </w:p>
    <w:p w14:paraId="23203929" w14:textId="77777777" w:rsidR="00F262BB" w:rsidRPr="00BA7674" w:rsidRDefault="006650E0">
      <w:pPr>
        <w:numPr>
          <w:ilvl w:val="0"/>
          <w:numId w:val="6"/>
        </w:numPr>
        <w:pBdr>
          <w:top w:val="nil"/>
          <w:left w:val="nil"/>
          <w:bottom w:val="nil"/>
          <w:right w:val="nil"/>
          <w:between w:val="nil"/>
        </w:pBdr>
        <w:spacing w:after="0" w:line="276" w:lineRule="auto"/>
        <w:jc w:val="both"/>
        <w:rPr>
          <w:rFonts w:ascii="Helvetica" w:eastAsia="Arial" w:hAnsi="Helvetica" w:cs="Arial"/>
        </w:rPr>
      </w:pPr>
      <w:r w:rsidRPr="00BA7674">
        <w:rPr>
          <w:rFonts w:ascii="Helvetica" w:eastAsia="Arial" w:hAnsi="Helvetica" w:cs="Arial"/>
          <w:color w:val="000000"/>
        </w:rPr>
        <w:t xml:space="preserve">In the </w:t>
      </w:r>
      <w:r w:rsidRPr="00BA7674">
        <w:rPr>
          <w:rFonts w:ascii="Helvetica" w:eastAsia="Arial" w:hAnsi="Helvetica" w:cs="Arial"/>
          <w:i/>
          <w:color w:val="000000"/>
        </w:rPr>
        <w:t>Introduction</w:t>
      </w:r>
      <w:r w:rsidRPr="00BA7674">
        <w:rPr>
          <w:rFonts w:ascii="Helvetica" w:eastAsia="Arial" w:hAnsi="Helvetica" w:cs="Arial"/>
          <w:color w:val="000000"/>
        </w:rPr>
        <w:t xml:space="preserve"> you raised the topic of pathophysiology and development of ELC. I suggest you </w:t>
      </w:r>
      <w:proofErr w:type="gramStart"/>
      <w:r w:rsidRPr="00BA7674">
        <w:rPr>
          <w:rFonts w:ascii="Helvetica" w:eastAsia="Arial" w:hAnsi="Helvetica" w:cs="Arial"/>
          <w:color w:val="000000"/>
        </w:rPr>
        <w:t>to read</w:t>
      </w:r>
      <w:proofErr w:type="gramEnd"/>
      <w:r w:rsidRPr="00BA7674">
        <w:rPr>
          <w:rFonts w:ascii="Helvetica" w:eastAsia="Arial" w:hAnsi="Helvetica" w:cs="Arial"/>
          <w:color w:val="000000"/>
        </w:rPr>
        <w:t xml:space="preserve"> the new, interesting article (</w:t>
      </w:r>
      <w:proofErr w:type="spellStart"/>
      <w:r w:rsidRPr="00BA7674">
        <w:rPr>
          <w:rFonts w:ascii="Helvetica" w:eastAsia="Arial" w:hAnsi="Helvetica" w:cs="Arial"/>
          <w:color w:val="000000"/>
        </w:rPr>
        <w:t>Stoyanov</w:t>
      </w:r>
      <w:proofErr w:type="spellEnd"/>
      <w:r w:rsidRPr="00BA7674">
        <w:rPr>
          <w:rFonts w:ascii="Helvetica" w:eastAsia="Arial" w:hAnsi="Helvetica" w:cs="Arial"/>
          <w:color w:val="000000"/>
        </w:rPr>
        <w:t xml:space="preserve">, et al. The Histological Basis of Frank's Sign. Head Neck </w:t>
      </w:r>
      <w:proofErr w:type="spellStart"/>
      <w:r w:rsidRPr="00BA7674">
        <w:rPr>
          <w:rFonts w:ascii="Helvetica" w:eastAsia="Arial" w:hAnsi="Helvetica" w:cs="Arial"/>
          <w:color w:val="000000"/>
        </w:rPr>
        <w:t>Pathol</w:t>
      </w:r>
      <w:proofErr w:type="spellEnd"/>
      <w:r w:rsidRPr="00BA7674">
        <w:rPr>
          <w:rFonts w:ascii="Helvetica" w:eastAsia="Arial" w:hAnsi="Helvetica" w:cs="Arial"/>
          <w:color w:val="000000"/>
        </w:rPr>
        <w:t xml:space="preserve">. 2021;15(2):402-7. </w:t>
      </w:r>
      <w:proofErr w:type="spellStart"/>
      <w:r w:rsidRPr="00BA7674">
        <w:rPr>
          <w:rFonts w:ascii="Helvetica" w:eastAsia="Arial" w:hAnsi="Helvetica" w:cs="Arial"/>
          <w:color w:val="000000"/>
        </w:rPr>
        <w:t>doi</w:t>
      </w:r>
      <w:proofErr w:type="spellEnd"/>
      <w:r w:rsidRPr="00BA7674">
        <w:rPr>
          <w:rFonts w:ascii="Helvetica" w:eastAsia="Arial" w:hAnsi="Helvetica" w:cs="Arial"/>
          <w:color w:val="000000"/>
        </w:rPr>
        <w:t xml:space="preserve">: 10.1007/s12105-020-01205-4) about it. You may consider </w:t>
      </w:r>
      <w:proofErr w:type="gramStart"/>
      <w:r w:rsidRPr="00BA7674">
        <w:rPr>
          <w:rFonts w:ascii="Helvetica" w:eastAsia="Arial" w:hAnsi="Helvetica" w:cs="Arial"/>
          <w:color w:val="000000"/>
        </w:rPr>
        <w:t>to add</w:t>
      </w:r>
      <w:proofErr w:type="gramEnd"/>
      <w:r w:rsidRPr="00BA7674">
        <w:rPr>
          <w:rFonts w:ascii="Helvetica" w:eastAsia="Arial" w:hAnsi="Helvetica" w:cs="Arial"/>
          <w:color w:val="000000"/>
        </w:rPr>
        <w:t xml:space="preserve"> it to references.</w:t>
      </w:r>
    </w:p>
    <w:p w14:paraId="263D90F8" w14:textId="77777777" w:rsidR="00F262BB" w:rsidRPr="00BA7674" w:rsidRDefault="00F262BB">
      <w:pPr>
        <w:pBdr>
          <w:top w:val="nil"/>
          <w:left w:val="nil"/>
          <w:bottom w:val="nil"/>
          <w:right w:val="nil"/>
          <w:between w:val="nil"/>
        </w:pBdr>
        <w:spacing w:after="0" w:line="276" w:lineRule="auto"/>
        <w:ind w:left="720"/>
        <w:jc w:val="both"/>
        <w:rPr>
          <w:rFonts w:ascii="Helvetica" w:eastAsia="Arial" w:hAnsi="Helvetica" w:cs="Arial"/>
        </w:rPr>
      </w:pPr>
    </w:p>
    <w:p w14:paraId="22EF40FA" w14:textId="77777777" w:rsidR="00F262BB" w:rsidRPr="00BA7674" w:rsidRDefault="006650E0">
      <w:pPr>
        <w:spacing w:after="0" w:line="276" w:lineRule="auto"/>
        <w:ind w:left="1417" w:hanging="270"/>
        <w:jc w:val="both"/>
        <w:rPr>
          <w:rFonts w:ascii="Helvetica" w:eastAsia="Arial" w:hAnsi="Helvetica" w:cs="Arial"/>
          <w:color w:val="2F5496"/>
        </w:rPr>
      </w:pPr>
      <w:r w:rsidRPr="00BA7674">
        <w:rPr>
          <w:rFonts w:ascii="Helvetica" w:eastAsia="Courier New" w:hAnsi="Helvetica" w:cs="Courier New"/>
          <w:color w:val="2F5496"/>
        </w:rPr>
        <w:t>o</w:t>
      </w:r>
      <w:r w:rsidRPr="00BA7674">
        <w:rPr>
          <w:rFonts w:ascii="Helvetica" w:eastAsia="Times New Roman" w:hAnsi="Helvetica" w:cs="Times New Roman"/>
          <w:color w:val="2F5496"/>
        </w:rPr>
        <w:t xml:space="preserve">   </w:t>
      </w:r>
      <w:r w:rsidRPr="00BA7674">
        <w:rPr>
          <w:rFonts w:ascii="Helvetica" w:eastAsia="Arial" w:hAnsi="Helvetica" w:cs="Arial"/>
          <w:color w:val="2F5496"/>
        </w:rPr>
        <w:t>We are grateful for the suggestion. We have now quoted from and cited this paper.  We have added a paragraph to the introduction section in which the main design and the results of this interesting work are referred to.</w:t>
      </w:r>
    </w:p>
    <w:p w14:paraId="4F9C8A37" w14:textId="77777777" w:rsidR="00F262BB" w:rsidRPr="00BA7674" w:rsidRDefault="00F262BB">
      <w:pPr>
        <w:pBdr>
          <w:top w:val="nil"/>
          <w:left w:val="nil"/>
          <w:bottom w:val="nil"/>
          <w:right w:val="nil"/>
          <w:between w:val="nil"/>
        </w:pBdr>
        <w:spacing w:after="0" w:line="276" w:lineRule="auto"/>
        <w:jc w:val="both"/>
        <w:rPr>
          <w:rFonts w:ascii="Helvetica" w:eastAsia="Arial" w:hAnsi="Helvetica" w:cs="Arial"/>
          <w:color w:val="000000"/>
        </w:rPr>
      </w:pPr>
    </w:p>
    <w:p w14:paraId="436F4030" w14:textId="77777777" w:rsidR="00F262BB" w:rsidRPr="00BA7674" w:rsidRDefault="006650E0">
      <w:pPr>
        <w:numPr>
          <w:ilvl w:val="0"/>
          <w:numId w:val="6"/>
        </w:numPr>
        <w:pBdr>
          <w:top w:val="nil"/>
          <w:left w:val="nil"/>
          <w:bottom w:val="nil"/>
          <w:right w:val="nil"/>
          <w:between w:val="nil"/>
        </w:pBdr>
        <w:spacing w:after="0" w:line="276" w:lineRule="auto"/>
        <w:jc w:val="both"/>
        <w:rPr>
          <w:rFonts w:ascii="Helvetica" w:eastAsia="Arial" w:hAnsi="Helvetica" w:cs="Arial"/>
        </w:rPr>
      </w:pPr>
      <w:r w:rsidRPr="00BA7674">
        <w:rPr>
          <w:rFonts w:ascii="Helvetica" w:eastAsia="Arial" w:hAnsi="Helvetica" w:cs="Arial"/>
          <w:color w:val="000000"/>
        </w:rPr>
        <w:t>“Some studies have described an association between Frank's sign and the presence of diabetes, hypertension, myocardial infarction and coronary artery disease in patients of both sexes.” – in reference number 4 there is “the prevalence of diabetes mellitus and hypertension was similar in both those with and without the ear crease” and in reference number 9: “Among the different CRFs significant associations were found only between ELC and hypertension (p&lt;0.001) and diabetic retinopathy (p&lt;0.05)”.</w:t>
      </w:r>
    </w:p>
    <w:p w14:paraId="1DFE53F8" w14:textId="77777777" w:rsidR="00F262BB" w:rsidRPr="00BA7674" w:rsidRDefault="00F262BB">
      <w:pPr>
        <w:pBdr>
          <w:top w:val="nil"/>
          <w:left w:val="nil"/>
          <w:bottom w:val="nil"/>
          <w:right w:val="nil"/>
          <w:between w:val="nil"/>
        </w:pBdr>
        <w:spacing w:after="0" w:line="276" w:lineRule="auto"/>
        <w:jc w:val="both"/>
        <w:rPr>
          <w:rFonts w:ascii="Helvetica" w:eastAsia="Arial" w:hAnsi="Helvetica" w:cs="Arial"/>
        </w:rPr>
      </w:pPr>
    </w:p>
    <w:p w14:paraId="40E82577" w14:textId="77777777" w:rsidR="00F262BB" w:rsidRPr="00BA7674" w:rsidRDefault="006650E0">
      <w:pPr>
        <w:numPr>
          <w:ilvl w:val="1"/>
          <w:numId w:val="6"/>
        </w:numPr>
        <w:pBdr>
          <w:top w:val="nil"/>
          <w:left w:val="nil"/>
          <w:bottom w:val="nil"/>
          <w:right w:val="nil"/>
          <w:between w:val="nil"/>
        </w:pBdr>
        <w:spacing w:after="0" w:line="276" w:lineRule="auto"/>
        <w:jc w:val="both"/>
        <w:rPr>
          <w:rFonts w:ascii="Helvetica" w:eastAsia="Arial" w:hAnsi="Helvetica" w:cs="Arial"/>
          <w:color w:val="2F5496"/>
        </w:rPr>
      </w:pPr>
      <w:r w:rsidRPr="00BA7674">
        <w:rPr>
          <w:rFonts w:ascii="Helvetica" w:eastAsia="Arial" w:hAnsi="Helvetica" w:cs="Arial"/>
          <w:color w:val="2F5496"/>
        </w:rPr>
        <w:t xml:space="preserve">As stated in the </w:t>
      </w:r>
      <w:proofErr w:type="gramStart"/>
      <w:r w:rsidRPr="00BA7674">
        <w:rPr>
          <w:rFonts w:ascii="Helvetica" w:eastAsia="Arial" w:hAnsi="Helvetica" w:cs="Arial"/>
          <w:color w:val="2F5496"/>
        </w:rPr>
        <w:t>aforementioned paragraph</w:t>
      </w:r>
      <w:proofErr w:type="gramEnd"/>
      <w:r w:rsidRPr="00BA7674">
        <w:rPr>
          <w:rFonts w:ascii="Helvetica" w:eastAsia="Arial" w:hAnsi="Helvetica" w:cs="Arial"/>
          <w:color w:val="2F5496"/>
        </w:rPr>
        <w:t xml:space="preserve">, most studies in this field have described a strong association between the Frank's sign and the presence of classical stroke risk factors such as diabetes and hypertension and particularly with </w:t>
      </w:r>
      <w:proofErr w:type="spellStart"/>
      <w:r w:rsidRPr="00BA7674">
        <w:rPr>
          <w:rFonts w:ascii="Helvetica" w:eastAsia="Arial" w:hAnsi="Helvetica" w:cs="Arial"/>
          <w:color w:val="2F5496"/>
        </w:rPr>
        <w:t>ischaemic</w:t>
      </w:r>
      <w:proofErr w:type="spellEnd"/>
      <w:r w:rsidRPr="00BA7674">
        <w:rPr>
          <w:rFonts w:ascii="Helvetica" w:eastAsia="Arial" w:hAnsi="Helvetica" w:cs="Arial"/>
          <w:color w:val="2F5496"/>
        </w:rPr>
        <w:t xml:space="preserve"> heart disease. </w:t>
      </w:r>
      <w:r w:rsidRPr="00BA7674">
        <w:rPr>
          <w:rFonts w:ascii="Helvetica" w:hAnsi="Helvetica" w:cs="Arial"/>
          <w:color w:val="2F5496"/>
        </w:rPr>
        <w:t>We agree with the reviewer that the references selected do not provide resounding support to our affirmation. We have now retouched the paragraph to clarify the information being referenced and we have included references that better support these findings.</w:t>
      </w:r>
    </w:p>
    <w:p w14:paraId="24F20DF0" w14:textId="77777777" w:rsidR="00F262BB" w:rsidRPr="00BA7674" w:rsidRDefault="00F262BB">
      <w:pPr>
        <w:pBdr>
          <w:top w:val="nil"/>
          <w:left w:val="nil"/>
          <w:bottom w:val="nil"/>
          <w:right w:val="nil"/>
          <w:between w:val="nil"/>
        </w:pBdr>
        <w:spacing w:after="0" w:line="276" w:lineRule="auto"/>
        <w:ind w:left="1440"/>
        <w:jc w:val="both"/>
        <w:rPr>
          <w:rFonts w:ascii="Helvetica" w:eastAsia="Arial" w:hAnsi="Helvetica" w:cs="Arial"/>
          <w:color w:val="674EA7"/>
        </w:rPr>
      </w:pPr>
    </w:p>
    <w:p w14:paraId="750D8381" w14:textId="77777777" w:rsidR="00F262BB" w:rsidRPr="00BA7674" w:rsidRDefault="006650E0">
      <w:pPr>
        <w:numPr>
          <w:ilvl w:val="0"/>
          <w:numId w:val="6"/>
        </w:numPr>
        <w:pBdr>
          <w:top w:val="nil"/>
          <w:left w:val="nil"/>
          <w:bottom w:val="nil"/>
          <w:right w:val="nil"/>
          <w:between w:val="nil"/>
        </w:pBdr>
        <w:spacing w:after="0" w:line="276" w:lineRule="auto"/>
        <w:jc w:val="both"/>
        <w:rPr>
          <w:rFonts w:ascii="Helvetica" w:eastAsia="Arial" w:hAnsi="Helvetica" w:cs="Arial"/>
        </w:rPr>
      </w:pPr>
      <w:r w:rsidRPr="00BA7674">
        <w:rPr>
          <w:rFonts w:ascii="Helvetica" w:eastAsia="Arial" w:hAnsi="Helvetica" w:cs="Arial"/>
          <w:color w:val="000000"/>
        </w:rPr>
        <w:t>“However, only a few studies have focused on the association between the presence of ELC and cerebrovascular disease.” – add references, please.</w:t>
      </w:r>
    </w:p>
    <w:p w14:paraId="227AEB78" w14:textId="77777777" w:rsidR="00F262BB" w:rsidRPr="00BA7674" w:rsidRDefault="00F262BB">
      <w:pPr>
        <w:pBdr>
          <w:top w:val="nil"/>
          <w:left w:val="nil"/>
          <w:bottom w:val="nil"/>
          <w:right w:val="nil"/>
          <w:between w:val="nil"/>
        </w:pBdr>
        <w:spacing w:after="0" w:line="276" w:lineRule="auto"/>
        <w:ind w:left="720"/>
        <w:jc w:val="both"/>
        <w:rPr>
          <w:rFonts w:ascii="Helvetica" w:eastAsia="Arial" w:hAnsi="Helvetica" w:cs="Arial"/>
        </w:rPr>
      </w:pPr>
    </w:p>
    <w:p w14:paraId="60A81AF5" w14:textId="77777777" w:rsidR="00F262BB" w:rsidRPr="00BA7674" w:rsidRDefault="006650E0">
      <w:pPr>
        <w:numPr>
          <w:ilvl w:val="1"/>
          <w:numId w:val="6"/>
        </w:numPr>
        <w:pBdr>
          <w:top w:val="nil"/>
          <w:left w:val="nil"/>
          <w:bottom w:val="nil"/>
          <w:right w:val="nil"/>
          <w:between w:val="nil"/>
        </w:pBdr>
        <w:spacing w:after="0" w:line="276" w:lineRule="auto"/>
        <w:jc w:val="both"/>
        <w:rPr>
          <w:rFonts w:ascii="Helvetica" w:eastAsia="Arial" w:hAnsi="Helvetica" w:cs="Arial"/>
          <w:color w:val="1C4587"/>
        </w:rPr>
      </w:pPr>
      <w:r w:rsidRPr="00BA7674">
        <w:rPr>
          <w:rFonts w:ascii="Helvetica" w:eastAsia="Arial" w:hAnsi="Helvetica" w:cs="Arial"/>
          <w:color w:val="1C4587"/>
        </w:rPr>
        <w:t xml:space="preserve">We </w:t>
      </w:r>
      <w:r w:rsidRPr="00BA7674">
        <w:rPr>
          <w:rFonts w:ascii="Helvetica" w:hAnsi="Helvetica" w:cs="Arial"/>
          <w:color w:val="1C4587"/>
        </w:rPr>
        <w:t xml:space="preserve">have now </w:t>
      </w:r>
      <w:proofErr w:type="gramStart"/>
      <w:r w:rsidRPr="00BA7674">
        <w:rPr>
          <w:rFonts w:ascii="Helvetica" w:hAnsi="Helvetica" w:cs="Arial"/>
          <w:color w:val="1C4587"/>
        </w:rPr>
        <w:t>add</w:t>
      </w:r>
      <w:proofErr w:type="gramEnd"/>
      <w:r w:rsidRPr="00BA7674">
        <w:rPr>
          <w:rFonts w:ascii="Helvetica" w:hAnsi="Helvetica" w:cs="Arial"/>
          <w:color w:val="1C4587"/>
        </w:rPr>
        <w:t xml:space="preserve"> the appropriate references to justify this sentence.</w:t>
      </w:r>
    </w:p>
    <w:p w14:paraId="2C1F03F8" w14:textId="77777777" w:rsidR="00F262BB" w:rsidRPr="00BA7674" w:rsidRDefault="00F262BB">
      <w:pPr>
        <w:pBdr>
          <w:top w:val="nil"/>
          <w:left w:val="nil"/>
          <w:bottom w:val="nil"/>
          <w:right w:val="nil"/>
          <w:between w:val="nil"/>
        </w:pBdr>
        <w:spacing w:after="0" w:line="276" w:lineRule="auto"/>
        <w:jc w:val="both"/>
        <w:rPr>
          <w:rFonts w:ascii="Helvetica" w:eastAsia="Arial" w:hAnsi="Helvetica" w:cs="Arial"/>
          <w:color w:val="674EA7"/>
        </w:rPr>
      </w:pPr>
    </w:p>
    <w:p w14:paraId="3CE80834" w14:textId="77777777" w:rsidR="00F262BB" w:rsidRPr="00BA7674" w:rsidRDefault="006650E0">
      <w:pPr>
        <w:numPr>
          <w:ilvl w:val="0"/>
          <w:numId w:val="6"/>
        </w:numPr>
        <w:pBdr>
          <w:top w:val="nil"/>
          <w:left w:val="nil"/>
          <w:bottom w:val="nil"/>
          <w:right w:val="nil"/>
          <w:between w:val="nil"/>
        </w:pBdr>
        <w:spacing w:after="0" w:line="276" w:lineRule="auto"/>
        <w:jc w:val="both"/>
        <w:rPr>
          <w:rFonts w:ascii="Helvetica" w:eastAsia="Arial" w:hAnsi="Helvetica" w:cs="Arial"/>
        </w:rPr>
      </w:pPr>
      <w:r w:rsidRPr="00BA7674">
        <w:rPr>
          <w:rFonts w:ascii="Helvetica" w:eastAsia="Arial" w:hAnsi="Helvetica" w:cs="Arial"/>
          <w:color w:val="000000"/>
        </w:rPr>
        <w:t>“Additionally, carotid artery intima-media thickness (IMT) and atherosclerotic plaques in the carotid arteries have also been described in association with ELC.” – add reference, please.</w:t>
      </w:r>
    </w:p>
    <w:p w14:paraId="2C8F74D4" w14:textId="77777777" w:rsidR="00F262BB" w:rsidRPr="00BA7674" w:rsidRDefault="006650E0">
      <w:pPr>
        <w:numPr>
          <w:ilvl w:val="1"/>
          <w:numId w:val="6"/>
        </w:numPr>
        <w:spacing w:after="0" w:line="276" w:lineRule="auto"/>
        <w:jc w:val="both"/>
        <w:rPr>
          <w:rFonts w:ascii="Helvetica" w:eastAsia="Arial" w:hAnsi="Helvetica" w:cs="Arial"/>
          <w:color w:val="1C4587"/>
        </w:rPr>
      </w:pPr>
      <w:r w:rsidRPr="00BA7674">
        <w:rPr>
          <w:rFonts w:ascii="Helvetica" w:hAnsi="Helvetica" w:cs="Arial"/>
          <w:color w:val="1C4587"/>
        </w:rPr>
        <w:t>We have now added the appropriate reference here</w:t>
      </w:r>
      <w:r w:rsidRPr="00BA7674">
        <w:rPr>
          <w:rFonts w:ascii="Helvetica" w:eastAsia="Arial" w:hAnsi="Helvetica" w:cs="Arial"/>
          <w:color w:val="1C4587"/>
        </w:rPr>
        <w:t>.</w:t>
      </w:r>
    </w:p>
    <w:p w14:paraId="1681BCDD" w14:textId="77777777" w:rsidR="00F262BB" w:rsidRPr="00BA7674" w:rsidRDefault="00F262BB">
      <w:pPr>
        <w:pBdr>
          <w:top w:val="nil"/>
          <w:left w:val="nil"/>
          <w:bottom w:val="nil"/>
          <w:right w:val="nil"/>
          <w:between w:val="nil"/>
        </w:pBdr>
        <w:spacing w:after="0" w:line="276" w:lineRule="auto"/>
        <w:ind w:left="1440"/>
        <w:jc w:val="both"/>
        <w:rPr>
          <w:rFonts w:ascii="Helvetica" w:eastAsia="Arial" w:hAnsi="Helvetica" w:cs="Arial"/>
          <w:color w:val="FF0000"/>
        </w:rPr>
      </w:pPr>
    </w:p>
    <w:p w14:paraId="0A372795" w14:textId="77777777" w:rsidR="00F262BB" w:rsidRPr="00BA7674" w:rsidRDefault="006650E0">
      <w:pPr>
        <w:numPr>
          <w:ilvl w:val="0"/>
          <w:numId w:val="6"/>
        </w:numPr>
        <w:pBdr>
          <w:top w:val="nil"/>
          <w:left w:val="nil"/>
          <w:bottom w:val="nil"/>
          <w:right w:val="nil"/>
          <w:between w:val="nil"/>
        </w:pBdr>
        <w:spacing w:after="0" w:line="276" w:lineRule="auto"/>
        <w:jc w:val="both"/>
        <w:rPr>
          <w:rFonts w:ascii="Helvetica" w:eastAsia="Arial" w:hAnsi="Helvetica" w:cs="Arial"/>
        </w:rPr>
      </w:pPr>
      <w:r w:rsidRPr="00BA7674">
        <w:rPr>
          <w:rFonts w:ascii="Helvetica" w:eastAsia="Arial" w:hAnsi="Helvetica" w:cs="Arial"/>
          <w:color w:val="000000"/>
        </w:rPr>
        <w:t>“Therefore, according to these findings, the presence of ELC could serve as a reliable marker of systemic atherosclerosis [11-15].” – reference number 13 (</w:t>
      </w:r>
      <w:proofErr w:type="spellStart"/>
      <w:r w:rsidRPr="00BA7674">
        <w:rPr>
          <w:rFonts w:ascii="Helvetica" w:eastAsia="Arial" w:hAnsi="Helvetica" w:cs="Arial"/>
          <w:color w:val="000000"/>
        </w:rPr>
        <w:t>Ntaios</w:t>
      </w:r>
      <w:proofErr w:type="spellEnd"/>
      <w:r w:rsidRPr="00BA7674">
        <w:rPr>
          <w:rFonts w:ascii="Helvetica" w:eastAsia="Arial" w:hAnsi="Helvetica" w:cs="Arial"/>
          <w:color w:val="000000"/>
        </w:rPr>
        <w:t xml:space="preserve">, G. Embolic stroke of </w:t>
      </w:r>
      <w:proofErr w:type="spellStart"/>
      <w:r w:rsidRPr="00BA7674">
        <w:rPr>
          <w:rFonts w:ascii="Helvetica" w:eastAsia="Arial" w:hAnsi="Helvetica" w:cs="Arial"/>
          <w:color w:val="000000"/>
        </w:rPr>
        <w:t>undeterminated</w:t>
      </w:r>
      <w:proofErr w:type="spellEnd"/>
      <w:r w:rsidRPr="00BA7674">
        <w:rPr>
          <w:rFonts w:ascii="Helvetica" w:eastAsia="Arial" w:hAnsi="Helvetica" w:cs="Arial"/>
          <w:color w:val="000000"/>
        </w:rPr>
        <w:t xml:space="preserve"> source. </w:t>
      </w:r>
      <w:proofErr w:type="spellStart"/>
      <w:r w:rsidRPr="00BA7674">
        <w:rPr>
          <w:rFonts w:ascii="Helvetica" w:eastAsia="Arial" w:hAnsi="Helvetica" w:cs="Arial"/>
          <w:color w:val="000000"/>
        </w:rPr>
        <w:t>Jacc</w:t>
      </w:r>
      <w:proofErr w:type="spellEnd"/>
      <w:r w:rsidRPr="00BA7674">
        <w:rPr>
          <w:rFonts w:ascii="Helvetica" w:eastAsia="Arial" w:hAnsi="Helvetica" w:cs="Arial"/>
          <w:color w:val="000000"/>
        </w:rPr>
        <w:t xml:space="preserve">. </w:t>
      </w:r>
      <w:proofErr w:type="gramStart"/>
      <w:r w:rsidRPr="00BA7674">
        <w:rPr>
          <w:rFonts w:ascii="Helvetica" w:eastAsia="Arial" w:hAnsi="Helvetica" w:cs="Arial"/>
          <w:color w:val="000000"/>
        </w:rPr>
        <w:t>2020;75:333</w:t>
      </w:r>
      <w:proofErr w:type="gramEnd"/>
      <w:r w:rsidRPr="00BA7674">
        <w:rPr>
          <w:rFonts w:ascii="Helvetica" w:eastAsia="Arial" w:hAnsi="Helvetica" w:cs="Arial"/>
          <w:color w:val="000000"/>
        </w:rPr>
        <w:t>-340) seems to be not related.</w:t>
      </w:r>
    </w:p>
    <w:p w14:paraId="00F62293" w14:textId="77777777" w:rsidR="00F262BB" w:rsidRPr="00BA7674" w:rsidRDefault="00F262BB">
      <w:pPr>
        <w:pBdr>
          <w:top w:val="nil"/>
          <w:left w:val="nil"/>
          <w:bottom w:val="nil"/>
          <w:right w:val="nil"/>
          <w:between w:val="nil"/>
        </w:pBdr>
        <w:spacing w:after="0" w:line="276" w:lineRule="auto"/>
        <w:ind w:left="720"/>
        <w:jc w:val="both"/>
        <w:rPr>
          <w:rFonts w:ascii="Helvetica" w:eastAsia="Arial" w:hAnsi="Helvetica" w:cs="Arial"/>
        </w:rPr>
      </w:pPr>
    </w:p>
    <w:p w14:paraId="7D9911A7" w14:textId="77777777" w:rsidR="00F262BB" w:rsidRPr="00BA7674" w:rsidRDefault="006650E0">
      <w:pPr>
        <w:numPr>
          <w:ilvl w:val="1"/>
          <w:numId w:val="6"/>
        </w:numPr>
        <w:pBdr>
          <w:top w:val="nil"/>
          <w:left w:val="nil"/>
          <w:bottom w:val="nil"/>
          <w:right w:val="nil"/>
          <w:between w:val="nil"/>
        </w:pBdr>
        <w:spacing w:after="0" w:line="276" w:lineRule="auto"/>
        <w:jc w:val="both"/>
        <w:rPr>
          <w:rFonts w:ascii="Helvetica" w:eastAsia="Arial" w:hAnsi="Helvetica" w:cs="Arial"/>
          <w:color w:val="1C4587"/>
        </w:rPr>
      </w:pPr>
      <w:r w:rsidRPr="00BA7674">
        <w:rPr>
          <w:rFonts w:ascii="Helvetica" w:eastAsia="Arial" w:hAnsi="Helvetica" w:cs="Arial"/>
          <w:color w:val="1C4587"/>
        </w:rPr>
        <w:t>The reviewer's impression is correct. The reference does not correspond to the statement made in this paragraph. We have reviewed and corrected errors in the references.</w:t>
      </w:r>
    </w:p>
    <w:p w14:paraId="744732F8" w14:textId="77777777" w:rsidR="00F262BB" w:rsidRPr="00BA7674" w:rsidRDefault="00F262BB">
      <w:pPr>
        <w:pBdr>
          <w:top w:val="nil"/>
          <w:left w:val="nil"/>
          <w:bottom w:val="nil"/>
          <w:right w:val="nil"/>
          <w:between w:val="nil"/>
        </w:pBdr>
        <w:spacing w:after="0" w:line="276" w:lineRule="auto"/>
        <w:jc w:val="both"/>
        <w:rPr>
          <w:rFonts w:ascii="Helvetica" w:eastAsia="Arial" w:hAnsi="Helvetica" w:cs="Arial"/>
          <w:color w:val="674EA7"/>
        </w:rPr>
      </w:pPr>
    </w:p>
    <w:p w14:paraId="6A7B50D9" w14:textId="77777777" w:rsidR="00F262BB" w:rsidRPr="00BA7674" w:rsidRDefault="00F262BB">
      <w:pPr>
        <w:pBdr>
          <w:top w:val="nil"/>
          <w:left w:val="nil"/>
          <w:bottom w:val="nil"/>
          <w:right w:val="nil"/>
          <w:between w:val="nil"/>
        </w:pBdr>
        <w:spacing w:after="0" w:line="276" w:lineRule="auto"/>
        <w:ind w:left="1440"/>
        <w:jc w:val="both"/>
        <w:rPr>
          <w:rFonts w:ascii="Helvetica" w:eastAsia="Arial" w:hAnsi="Helvetica" w:cs="Arial"/>
          <w:color w:val="FF0000"/>
        </w:rPr>
      </w:pPr>
    </w:p>
    <w:p w14:paraId="17D97F4F" w14:textId="77777777" w:rsidR="00F262BB" w:rsidRPr="00BA7674" w:rsidRDefault="006650E0">
      <w:pPr>
        <w:spacing w:after="0" w:line="276" w:lineRule="auto"/>
        <w:jc w:val="both"/>
        <w:rPr>
          <w:rFonts w:ascii="Helvetica" w:eastAsia="Arial" w:hAnsi="Helvetica" w:cs="Arial"/>
        </w:rPr>
      </w:pPr>
      <w:r w:rsidRPr="00BA7674">
        <w:rPr>
          <w:rFonts w:ascii="Helvetica" w:eastAsia="Arial" w:hAnsi="Helvetica" w:cs="Arial"/>
        </w:rPr>
        <w:t>MATERIAL AND METHODS</w:t>
      </w:r>
    </w:p>
    <w:p w14:paraId="0DF5B173" w14:textId="77777777" w:rsidR="00F262BB" w:rsidRPr="00BA7674" w:rsidRDefault="006650E0">
      <w:pPr>
        <w:numPr>
          <w:ilvl w:val="0"/>
          <w:numId w:val="7"/>
        </w:numPr>
        <w:pBdr>
          <w:top w:val="nil"/>
          <w:left w:val="nil"/>
          <w:bottom w:val="nil"/>
          <w:right w:val="nil"/>
          <w:between w:val="nil"/>
        </w:pBdr>
        <w:spacing w:after="0" w:line="276" w:lineRule="auto"/>
        <w:jc w:val="both"/>
        <w:rPr>
          <w:rFonts w:ascii="Helvetica" w:eastAsia="Arial" w:hAnsi="Helvetica" w:cs="Arial"/>
        </w:rPr>
      </w:pPr>
      <w:r w:rsidRPr="00BA7674">
        <w:rPr>
          <w:rFonts w:ascii="Helvetica" w:eastAsia="Arial" w:hAnsi="Helvetica" w:cs="Arial"/>
          <w:color w:val="000000"/>
        </w:rPr>
        <w:t xml:space="preserve">What was the time range when patients had been enrolled? Add this in </w:t>
      </w:r>
      <w:r w:rsidRPr="00BA7674">
        <w:rPr>
          <w:rFonts w:ascii="Helvetica" w:eastAsia="Arial" w:hAnsi="Helvetica" w:cs="Arial"/>
          <w:i/>
          <w:color w:val="000000"/>
        </w:rPr>
        <w:t>Material and methods</w:t>
      </w:r>
      <w:r w:rsidRPr="00BA7674">
        <w:rPr>
          <w:rFonts w:ascii="Helvetica" w:eastAsia="Arial" w:hAnsi="Helvetica" w:cs="Arial"/>
          <w:color w:val="000000"/>
        </w:rPr>
        <w:t xml:space="preserve"> section, please.</w:t>
      </w:r>
    </w:p>
    <w:p w14:paraId="25A541A6" w14:textId="77777777" w:rsidR="00F262BB" w:rsidRPr="00BA7674" w:rsidRDefault="00F262BB">
      <w:pPr>
        <w:pBdr>
          <w:top w:val="nil"/>
          <w:left w:val="nil"/>
          <w:bottom w:val="nil"/>
          <w:right w:val="nil"/>
          <w:between w:val="nil"/>
        </w:pBdr>
        <w:spacing w:after="0" w:line="276" w:lineRule="auto"/>
        <w:ind w:left="1440"/>
        <w:jc w:val="both"/>
        <w:rPr>
          <w:rFonts w:ascii="Helvetica" w:eastAsia="Arial" w:hAnsi="Helvetica" w:cs="Arial"/>
          <w:color w:val="FF0000"/>
        </w:rPr>
      </w:pPr>
    </w:p>
    <w:p w14:paraId="1F59A10A" w14:textId="39E98954" w:rsidR="00F262BB" w:rsidRDefault="009B592B" w:rsidP="00BA7674">
      <w:pPr>
        <w:numPr>
          <w:ilvl w:val="1"/>
          <w:numId w:val="6"/>
        </w:numPr>
        <w:pBdr>
          <w:top w:val="nil"/>
          <w:left w:val="nil"/>
          <w:bottom w:val="nil"/>
          <w:right w:val="nil"/>
          <w:between w:val="nil"/>
        </w:pBdr>
        <w:spacing w:after="0" w:line="276" w:lineRule="auto"/>
        <w:jc w:val="both"/>
        <w:rPr>
          <w:rFonts w:ascii="Helvetica" w:eastAsia="Arial" w:hAnsi="Helvetica" w:cs="Arial"/>
          <w:color w:val="1C4587"/>
        </w:rPr>
      </w:pPr>
      <w:r w:rsidRPr="00BA7674">
        <w:rPr>
          <w:rFonts w:ascii="Helvetica" w:eastAsia="Arial" w:hAnsi="Helvetica" w:cs="Arial"/>
          <w:color w:val="1C4587"/>
        </w:rPr>
        <w:t>Patients were included over a three-month period</w:t>
      </w:r>
      <w:r w:rsidR="006650E0" w:rsidRPr="00BA7674">
        <w:rPr>
          <w:rFonts w:ascii="Helvetica" w:eastAsia="Arial" w:hAnsi="Helvetica" w:cs="Arial"/>
          <w:color w:val="1C4587"/>
        </w:rPr>
        <w:t xml:space="preserve"> 2019 (</w:t>
      </w:r>
      <w:r w:rsidRPr="00BA7674">
        <w:rPr>
          <w:rFonts w:ascii="Helvetica" w:eastAsia="Arial" w:hAnsi="Helvetica" w:cs="Arial"/>
          <w:color w:val="1C4587"/>
        </w:rPr>
        <w:t xml:space="preserve">the </w:t>
      </w:r>
      <w:r w:rsidR="006650E0" w:rsidRPr="00BA7674">
        <w:rPr>
          <w:rFonts w:ascii="Helvetica" w:eastAsia="Arial" w:hAnsi="Helvetica" w:cs="Arial"/>
          <w:color w:val="1C4587"/>
        </w:rPr>
        <w:t xml:space="preserve">1st patient in the registry </w:t>
      </w:r>
      <w:r w:rsidRPr="00BA7674">
        <w:rPr>
          <w:rFonts w:ascii="Helvetica" w:eastAsia="Arial" w:hAnsi="Helvetica" w:cs="Arial"/>
          <w:color w:val="1C4587"/>
        </w:rPr>
        <w:t xml:space="preserve">was </w:t>
      </w:r>
      <w:r w:rsidR="006650E0" w:rsidRPr="00BA7674">
        <w:rPr>
          <w:rFonts w:ascii="Helvetica" w:eastAsia="Arial" w:hAnsi="Helvetica" w:cs="Arial"/>
          <w:color w:val="1C4587"/>
        </w:rPr>
        <w:t xml:space="preserve">on </w:t>
      </w:r>
      <w:r w:rsidRPr="00BA7674">
        <w:rPr>
          <w:rFonts w:ascii="Helvetica" w:eastAsia="Arial" w:hAnsi="Helvetica" w:cs="Arial"/>
          <w:color w:val="1C4587"/>
        </w:rPr>
        <w:t xml:space="preserve">16th </w:t>
      </w:r>
      <w:r w:rsidR="006650E0" w:rsidRPr="00BA7674">
        <w:rPr>
          <w:rFonts w:ascii="Helvetica" w:eastAsia="Arial" w:hAnsi="Helvetica" w:cs="Arial"/>
          <w:color w:val="1C4587"/>
        </w:rPr>
        <w:t>September 2019</w:t>
      </w:r>
      <w:r w:rsidR="00B27CB8" w:rsidRPr="00BA7674">
        <w:rPr>
          <w:rFonts w:ascii="Helvetica" w:eastAsia="Arial" w:hAnsi="Helvetica" w:cs="Arial"/>
          <w:color w:val="1C4587"/>
        </w:rPr>
        <w:t xml:space="preserve">). </w:t>
      </w:r>
    </w:p>
    <w:p w14:paraId="4F461E93" w14:textId="77777777" w:rsidR="006B7C09" w:rsidRPr="00BA7674" w:rsidRDefault="006B7C09" w:rsidP="006B7C09">
      <w:pPr>
        <w:pBdr>
          <w:top w:val="nil"/>
          <w:left w:val="nil"/>
          <w:bottom w:val="nil"/>
          <w:right w:val="nil"/>
          <w:between w:val="nil"/>
        </w:pBdr>
        <w:spacing w:after="0" w:line="276" w:lineRule="auto"/>
        <w:ind w:left="1440"/>
        <w:jc w:val="both"/>
        <w:rPr>
          <w:rFonts w:ascii="Helvetica" w:eastAsia="Arial" w:hAnsi="Helvetica" w:cs="Arial"/>
          <w:color w:val="1C4587"/>
        </w:rPr>
      </w:pPr>
    </w:p>
    <w:p w14:paraId="4C83BF78" w14:textId="4540A01A" w:rsidR="00F262BB" w:rsidRPr="00BA7674" w:rsidRDefault="006650E0" w:rsidP="00BA7674">
      <w:pPr>
        <w:pBdr>
          <w:top w:val="nil"/>
          <w:left w:val="nil"/>
          <w:bottom w:val="nil"/>
          <w:right w:val="nil"/>
          <w:between w:val="nil"/>
        </w:pBdr>
        <w:spacing w:after="0" w:line="276" w:lineRule="auto"/>
        <w:ind w:left="1440"/>
        <w:jc w:val="both"/>
        <w:rPr>
          <w:rFonts w:ascii="Helvetica" w:eastAsia="Arial" w:hAnsi="Helvetica" w:cs="Arial"/>
          <w:color w:val="1C4587"/>
        </w:rPr>
      </w:pPr>
      <w:r w:rsidRPr="00BA7674">
        <w:rPr>
          <w:rFonts w:ascii="Helvetica" w:eastAsia="Arial" w:hAnsi="Helvetica" w:cs="Arial"/>
          <w:color w:val="1C4587"/>
        </w:rPr>
        <w:t>We</w:t>
      </w:r>
      <w:r w:rsidR="009B592B" w:rsidRPr="00BA7674">
        <w:rPr>
          <w:rFonts w:ascii="Helvetica" w:eastAsia="Arial" w:hAnsi="Helvetica" w:cs="Arial"/>
          <w:color w:val="1C4587"/>
        </w:rPr>
        <w:t xml:space="preserve"> have</w:t>
      </w:r>
      <w:r w:rsidRPr="00BA7674">
        <w:rPr>
          <w:rFonts w:ascii="Helvetica" w:eastAsia="Arial" w:hAnsi="Helvetica" w:cs="Arial"/>
          <w:color w:val="1C4587"/>
        </w:rPr>
        <w:t xml:space="preserve"> add</w:t>
      </w:r>
      <w:r w:rsidR="009B592B" w:rsidRPr="00BA7674">
        <w:rPr>
          <w:rFonts w:ascii="Helvetica" w:eastAsia="Arial" w:hAnsi="Helvetica" w:cs="Arial"/>
          <w:color w:val="1C4587"/>
        </w:rPr>
        <w:t>ed</w:t>
      </w:r>
      <w:r w:rsidRPr="00BA7674">
        <w:rPr>
          <w:rFonts w:ascii="Helvetica" w:eastAsia="Arial" w:hAnsi="Helvetica" w:cs="Arial"/>
          <w:color w:val="1C4587"/>
        </w:rPr>
        <w:t xml:space="preserve"> the inclusion period of patients in the “Material and methods” section.</w:t>
      </w:r>
    </w:p>
    <w:p w14:paraId="75553954" w14:textId="77777777" w:rsidR="00F262BB" w:rsidRPr="00BA7674" w:rsidRDefault="00F262BB">
      <w:pPr>
        <w:pBdr>
          <w:top w:val="nil"/>
          <w:left w:val="nil"/>
          <w:bottom w:val="nil"/>
          <w:right w:val="nil"/>
          <w:between w:val="nil"/>
        </w:pBdr>
        <w:spacing w:after="0" w:line="276" w:lineRule="auto"/>
        <w:jc w:val="both"/>
        <w:rPr>
          <w:rFonts w:ascii="Helvetica" w:eastAsia="Arial" w:hAnsi="Helvetica" w:cs="Arial"/>
          <w:color w:val="674EA7"/>
        </w:rPr>
      </w:pPr>
    </w:p>
    <w:p w14:paraId="61854A71" w14:textId="77777777" w:rsidR="00F262BB" w:rsidRPr="00BA7674" w:rsidRDefault="006650E0">
      <w:pPr>
        <w:numPr>
          <w:ilvl w:val="0"/>
          <w:numId w:val="7"/>
        </w:numPr>
        <w:pBdr>
          <w:top w:val="nil"/>
          <w:left w:val="nil"/>
          <w:bottom w:val="nil"/>
          <w:right w:val="nil"/>
          <w:between w:val="nil"/>
        </w:pBdr>
        <w:spacing w:after="0" w:line="276" w:lineRule="auto"/>
        <w:jc w:val="both"/>
        <w:rPr>
          <w:rFonts w:ascii="Helvetica" w:eastAsia="Arial" w:hAnsi="Helvetica" w:cs="Arial"/>
        </w:rPr>
      </w:pPr>
      <w:r w:rsidRPr="00BA7674">
        <w:rPr>
          <w:rFonts w:ascii="Helvetica" w:eastAsia="Arial" w:hAnsi="Helvetica" w:cs="Arial"/>
          <w:color w:val="000000"/>
        </w:rPr>
        <w:t xml:space="preserve">What were the “potential confounding factors for the evaluation of ELC…”. Specify this in </w:t>
      </w:r>
      <w:r w:rsidRPr="00BA7674">
        <w:rPr>
          <w:rFonts w:ascii="Helvetica" w:eastAsia="Arial" w:hAnsi="Helvetica" w:cs="Arial"/>
          <w:i/>
          <w:color w:val="000000"/>
        </w:rPr>
        <w:t>Material and methods</w:t>
      </w:r>
      <w:r w:rsidRPr="00BA7674">
        <w:rPr>
          <w:rFonts w:ascii="Helvetica" w:eastAsia="Arial" w:hAnsi="Helvetica" w:cs="Arial"/>
          <w:color w:val="000000"/>
        </w:rPr>
        <w:t xml:space="preserve"> section, please.</w:t>
      </w:r>
    </w:p>
    <w:p w14:paraId="5185C5DD" w14:textId="77777777" w:rsidR="00F262BB" w:rsidRPr="00BA7674" w:rsidRDefault="00F262BB">
      <w:pPr>
        <w:pBdr>
          <w:top w:val="nil"/>
          <w:left w:val="nil"/>
          <w:bottom w:val="nil"/>
          <w:right w:val="nil"/>
          <w:between w:val="nil"/>
        </w:pBdr>
        <w:spacing w:after="0" w:line="276" w:lineRule="auto"/>
        <w:ind w:left="720"/>
        <w:jc w:val="both"/>
        <w:rPr>
          <w:rFonts w:ascii="Helvetica" w:eastAsia="Arial" w:hAnsi="Helvetica" w:cs="Arial"/>
        </w:rPr>
      </w:pPr>
    </w:p>
    <w:p w14:paraId="14048FF2" w14:textId="77777777" w:rsidR="00F262BB" w:rsidRPr="00BA7674" w:rsidRDefault="006650E0">
      <w:pPr>
        <w:numPr>
          <w:ilvl w:val="1"/>
          <w:numId w:val="7"/>
        </w:numPr>
        <w:pBdr>
          <w:top w:val="nil"/>
          <w:left w:val="nil"/>
          <w:bottom w:val="nil"/>
          <w:right w:val="nil"/>
          <w:between w:val="nil"/>
        </w:pBdr>
        <w:spacing w:after="0" w:line="276" w:lineRule="auto"/>
        <w:jc w:val="both"/>
        <w:rPr>
          <w:rFonts w:ascii="Helvetica" w:eastAsia="Arial" w:hAnsi="Helvetica" w:cs="Arial"/>
          <w:color w:val="1C4587"/>
        </w:rPr>
      </w:pPr>
      <w:r w:rsidRPr="00BA7674">
        <w:rPr>
          <w:rFonts w:ascii="Helvetica" w:eastAsia="Arial" w:hAnsi="Helvetica" w:cs="Arial"/>
          <w:color w:val="1C4587"/>
        </w:rPr>
        <w:t>We have included additional information regarding confounding factors that could interfere with the correct evaluation of the Frank's sign. This situation was infrequent, essentially the prolonged use of earrings that had markedly deformed the ear lobe (3 women), some isolated case of ear lobe injury (1 patient), and tattoos (1 patient).</w:t>
      </w:r>
    </w:p>
    <w:p w14:paraId="0E12F688" w14:textId="77777777" w:rsidR="00F262BB" w:rsidRPr="00BA7674" w:rsidRDefault="00F262BB">
      <w:pPr>
        <w:pBdr>
          <w:top w:val="nil"/>
          <w:left w:val="nil"/>
          <w:bottom w:val="nil"/>
          <w:right w:val="nil"/>
          <w:between w:val="nil"/>
        </w:pBdr>
        <w:spacing w:after="0" w:line="276" w:lineRule="auto"/>
        <w:jc w:val="both"/>
        <w:rPr>
          <w:rFonts w:ascii="Helvetica" w:eastAsia="Arial" w:hAnsi="Helvetica" w:cs="Arial"/>
          <w:color w:val="1155CC"/>
        </w:rPr>
      </w:pPr>
    </w:p>
    <w:p w14:paraId="08887B0E" w14:textId="77777777" w:rsidR="00F262BB" w:rsidRPr="00BA7674" w:rsidRDefault="006650E0">
      <w:pPr>
        <w:numPr>
          <w:ilvl w:val="0"/>
          <w:numId w:val="7"/>
        </w:numPr>
        <w:pBdr>
          <w:top w:val="nil"/>
          <w:left w:val="nil"/>
          <w:bottom w:val="nil"/>
          <w:right w:val="nil"/>
          <w:between w:val="nil"/>
        </w:pBdr>
        <w:spacing w:after="0" w:line="276" w:lineRule="auto"/>
        <w:jc w:val="both"/>
        <w:rPr>
          <w:rFonts w:ascii="Helvetica" w:eastAsia="Arial" w:hAnsi="Helvetica" w:cs="Arial"/>
        </w:rPr>
      </w:pPr>
      <w:r w:rsidRPr="00BA7674">
        <w:rPr>
          <w:rFonts w:ascii="Helvetica" w:eastAsia="Arial" w:hAnsi="Helvetica" w:cs="Arial"/>
          <w:color w:val="000000"/>
        </w:rPr>
        <w:t xml:space="preserve">What do you exactly mean by “principal”, “secondary”, and “tertiary” variables in </w:t>
      </w:r>
      <w:r w:rsidRPr="00BA7674">
        <w:rPr>
          <w:rFonts w:ascii="Helvetica" w:eastAsia="Arial" w:hAnsi="Helvetica" w:cs="Arial"/>
          <w:i/>
          <w:color w:val="000000"/>
        </w:rPr>
        <w:t>Material and methods</w:t>
      </w:r>
      <w:r w:rsidRPr="00BA7674">
        <w:rPr>
          <w:rFonts w:ascii="Helvetica" w:eastAsia="Arial" w:hAnsi="Helvetica" w:cs="Arial"/>
          <w:color w:val="000000"/>
        </w:rPr>
        <w:t xml:space="preserve"> section?</w:t>
      </w:r>
    </w:p>
    <w:p w14:paraId="76E56BAD" w14:textId="77777777" w:rsidR="00F262BB" w:rsidRPr="00BA7674" w:rsidRDefault="00F262BB">
      <w:pPr>
        <w:pBdr>
          <w:top w:val="nil"/>
          <w:left w:val="nil"/>
          <w:bottom w:val="nil"/>
          <w:right w:val="nil"/>
          <w:between w:val="nil"/>
        </w:pBdr>
        <w:spacing w:after="0" w:line="276" w:lineRule="auto"/>
        <w:ind w:left="1440"/>
        <w:jc w:val="both"/>
        <w:rPr>
          <w:rFonts w:ascii="Helvetica" w:eastAsia="Arial" w:hAnsi="Helvetica" w:cs="Arial"/>
          <w:color w:val="1C4587"/>
        </w:rPr>
      </w:pPr>
    </w:p>
    <w:p w14:paraId="5A60B066" w14:textId="77777777" w:rsidR="00F262BB" w:rsidRPr="00BA7674" w:rsidRDefault="006650E0">
      <w:pPr>
        <w:numPr>
          <w:ilvl w:val="1"/>
          <w:numId w:val="7"/>
        </w:numPr>
        <w:pBdr>
          <w:top w:val="nil"/>
          <w:left w:val="nil"/>
          <w:bottom w:val="nil"/>
          <w:right w:val="nil"/>
          <w:between w:val="nil"/>
        </w:pBdr>
        <w:spacing w:after="0" w:line="276" w:lineRule="auto"/>
        <w:jc w:val="both"/>
        <w:rPr>
          <w:rFonts w:ascii="Helvetica" w:eastAsia="Arial" w:hAnsi="Helvetica" w:cs="Arial"/>
          <w:color w:val="1C4587"/>
        </w:rPr>
      </w:pPr>
      <w:r w:rsidRPr="00BA7674">
        <w:rPr>
          <w:rFonts w:ascii="Helvetica" w:hAnsi="Helvetica" w:cs="Arial"/>
          <w:color w:val="1C4587"/>
        </w:rPr>
        <w:t xml:space="preserve">On reflecting further on this matter, we believe that the differentiation of the variables into primary, </w:t>
      </w:r>
      <w:proofErr w:type="gramStart"/>
      <w:r w:rsidRPr="00BA7674">
        <w:rPr>
          <w:rFonts w:ascii="Helvetica" w:hAnsi="Helvetica" w:cs="Arial"/>
          <w:color w:val="1C4587"/>
        </w:rPr>
        <w:t>secondary</w:t>
      </w:r>
      <w:proofErr w:type="gramEnd"/>
      <w:r w:rsidRPr="00BA7674">
        <w:rPr>
          <w:rFonts w:ascii="Helvetica" w:hAnsi="Helvetica" w:cs="Arial"/>
          <w:color w:val="1C4587"/>
        </w:rPr>
        <w:t xml:space="preserve"> and tertiary does not provide useful information. Nor would it be helpful to classify them as either a dependent variable (Frank's sign) or independent variables (hypertension, diabetes mellitus, ...), which would be methodologically sounder from a statistical point of view. We have now deleted this paragraph as we believe that the objective and analysis that is carried out are clear without these distinctions.</w:t>
      </w:r>
    </w:p>
    <w:p w14:paraId="4A5C3044" w14:textId="77777777" w:rsidR="00F262BB" w:rsidRPr="00BA7674" w:rsidRDefault="00F262BB">
      <w:pPr>
        <w:pBdr>
          <w:top w:val="nil"/>
          <w:left w:val="nil"/>
          <w:bottom w:val="nil"/>
          <w:right w:val="nil"/>
          <w:between w:val="nil"/>
        </w:pBdr>
        <w:spacing w:after="0" w:line="276" w:lineRule="auto"/>
        <w:ind w:left="1440"/>
        <w:jc w:val="both"/>
        <w:rPr>
          <w:rFonts w:ascii="Helvetica" w:eastAsia="Arial" w:hAnsi="Helvetica" w:cs="Arial"/>
          <w:color w:val="FF0000"/>
        </w:rPr>
      </w:pPr>
    </w:p>
    <w:p w14:paraId="4DB47A2B" w14:textId="77777777" w:rsidR="00F262BB" w:rsidRPr="00BA7674" w:rsidRDefault="00F262BB">
      <w:pPr>
        <w:pBdr>
          <w:top w:val="nil"/>
          <w:left w:val="nil"/>
          <w:bottom w:val="nil"/>
          <w:right w:val="nil"/>
          <w:between w:val="nil"/>
        </w:pBdr>
        <w:spacing w:after="0" w:line="276" w:lineRule="auto"/>
        <w:ind w:left="1440"/>
        <w:jc w:val="both"/>
        <w:rPr>
          <w:rFonts w:ascii="Helvetica" w:eastAsia="Arial" w:hAnsi="Helvetica" w:cs="Arial"/>
          <w:color w:val="FF0000"/>
        </w:rPr>
      </w:pPr>
    </w:p>
    <w:p w14:paraId="1FBF98D1" w14:textId="77777777" w:rsidR="00F262BB" w:rsidRPr="00BA7674" w:rsidRDefault="006650E0">
      <w:pPr>
        <w:numPr>
          <w:ilvl w:val="0"/>
          <w:numId w:val="7"/>
        </w:numPr>
        <w:pBdr>
          <w:top w:val="nil"/>
          <w:left w:val="nil"/>
          <w:bottom w:val="nil"/>
          <w:right w:val="nil"/>
          <w:between w:val="nil"/>
        </w:pBdr>
        <w:spacing w:after="0" w:line="276" w:lineRule="auto"/>
        <w:jc w:val="both"/>
        <w:rPr>
          <w:rFonts w:ascii="Helvetica" w:eastAsia="Arial" w:hAnsi="Helvetica" w:cs="Arial"/>
        </w:rPr>
      </w:pPr>
      <w:r w:rsidRPr="00BA7674">
        <w:rPr>
          <w:rFonts w:ascii="Helvetica" w:eastAsia="Arial" w:hAnsi="Helvetica" w:cs="Arial"/>
          <w:color w:val="000000"/>
        </w:rPr>
        <w:t xml:space="preserve">I suggest you </w:t>
      </w:r>
      <w:proofErr w:type="gramStart"/>
      <w:r w:rsidRPr="00BA7674">
        <w:rPr>
          <w:rFonts w:ascii="Helvetica" w:eastAsia="Arial" w:hAnsi="Helvetica" w:cs="Arial"/>
          <w:color w:val="000000"/>
        </w:rPr>
        <w:t>to add</w:t>
      </w:r>
      <w:proofErr w:type="gramEnd"/>
      <w:r w:rsidRPr="00BA7674">
        <w:rPr>
          <w:rFonts w:ascii="Helvetica" w:eastAsia="Arial" w:hAnsi="Helvetica" w:cs="Arial"/>
          <w:color w:val="000000"/>
        </w:rPr>
        <w:t xml:space="preserve"> references to NIHSS, </w:t>
      </w:r>
      <w:proofErr w:type="spellStart"/>
      <w:r w:rsidRPr="00BA7674">
        <w:rPr>
          <w:rFonts w:ascii="Helvetica" w:eastAsia="Arial" w:hAnsi="Helvetica" w:cs="Arial"/>
          <w:color w:val="000000"/>
        </w:rPr>
        <w:t>mRS.</w:t>
      </w:r>
      <w:proofErr w:type="spellEnd"/>
    </w:p>
    <w:p w14:paraId="1456518F" w14:textId="77777777" w:rsidR="00F262BB" w:rsidRPr="00BA7674" w:rsidRDefault="00F262BB">
      <w:pPr>
        <w:pBdr>
          <w:top w:val="nil"/>
          <w:left w:val="nil"/>
          <w:bottom w:val="nil"/>
          <w:right w:val="nil"/>
          <w:between w:val="nil"/>
        </w:pBdr>
        <w:spacing w:after="0" w:line="276" w:lineRule="auto"/>
        <w:ind w:left="720"/>
        <w:jc w:val="both"/>
        <w:rPr>
          <w:rFonts w:ascii="Helvetica" w:eastAsia="Arial" w:hAnsi="Helvetica" w:cs="Arial"/>
        </w:rPr>
      </w:pPr>
    </w:p>
    <w:p w14:paraId="4E83A74D" w14:textId="77777777" w:rsidR="00F262BB" w:rsidRPr="00BA7674" w:rsidRDefault="006650E0">
      <w:pPr>
        <w:numPr>
          <w:ilvl w:val="1"/>
          <w:numId w:val="7"/>
        </w:numPr>
        <w:spacing w:after="0" w:line="276" w:lineRule="auto"/>
        <w:jc w:val="both"/>
        <w:rPr>
          <w:rFonts w:ascii="Helvetica" w:eastAsia="Arial" w:hAnsi="Helvetica" w:cs="Arial"/>
          <w:color w:val="1C4587"/>
        </w:rPr>
      </w:pPr>
      <w:r w:rsidRPr="00BA7674">
        <w:rPr>
          <w:rFonts w:ascii="Helvetica" w:eastAsia="Arial" w:hAnsi="Helvetica" w:cs="Arial"/>
          <w:color w:val="1C4587"/>
        </w:rPr>
        <w:t xml:space="preserve">We have now added appropriate references for the NIHSS and the </w:t>
      </w:r>
      <w:proofErr w:type="spellStart"/>
      <w:r w:rsidRPr="00BA7674">
        <w:rPr>
          <w:rFonts w:ascii="Helvetica" w:eastAsia="Arial" w:hAnsi="Helvetica" w:cs="Arial"/>
          <w:color w:val="1C4587"/>
        </w:rPr>
        <w:t>mRankin</w:t>
      </w:r>
      <w:proofErr w:type="spellEnd"/>
      <w:r w:rsidRPr="00BA7674">
        <w:rPr>
          <w:rFonts w:ascii="Helvetica" w:eastAsia="Arial" w:hAnsi="Helvetica" w:cs="Arial"/>
          <w:color w:val="1C4587"/>
        </w:rPr>
        <w:t xml:space="preserve"> Scale.</w:t>
      </w:r>
    </w:p>
    <w:p w14:paraId="2BB61256" w14:textId="77777777" w:rsidR="00F262BB" w:rsidRPr="00BA7674" w:rsidRDefault="00F262BB">
      <w:pPr>
        <w:pBdr>
          <w:top w:val="nil"/>
          <w:left w:val="nil"/>
          <w:bottom w:val="nil"/>
          <w:right w:val="nil"/>
          <w:between w:val="nil"/>
        </w:pBdr>
        <w:spacing w:after="0" w:line="276" w:lineRule="auto"/>
        <w:ind w:left="1440"/>
        <w:jc w:val="both"/>
        <w:rPr>
          <w:rFonts w:ascii="Helvetica" w:eastAsia="Arial" w:hAnsi="Helvetica" w:cs="Arial"/>
          <w:color w:val="FF0000"/>
        </w:rPr>
      </w:pPr>
    </w:p>
    <w:p w14:paraId="02EA2D29" w14:textId="77777777" w:rsidR="00F262BB" w:rsidRPr="00BA7674" w:rsidRDefault="006650E0">
      <w:pPr>
        <w:numPr>
          <w:ilvl w:val="0"/>
          <w:numId w:val="7"/>
        </w:numPr>
        <w:pBdr>
          <w:top w:val="nil"/>
          <w:left w:val="nil"/>
          <w:bottom w:val="nil"/>
          <w:right w:val="nil"/>
          <w:between w:val="nil"/>
        </w:pBdr>
        <w:spacing w:after="0" w:line="276" w:lineRule="auto"/>
        <w:jc w:val="both"/>
        <w:rPr>
          <w:rFonts w:ascii="Helvetica" w:eastAsia="Arial" w:hAnsi="Helvetica" w:cs="Arial"/>
        </w:rPr>
      </w:pPr>
      <w:r w:rsidRPr="00BA7674">
        <w:rPr>
          <w:rFonts w:ascii="Helvetica" w:eastAsia="Arial" w:hAnsi="Helvetica" w:cs="Arial"/>
          <w:color w:val="000000"/>
        </w:rPr>
        <w:t>Is the protocol of this study available online?</w:t>
      </w:r>
    </w:p>
    <w:p w14:paraId="6CD32F0C" w14:textId="61B3C342" w:rsidR="00F262BB" w:rsidRPr="00BA7674" w:rsidRDefault="006650E0">
      <w:pPr>
        <w:numPr>
          <w:ilvl w:val="1"/>
          <w:numId w:val="7"/>
        </w:numPr>
        <w:pBdr>
          <w:top w:val="nil"/>
          <w:left w:val="nil"/>
          <w:bottom w:val="nil"/>
          <w:right w:val="nil"/>
          <w:between w:val="nil"/>
        </w:pBdr>
        <w:spacing w:after="0" w:line="276" w:lineRule="auto"/>
        <w:jc w:val="both"/>
        <w:rPr>
          <w:rFonts w:ascii="Helvetica" w:eastAsia="Arial" w:hAnsi="Helvetica" w:cs="Arial"/>
          <w:color w:val="1C4587"/>
        </w:rPr>
      </w:pPr>
      <w:r w:rsidRPr="00BA7674">
        <w:rPr>
          <w:rFonts w:ascii="Helvetica" w:eastAsia="Arial" w:hAnsi="Helvetica" w:cs="Arial"/>
          <w:color w:val="1C4587"/>
        </w:rPr>
        <w:t xml:space="preserve">The protocol is not available online. </w:t>
      </w:r>
      <w:r w:rsidRPr="00BA7674">
        <w:rPr>
          <w:rFonts w:ascii="Helvetica" w:hAnsi="Helvetica" w:cs="Arial"/>
          <w:color w:val="1C4587"/>
        </w:rPr>
        <w:t xml:space="preserve">This research started out as an end of </w:t>
      </w:r>
      <w:r w:rsidR="003F74AB" w:rsidRPr="00BA7674">
        <w:rPr>
          <w:rFonts w:ascii="Helvetica" w:hAnsi="Helvetica" w:cs="Arial"/>
          <w:color w:val="1C4587"/>
        </w:rPr>
        <w:t>degree project</w:t>
      </w:r>
      <w:r w:rsidRPr="00BA7674">
        <w:rPr>
          <w:rFonts w:ascii="Helvetica" w:hAnsi="Helvetica" w:cs="Arial"/>
          <w:color w:val="1C4587"/>
        </w:rPr>
        <w:t xml:space="preserve"> in the final year of medicine and a first version was made that </w:t>
      </w:r>
      <w:r w:rsidR="0012511E" w:rsidRPr="00BA7674">
        <w:rPr>
          <w:rFonts w:ascii="Helvetica" w:hAnsi="Helvetica" w:cs="Arial"/>
          <w:color w:val="1C4587"/>
        </w:rPr>
        <w:t xml:space="preserve">led on </w:t>
      </w:r>
      <w:r w:rsidRPr="00BA7674">
        <w:rPr>
          <w:rFonts w:ascii="Helvetica" w:hAnsi="Helvetica" w:cs="Arial"/>
          <w:color w:val="1C4587"/>
        </w:rPr>
        <w:t xml:space="preserve">to the current study. </w:t>
      </w:r>
    </w:p>
    <w:p w14:paraId="7CC0BF31" w14:textId="77777777" w:rsidR="00F262BB" w:rsidRPr="00BA7674" w:rsidRDefault="00F262BB">
      <w:pPr>
        <w:pBdr>
          <w:top w:val="nil"/>
          <w:left w:val="nil"/>
          <w:bottom w:val="nil"/>
          <w:right w:val="nil"/>
          <w:between w:val="nil"/>
        </w:pBdr>
        <w:spacing w:after="0" w:line="276" w:lineRule="auto"/>
        <w:ind w:left="1440"/>
        <w:jc w:val="both"/>
        <w:rPr>
          <w:rFonts w:ascii="Helvetica" w:eastAsia="Arial" w:hAnsi="Helvetica" w:cs="Arial"/>
          <w:color w:val="1C4587"/>
        </w:rPr>
      </w:pPr>
    </w:p>
    <w:p w14:paraId="0973B7DC" w14:textId="77777777" w:rsidR="00F262BB" w:rsidRPr="00BA7674" w:rsidRDefault="006650E0">
      <w:pPr>
        <w:spacing w:after="0" w:line="276" w:lineRule="auto"/>
        <w:jc w:val="both"/>
        <w:rPr>
          <w:rFonts w:ascii="Helvetica" w:eastAsia="Arial" w:hAnsi="Helvetica" w:cs="Arial"/>
        </w:rPr>
      </w:pPr>
      <w:r w:rsidRPr="00BA7674">
        <w:rPr>
          <w:rFonts w:ascii="Helvetica" w:eastAsia="Arial" w:hAnsi="Helvetica" w:cs="Arial"/>
        </w:rPr>
        <w:t>STATISTICAL ANALYSIS</w:t>
      </w:r>
    </w:p>
    <w:p w14:paraId="37612C8B" w14:textId="77777777" w:rsidR="00F262BB" w:rsidRPr="00BA7674" w:rsidRDefault="006650E0">
      <w:pPr>
        <w:numPr>
          <w:ilvl w:val="0"/>
          <w:numId w:val="4"/>
        </w:numPr>
        <w:pBdr>
          <w:top w:val="nil"/>
          <w:left w:val="nil"/>
          <w:bottom w:val="nil"/>
          <w:right w:val="nil"/>
          <w:between w:val="nil"/>
        </w:pBdr>
        <w:spacing w:after="0" w:line="276" w:lineRule="auto"/>
        <w:jc w:val="both"/>
        <w:rPr>
          <w:rFonts w:ascii="Helvetica" w:eastAsia="Arial" w:hAnsi="Helvetica" w:cs="Arial"/>
        </w:rPr>
      </w:pPr>
      <w:r w:rsidRPr="00BA7674">
        <w:rPr>
          <w:rFonts w:ascii="Helvetica" w:eastAsia="Arial" w:hAnsi="Helvetica" w:cs="Arial"/>
          <w:color w:val="000000"/>
        </w:rPr>
        <w:t>“Results are expressed as (…) mean ± standard deviation (SD) for continuous variables depending on whether or not they are normally distributed.” – so, how did you presented continuous variables not normally distributed?</w:t>
      </w:r>
    </w:p>
    <w:p w14:paraId="25F69E20" w14:textId="77777777" w:rsidR="00F262BB" w:rsidRPr="00BA7674" w:rsidRDefault="00F262BB">
      <w:pPr>
        <w:pBdr>
          <w:top w:val="nil"/>
          <w:left w:val="nil"/>
          <w:bottom w:val="nil"/>
          <w:right w:val="nil"/>
          <w:between w:val="nil"/>
        </w:pBdr>
        <w:spacing w:after="0" w:line="276" w:lineRule="auto"/>
        <w:ind w:left="720"/>
        <w:jc w:val="both"/>
        <w:rPr>
          <w:rFonts w:ascii="Helvetica" w:eastAsia="Arial" w:hAnsi="Helvetica" w:cs="Arial"/>
        </w:rPr>
      </w:pPr>
    </w:p>
    <w:p w14:paraId="011CEC00" w14:textId="3C6FA969" w:rsidR="00F262BB" w:rsidRPr="00BA7674" w:rsidRDefault="006650E0">
      <w:pPr>
        <w:numPr>
          <w:ilvl w:val="1"/>
          <w:numId w:val="4"/>
        </w:numPr>
        <w:pBdr>
          <w:top w:val="nil"/>
          <w:left w:val="nil"/>
          <w:bottom w:val="nil"/>
          <w:right w:val="nil"/>
          <w:between w:val="nil"/>
        </w:pBdr>
        <w:spacing w:after="0" w:line="276" w:lineRule="auto"/>
        <w:jc w:val="both"/>
        <w:rPr>
          <w:rFonts w:ascii="Helvetica" w:eastAsia="Arial" w:hAnsi="Helvetica" w:cs="Arial"/>
          <w:color w:val="1C4587"/>
        </w:rPr>
      </w:pPr>
      <w:r w:rsidRPr="00BA7674">
        <w:rPr>
          <w:rFonts w:ascii="Helvetica" w:eastAsia="Arial" w:hAnsi="Helvetica" w:cs="Arial"/>
          <w:color w:val="1C4587"/>
        </w:rPr>
        <w:t xml:space="preserve">We have completed the "Statistics" section. Continuous variables are expressed as mean ± standard deviation (SD) and compared </w:t>
      </w:r>
      <w:r w:rsidR="0012511E" w:rsidRPr="00BA7674">
        <w:rPr>
          <w:rFonts w:ascii="Helvetica" w:eastAsia="Arial" w:hAnsi="Helvetica" w:cs="Arial"/>
          <w:color w:val="1C4587"/>
        </w:rPr>
        <w:t>with</w:t>
      </w:r>
      <w:r w:rsidRPr="00BA7674">
        <w:rPr>
          <w:rFonts w:ascii="Helvetica" w:eastAsia="Arial" w:hAnsi="Helvetica" w:cs="Arial"/>
          <w:color w:val="1C4587"/>
        </w:rPr>
        <w:t xml:space="preserve"> the </w:t>
      </w:r>
      <w:proofErr w:type="gramStart"/>
      <w:r w:rsidRPr="00BA7674">
        <w:rPr>
          <w:rFonts w:ascii="Helvetica" w:eastAsia="Arial" w:hAnsi="Helvetica" w:cs="Arial"/>
          <w:color w:val="1C4587"/>
        </w:rPr>
        <w:t>Student's</w:t>
      </w:r>
      <w:proofErr w:type="gramEnd"/>
      <w:r w:rsidRPr="00BA7674">
        <w:rPr>
          <w:rFonts w:ascii="Helvetica" w:eastAsia="Arial" w:hAnsi="Helvetica" w:cs="Arial"/>
          <w:color w:val="1C4587"/>
        </w:rPr>
        <w:t xml:space="preserve"> t test, or median and quartiles and using the Mann-Whitney tests, depending on whether the distribution of the variable </w:t>
      </w:r>
      <w:r w:rsidR="0012511E" w:rsidRPr="00BA7674">
        <w:rPr>
          <w:rFonts w:ascii="Helvetica" w:eastAsia="Arial" w:hAnsi="Helvetica" w:cs="Arial"/>
          <w:color w:val="1C4587"/>
        </w:rPr>
        <w:t>wa</w:t>
      </w:r>
      <w:r w:rsidRPr="00BA7674">
        <w:rPr>
          <w:rFonts w:ascii="Helvetica" w:eastAsia="Arial" w:hAnsi="Helvetica" w:cs="Arial"/>
          <w:color w:val="1C4587"/>
        </w:rPr>
        <w:t xml:space="preserve">s normal (t test) or not (Mann-Whitney). We evaluated the normal distribution of the variables using the </w:t>
      </w:r>
      <w:proofErr w:type="spellStart"/>
      <w:r w:rsidRPr="00BA7674">
        <w:rPr>
          <w:rFonts w:ascii="Helvetica" w:eastAsia="Arial" w:hAnsi="Helvetica" w:cs="Arial"/>
          <w:color w:val="1C4587"/>
        </w:rPr>
        <w:t>Kolmogórov</w:t>
      </w:r>
      <w:proofErr w:type="spellEnd"/>
      <w:r w:rsidRPr="00BA7674">
        <w:rPr>
          <w:rFonts w:ascii="Helvetica" w:eastAsia="Arial" w:hAnsi="Helvetica" w:cs="Arial"/>
          <w:color w:val="1C4587"/>
        </w:rPr>
        <w:t>-Smirnov test.</w:t>
      </w:r>
    </w:p>
    <w:p w14:paraId="4D965C38" w14:textId="77777777" w:rsidR="00F262BB" w:rsidRPr="00BA7674" w:rsidRDefault="00F262BB">
      <w:pPr>
        <w:pBdr>
          <w:top w:val="nil"/>
          <w:left w:val="nil"/>
          <w:bottom w:val="nil"/>
          <w:right w:val="nil"/>
          <w:between w:val="nil"/>
        </w:pBdr>
        <w:spacing w:after="0" w:line="276" w:lineRule="auto"/>
        <w:ind w:left="1440"/>
        <w:jc w:val="both"/>
        <w:rPr>
          <w:rFonts w:ascii="Helvetica" w:eastAsia="Arial" w:hAnsi="Helvetica" w:cs="Arial"/>
          <w:color w:val="FF0000"/>
        </w:rPr>
      </w:pPr>
    </w:p>
    <w:p w14:paraId="1C5CAE3C" w14:textId="77777777" w:rsidR="00F262BB" w:rsidRPr="00BA7674" w:rsidRDefault="006650E0">
      <w:pPr>
        <w:numPr>
          <w:ilvl w:val="0"/>
          <w:numId w:val="4"/>
        </w:numPr>
        <w:pBdr>
          <w:top w:val="nil"/>
          <w:left w:val="nil"/>
          <w:bottom w:val="nil"/>
          <w:right w:val="nil"/>
          <w:between w:val="nil"/>
        </w:pBdr>
        <w:spacing w:after="0" w:line="276" w:lineRule="auto"/>
        <w:jc w:val="both"/>
        <w:rPr>
          <w:rFonts w:ascii="Helvetica" w:eastAsia="Arial" w:hAnsi="Helvetica" w:cs="Arial"/>
        </w:rPr>
      </w:pPr>
      <w:r w:rsidRPr="00BA7674">
        <w:rPr>
          <w:rFonts w:ascii="Helvetica" w:eastAsia="Arial" w:hAnsi="Helvetica" w:cs="Arial"/>
          <w:color w:val="000000"/>
        </w:rPr>
        <w:t xml:space="preserve">In </w:t>
      </w:r>
      <w:r w:rsidRPr="00BA7674">
        <w:rPr>
          <w:rFonts w:ascii="Helvetica" w:eastAsia="Arial" w:hAnsi="Helvetica" w:cs="Arial"/>
          <w:i/>
          <w:color w:val="000000"/>
        </w:rPr>
        <w:t>Statistical analysis</w:t>
      </w:r>
      <w:r w:rsidRPr="00BA7674">
        <w:rPr>
          <w:rFonts w:ascii="Helvetica" w:eastAsia="Arial" w:hAnsi="Helvetica" w:cs="Arial"/>
          <w:color w:val="000000"/>
        </w:rPr>
        <w:t xml:space="preserve"> section you noted: “The importance of ELC in all stroke subtypes and specifically in ESUS was assessed by binary logistic regression analysis…” and then in Table 1 in </w:t>
      </w:r>
      <w:r w:rsidRPr="00BA7674">
        <w:rPr>
          <w:rFonts w:ascii="Helvetica" w:eastAsia="Arial" w:hAnsi="Helvetica" w:cs="Arial"/>
          <w:i/>
          <w:color w:val="000000"/>
        </w:rPr>
        <w:t>Results</w:t>
      </w:r>
      <w:r w:rsidRPr="00BA7674">
        <w:rPr>
          <w:rFonts w:ascii="Helvetica" w:eastAsia="Arial" w:hAnsi="Helvetica" w:cs="Arial"/>
          <w:color w:val="000000"/>
        </w:rPr>
        <w:t xml:space="preserve"> there is “Adjusted mean difference (95% IC)” that is other measure than ORs. Could you explain it to me?</w:t>
      </w:r>
    </w:p>
    <w:p w14:paraId="2A94E33A" w14:textId="77777777" w:rsidR="00F262BB" w:rsidRPr="00BA7674" w:rsidRDefault="00F262BB">
      <w:pPr>
        <w:pBdr>
          <w:top w:val="nil"/>
          <w:left w:val="nil"/>
          <w:bottom w:val="nil"/>
          <w:right w:val="nil"/>
          <w:between w:val="nil"/>
        </w:pBdr>
        <w:spacing w:after="0" w:line="276" w:lineRule="auto"/>
        <w:jc w:val="both"/>
        <w:rPr>
          <w:rFonts w:ascii="Helvetica" w:eastAsia="Arial" w:hAnsi="Helvetica" w:cs="Arial"/>
          <w:highlight w:val="cyan"/>
        </w:rPr>
      </w:pPr>
    </w:p>
    <w:p w14:paraId="2CDE0116" w14:textId="22C2E781" w:rsidR="00F262BB" w:rsidRPr="00BA7674" w:rsidRDefault="006650E0">
      <w:pPr>
        <w:numPr>
          <w:ilvl w:val="0"/>
          <w:numId w:val="3"/>
        </w:numPr>
        <w:pBdr>
          <w:top w:val="nil"/>
          <w:left w:val="nil"/>
          <w:bottom w:val="nil"/>
          <w:right w:val="nil"/>
          <w:between w:val="nil"/>
        </w:pBdr>
        <w:spacing w:before="120" w:after="0" w:line="276" w:lineRule="auto"/>
        <w:ind w:left="1418" w:hanging="284"/>
        <w:jc w:val="both"/>
        <w:rPr>
          <w:rFonts w:ascii="Helvetica" w:eastAsia="Arial" w:hAnsi="Helvetica" w:cs="Arial"/>
          <w:color w:val="1C4587"/>
        </w:rPr>
      </w:pPr>
      <w:r w:rsidRPr="00BA7674">
        <w:rPr>
          <w:rFonts w:ascii="Helvetica" w:eastAsia="Arial" w:hAnsi="Helvetica" w:cs="Arial"/>
          <w:color w:val="1C4587"/>
        </w:rPr>
        <w:t>After bivariate analysis we performed a binary logistic regression model to evaluate the probability of outcome of the Frank's sign (categorical dependent variable) adjusted by all other independent variables that were statistically significant in the bivariate analysis.</w:t>
      </w:r>
    </w:p>
    <w:p w14:paraId="5BDC7ABD" w14:textId="77777777" w:rsidR="00F262BB" w:rsidRPr="00BA7674" w:rsidRDefault="006650E0">
      <w:pPr>
        <w:pBdr>
          <w:top w:val="nil"/>
          <w:left w:val="nil"/>
          <w:bottom w:val="nil"/>
          <w:right w:val="nil"/>
          <w:between w:val="nil"/>
        </w:pBdr>
        <w:spacing w:before="120" w:after="0" w:line="276" w:lineRule="auto"/>
        <w:ind w:left="1418"/>
        <w:jc w:val="both"/>
        <w:rPr>
          <w:rFonts w:ascii="Helvetica" w:eastAsia="Arial" w:hAnsi="Helvetica" w:cs="Arial"/>
          <w:color w:val="1C4587"/>
        </w:rPr>
      </w:pPr>
      <w:r w:rsidRPr="00BA7674">
        <w:rPr>
          <w:rFonts w:ascii="Helvetica" w:eastAsia="Arial" w:hAnsi="Helvetica" w:cs="Arial"/>
          <w:color w:val="1C4587"/>
        </w:rPr>
        <w:t>To show the results more clearly, we have presented both the bivariate analysis and the multivariate analysis (logistic regression analysis) in the same table (Table 1). The column "adjusted mean difference (95% IC)" gives the classical OR, 95% IC (adjusted by significant independent variables in bivariate analysis).</w:t>
      </w:r>
    </w:p>
    <w:p w14:paraId="345D8505" w14:textId="77777777" w:rsidR="00F262BB" w:rsidRPr="00BA7674" w:rsidRDefault="00F262BB">
      <w:pPr>
        <w:spacing w:after="0" w:line="276" w:lineRule="auto"/>
        <w:ind w:left="1440"/>
        <w:jc w:val="both"/>
        <w:rPr>
          <w:rFonts w:ascii="Helvetica" w:eastAsia="Arial" w:hAnsi="Helvetica" w:cs="Arial"/>
          <w:color w:val="1C4587"/>
        </w:rPr>
      </w:pPr>
    </w:p>
    <w:p w14:paraId="02C4DAED" w14:textId="0C55EA79" w:rsidR="00F262BB" w:rsidRPr="00BA7674" w:rsidRDefault="006650E0">
      <w:pPr>
        <w:spacing w:after="0" w:line="276" w:lineRule="auto"/>
        <w:ind w:left="1440"/>
        <w:jc w:val="both"/>
        <w:rPr>
          <w:rFonts w:ascii="Helvetica" w:eastAsia="Arial" w:hAnsi="Helvetica" w:cs="Arial"/>
          <w:color w:val="1C4587"/>
        </w:rPr>
      </w:pPr>
      <w:r w:rsidRPr="00BA7674">
        <w:rPr>
          <w:rFonts w:ascii="Helvetica" w:eastAsia="Arial" w:hAnsi="Helvetica" w:cs="Arial"/>
          <w:color w:val="1C4587"/>
        </w:rPr>
        <w:t xml:space="preserve">We have now divided </w:t>
      </w:r>
      <w:r w:rsidR="0012511E" w:rsidRPr="00BA7674">
        <w:rPr>
          <w:rFonts w:ascii="Helvetica" w:eastAsia="Arial" w:hAnsi="Helvetica" w:cs="Arial"/>
          <w:color w:val="1C4587"/>
        </w:rPr>
        <w:t>T</w:t>
      </w:r>
      <w:r w:rsidRPr="00BA7674">
        <w:rPr>
          <w:rFonts w:ascii="Helvetica" w:eastAsia="Arial" w:hAnsi="Helvetica" w:cs="Arial"/>
          <w:color w:val="1C4587"/>
        </w:rPr>
        <w:t>able 1 in</w:t>
      </w:r>
      <w:r w:rsidR="0012511E" w:rsidRPr="00BA7674">
        <w:rPr>
          <w:rFonts w:ascii="Helvetica" w:eastAsia="Arial" w:hAnsi="Helvetica" w:cs="Arial"/>
          <w:color w:val="1C4587"/>
        </w:rPr>
        <w:t>to</w:t>
      </w:r>
      <w:r w:rsidRPr="00BA7674">
        <w:rPr>
          <w:rFonts w:ascii="Helvetica" w:eastAsia="Arial" w:hAnsi="Helvetica" w:cs="Arial"/>
          <w:color w:val="1C4587"/>
        </w:rPr>
        <w:t xml:space="preserve"> two different tables. </w:t>
      </w:r>
      <w:r w:rsidR="0012511E" w:rsidRPr="00BA7674">
        <w:rPr>
          <w:rFonts w:ascii="Helvetica" w:eastAsia="Arial" w:hAnsi="Helvetica" w:cs="Arial"/>
          <w:color w:val="1C4587"/>
        </w:rPr>
        <w:t>T</w:t>
      </w:r>
      <w:r w:rsidRPr="00BA7674">
        <w:rPr>
          <w:rFonts w:ascii="Helvetica" w:eastAsia="Arial" w:hAnsi="Helvetica" w:cs="Arial"/>
          <w:color w:val="1C4587"/>
        </w:rPr>
        <w:t xml:space="preserve">able 1 </w:t>
      </w:r>
      <w:r w:rsidR="0012511E" w:rsidRPr="00BA7674">
        <w:rPr>
          <w:rFonts w:ascii="Helvetica" w:eastAsia="Arial" w:hAnsi="Helvetica" w:cs="Arial"/>
          <w:color w:val="1C4587"/>
        </w:rPr>
        <w:t xml:space="preserve">now </w:t>
      </w:r>
      <w:r w:rsidRPr="00BA7674">
        <w:rPr>
          <w:rFonts w:ascii="Helvetica" w:eastAsia="Arial" w:hAnsi="Helvetica" w:cs="Arial"/>
          <w:color w:val="1C4587"/>
        </w:rPr>
        <w:t xml:space="preserve">shows only the bivariate analysis </w:t>
      </w:r>
      <w:r w:rsidR="0012511E" w:rsidRPr="00BA7674">
        <w:rPr>
          <w:rFonts w:ascii="Helvetica" w:eastAsia="Arial" w:hAnsi="Helvetica" w:cs="Arial"/>
          <w:color w:val="1C4587"/>
        </w:rPr>
        <w:t>whereas</w:t>
      </w:r>
      <w:r w:rsidRPr="00BA7674">
        <w:rPr>
          <w:rFonts w:ascii="Helvetica" w:eastAsia="Arial" w:hAnsi="Helvetica" w:cs="Arial"/>
          <w:color w:val="1C4587"/>
        </w:rPr>
        <w:t xml:space="preserve"> </w:t>
      </w:r>
      <w:r w:rsidR="0012511E" w:rsidRPr="00BA7674">
        <w:rPr>
          <w:rFonts w:ascii="Helvetica" w:eastAsia="Arial" w:hAnsi="Helvetica" w:cs="Arial"/>
          <w:color w:val="1C4587"/>
        </w:rPr>
        <w:t>T</w:t>
      </w:r>
      <w:r w:rsidRPr="00BA7674">
        <w:rPr>
          <w:rFonts w:ascii="Helvetica" w:eastAsia="Arial" w:hAnsi="Helvetica" w:cs="Arial"/>
          <w:color w:val="1C4587"/>
        </w:rPr>
        <w:t xml:space="preserve">able 2 </w:t>
      </w:r>
      <w:r w:rsidR="0012511E" w:rsidRPr="00BA7674">
        <w:rPr>
          <w:rFonts w:ascii="Helvetica" w:eastAsia="Arial" w:hAnsi="Helvetica" w:cs="Arial"/>
          <w:color w:val="1C4587"/>
        </w:rPr>
        <w:t xml:space="preserve">shows </w:t>
      </w:r>
      <w:r w:rsidRPr="00BA7674">
        <w:rPr>
          <w:rFonts w:ascii="Helvetica" w:eastAsia="Arial" w:hAnsi="Helvetica" w:cs="Arial"/>
          <w:color w:val="1C4587"/>
        </w:rPr>
        <w:t xml:space="preserve">the logistic regression analysis (see below). </w:t>
      </w:r>
      <w:r w:rsidR="0012511E" w:rsidRPr="00BA7674">
        <w:rPr>
          <w:rFonts w:ascii="Helvetica" w:eastAsia="Arial" w:hAnsi="Helvetica" w:cs="Arial"/>
          <w:color w:val="1C4587"/>
        </w:rPr>
        <w:t xml:space="preserve">It is to be hoped that this will make it easier for the reader to identify </w:t>
      </w:r>
      <w:r w:rsidRPr="00BA7674">
        <w:rPr>
          <w:rFonts w:ascii="Helvetica" w:eastAsia="Arial" w:hAnsi="Helvetica" w:cs="Arial"/>
          <w:color w:val="1C4587"/>
        </w:rPr>
        <w:t>the variables that remain significa</w:t>
      </w:r>
      <w:r w:rsidR="0012511E" w:rsidRPr="00BA7674">
        <w:rPr>
          <w:rFonts w:ascii="Helvetica" w:eastAsia="Arial" w:hAnsi="Helvetica" w:cs="Arial"/>
          <w:color w:val="1C4587"/>
        </w:rPr>
        <w:t>n</w:t>
      </w:r>
      <w:r w:rsidRPr="00BA7674">
        <w:rPr>
          <w:rFonts w:ascii="Helvetica" w:eastAsia="Arial" w:hAnsi="Helvetica" w:cs="Arial"/>
          <w:color w:val="1C4587"/>
        </w:rPr>
        <w:t>t</w:t>
      </w:r>
      <w:r w:rsidR="0012511E" w:rsidRPr="00BA7674">
        <w:rPr>
          <w:rFonts w:ascii="Helvetica" w:eastAsia="Arial" w:hAnsi="Helvetica" w:cs="Arial"/>
          <w:color w:val="1C4587"/>
        </w:rPr>
        <w:t>ly</w:t>
      </w:r>
      <w:r w:rsidRPr="00BA7674">
        <w:rPr>
          <w:rFonts w:ascii="Helvetica" w:eastAsia="Arial" w:hAnsi="Helvetica" w:cs="Arial"/>
          <w:color w:val="1C4587"/>
        </w:rPr>
        <w:t xml:space="preserve"> and independently associated with </w:t>
      </w:r>
      <w:r w:rsidR="0012511E" w:rsidRPr="00BA7674">
        <w:rPr>
          <w:rFonts w:ascii="Helvetica" w:eastAsia="Arial" w:hAnsi="Helvetica" w:cs="Arial"/>
          <w:color w:val="1C4587"/>
        </w:rPr>
        <w:t xml:space="preserve">the </w:t>
      </w:r>
      <w:r w:rsidRPr="00BA7674">
        <w:rPr>
          <w:rFonts w:ascii="Helvetica" w:eastAsia="Arial" w:hAnsi="Helvetica" w:cs="Arial"/>
          <w:color w:val="1C4587"/>
        </w:rPr>
        <w:t>Frank's sign</w:t>
      </w:r>
      <w:r w:rsidR="0012511E" w:rsidRPr="00BA7674">
        <w:rPr>
          <w:rFonts w:ascii="Helvetica" w:eastAsia="Arial" w:hAnsi="Helvetica" w:cs="Arial"/>
          <w:color w:val="1C4587"/>
        </w:rPr>
        <w:t>.</w:t>
      </w:r>
    </w:p>
    <w:p w14:paraId="550F5BDC" w14:textId="77777777" w:rsidR="00F262BB" w:rsidRPr="00BA7674" w:rsidRDefault="006650E0">
      <w:pPr>
        <w:spacing w:before="280" w:after="280" w:line="240" w:lineRule="auto"/>
        <w:rPr>
          <w:rFonts w:ascii="Helvetica" w:eastAsia="Arial" w:hAnsi="Helvetica" w:cs="Arial"/>
          <w:i/>
        </w:rPr>
      </w:pPr>
      <w:r w:rsidRPr="00BA7674">
        <w:rPr>
          <w:rFonts w:ascii="Helvetica" w:eastAsia="Arial" w:hAnsi="Helvetica" w:cs="Arial"/>
          <w:i/>
        </w:rPr>
        <w:t>Table 2. Adjusted odds ratios of ELC for significant clinical variables in bivariate analysis</w:t>
      </w:r>
    </w:p>
    <w:tbl>
      <w:tblPr>
        <w:tblStyle w:val="a"/>
        <w:tblW w:w="8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863"/>
        <w:gridCol w:w="1823"/>
        <w:gridCol w:w="1559"/>
      </w:tblGrid>
      <w:tr w:rsidR="00F262BB" w:rsidRPr="00BA7674" w14:paraId="367D0077" w14:textId="77777777">
        <w:trPr>
          <w:trHeight w:val="531"/>
        </w:trPr>
        <w:tc>
          <w:tcPr>
            <w:tcW w:w="2835" w:type="dxa"/>
            <w:tcBorders>
              <w:top w:val="single" w:sz="4" w:space="0" w:color="000000"/>
              <w:left w:val="nil"/>
              <w:bottom w:val="single" w:sz="4" w:space="0" w:color="000000"/>
              <w:right w:val="nil"/>
            </w:tcBorders>
            <w:vAlign w:val="center"/>
          </w:tcPr>
          <w:p w14:paraId="4943F5BE" w14:textId="77777777" w:rsidR="00F262BB" w:rsidRPr="00BA7674" w:rsidRDefault="00F262BB">
            <w:pPr>
              <w:rPr>
                <w:rFonts w:ascii="Helvetica" w:eastAsia="Arial" w:hAnsi="Helvetica" w:cs="Arial"/>
                <w:i/>
              </w:rPr>
            </w:pPr>
          </w:p>
        </w:tc>
        <w:tc>
          <w:tcPr>
            <w:tcW w:w="1863" w:type="dxa"/>
            <w:tcBorders>
              <w:top w:val="single" w:sz="4" w:space="0" w:color="000000"/>
              <w:left w:val="nil"/>
              <w:bottom w:val="single" w:sz="4" w:space="0" w:color="000000"/>
              <w:right w:val="nil"/>
            </w:tcBorders>
            <w:vAlign w:val="center"/>
          </w:tcPr>
          <w:p w14:paraId="4F375D4E" w14:textId="77777777" w:rsidR="00F262BB" w:rsidRPr="00BA7674" w:rsidRDefault="006650E0">
            <w:pPr>
              <w:jc w:val="center"/>
              <w:rPr>
                <w:rFonts w:ascii="Helvetica" w:eastAsia="Arial" w:hAnsi="Helvetica" w:cs="Arial"/>
                <w:b/>
                <w:i/>
              </w:rPr>
            </w:pPr>
            <w:r w:rsidRPr="00BA7674">
              <w:rPr>
                <w:rFonts w:ascii="Helvetica" w:eastAsia="Arial" w:hAnsi="Helvetica" w:cs="Arial"/>
                <w:b/>
              </w:rPr>
              <w:t>O.R.</w:t>
            </w:r>
          </w:p>
        </w:tc>
        <w:tc>
          <w:tcPr>
            <w:tcW w:w="1823" w:type="dxa"/>
            <w:tcBorders>
              <w:top w:val="single" w:sz="4" w:space="0" w:color="000000"/>
              <w:left w:val="nil"/>
              <w:bottom w:val="single" w:sz="4" w:space="0" w:color="000000"/>
              <w:right w:val="nil"/>
            </w:tcBorders>
            <w:vAlign w:val="center"/>
          </w:tcPr>
          <w:p w14:paraId="1A0346AA" w14:textId="77777777" w:rsidR="00F262BB" w:rsidRPr="00BA7674" w:rsidRDefault="006650E0">
            <w:pPr>
              <w:jc w:val="center"/>
              <w:rPr>
                <w:rFonts w:ascii="Helvetica" w:eastAsia="Arial" w:hAnsi="Helvetica" w:cs="Arial"/>
                <w:b/>
                <w:i/>
              </w:rPr>
            </w:pPr>
            <w:r w:rsidRPr="00BA7674">
              <w:rPr>
                <w:rFonts w:ascii="Helvetica" w:eastAsia="Arial" w:hAnsi="Helvetica" w:cs="Arial"/>
                <w:b/>
              </w:rPr>
              <w:t>95% C.I.</w:t>
            </w:r>
          </w:p>
        </w:tc>
        <w:tc>
          <w:tcPr>
            <w:tcW w:w="1559" w:type="dxa"/>
            <w:tcBorders>
              <w:top w:val="single" w:sz="4" w:space="0" w:color="000000"/>
              <w:left w:val="nil"/>
              <w:bottom w:val="single" w:sz="4" w:space="0" w:color="000000"/>
              <w:right w:val="nil"/>
            </w:tcBorders>
            <w:vAlign w:val="center"/>
          </w:tcPr>
          <w:p w14:paraId="0ABAAC9F" w14:textId="77777777" w:rsidR="00F262BB" w:rsidRPr="00BA7674" w:rsidRDefault="006650E0">
            <w:pPr>
              <w:jc w:val="center"/>
              <w:rPr>
                <w:rFonts w:ascii="Helvetica" w:eastAsia="Arial" w:hAnsi="Helvetica" w:cs="Arial"/>
                <w:b/>
                <w:i/>
              </w:rPr>
            </w:pPr>
            <w:r w:rsidRPr="00BA7674">
              <w:rPr>
                <w:rFonts w:ascii="Helvetica" w:eastAsia="Arial" w:hAnsi="Helvetica" w:cs="Arial"/>
                <w:b/>
                <w:i/>
              </w:rPr>
              <w:t>p</w:t>
            </w:r>
          </w:p>
        </w:tc>
      </w:tr>
      <w:tr w:rsidR="00F262BB" w:rsidRPr="00BA7674" w14:paraId="572714F0" w14:textId="77777777">
        <w:tc>
          <w:tcPr>
            <w:tcW w:w="2835" w:type="dxa"/>
            <w:tcBorders>
              <w:top w:val="single" w:sz="4" w:space="0" w:color="000000"/>
              <w:left w:val="nil"/>
              <w:bottom w:val="nil"/>
              <w:right w:val="nil"/>
            </w:tcBorders>
            <w:vAlign w:val="center"/>
          </w:tcPr>
          <w:p w14:paraId="7487B19D" w14:textId="77777777" w:rsidR="00F262BB" w:rsidRPr="00BA7674" w:rsidRDefault="006650E0">
            <w:pPr>
              <w:spacing w:before="60" w:after="60"/>
              <w:rPr>
                <w:rFonts w:ascii="Helvetica" w:eastAsia="Arial" w:hAnsi="Helvetica" w:cs="Arial"/>
                <w:i/>
              </w:rPr>
            </w:pPr>
            <w:r w:rsidRPr="00BA7674">
              <w:rPr>
                <w:rFonts w:ascii="Helvetica" w:eastAsia="Arial" w:hAnsi="Helvetica" w:cs="Arial"/>
                <w:i/>
              </w:rPr>
              <w:t>Age</w:t>
            </w:r>
          </w:p>
        </w:tc>
        <w:tc>
          <w:tcPr>
            <w:tcW w:w="1863" w:type="dxa"/>
            <w:tcBorders>
              <w:top w:val="single" w:sz="4" w:space="0" w:color="000000"/>
              <w:left w:val="nil"/>
              <w:bottom w:val="nil"/>
              <w:right w:val="nil"/>
            </w:tcBorders>
            <w:vAlign w:val="center"/>
          </w:tcPr>
          <w:p w14:paraId="14B5D2D1" w14:textId="77777777" w:rsidR="00F262BB" w:rsidRPr="00BA7674" w:rsidRDefault="006650E0">
            <w:pPr>
              <w:spacing w:before="60" w:after="60"/>
              <w:jc w:val="center"/>
              <w:rPr>
                <w:rFonts w:ascii="Helvetica" w:eastAsia="Arial" w:hAnsi="Helvetica" w:cs="Arial"/>
              </w:rPr>
            </w:pPr>
            <w:r w:rsidRPr="00BA7674">
              <w:rPr>
                <w:rFonts w:ascii="Helvetica" w:eastAsia="Arial" w:hAnsi="Helvetica" w:cs="Arial"/>
              </w:rPr>
              <w:t>1.07</w:t>
            </w:r>
          </w:p>
        </w:tc>
        <w:tc>
          <w:tcPr>
            <w:tcW w:w="1823" w:type="dxa"/>
            <w:tcBorders>
              <w:top w:val="single" w:sz="4" w:space="0" w:color="000000"/>
              <w:left w:val="nil"/>
              <w:bottom w:val="nil"/>
              <w:right w:val="nil"/>
            </w:tcBorders>
            <w:vAlign w:val="center"/>
          </w:tcPr>
          <w:p w14:paraId="1E655C4B" w14:textId="77777777" w:rsidR="00F262BB" w:rsidRPr="00BA7674" w:rsidRDefault="006650E0">
            <w:pPr>
              <w:spacing w:before="60" w:after="60"/>
              <w:jc w:val="center"/>
              <w:rPr>
                <w:rFonts w:ascii="Helvetica" w:eastAsia="Arial" w:hAnsi="Helvetica" w:cs="Arial"/>
                <w:i/>
              </w:rPr>
            </w:pPr>
            <w:r w:rsidRPr="00BA7674">
              <w:rPr>
                <w:rFonts w:ascii="Helvetica" w:eastAsia="Arial" w:hAnsi="Helvetica" w:cs="Arial"/>
              </w:rPr>
              <w:t>1.01-1.12</w:t>
            </w:r>
          </w:p>
        </w:tc>
        <w:tc>
          <w:tcPr>
            <w:tcW w:w="1559" w:type="dxa"/>
            <w:tcBorders>
              <w:top w:val="single" w:sz="4" w:space="0" w:color="000000"/>
              <w:left w:val="nil"/>
              <w:bottom w:val="nil"/>
              <w:right w:val="nil"/>
            </w:tcBorders>
            <w:vAlign w:val="center"/>
          </w:tcPr>
          <w:p w14:paraId="31925DD9" w14:textId="77777777" w:rsidR="00F262BB" w:rsidRPr="00BA7674" w:rsidRDefault="006650E0">
            <w:pPr>
              <w:spacing w:before="60" w:after="60"/>
              <w:jc w:val="center"/>
              <w:rPr>
                <w:rFonts w:ascii="Helvetica" w:eastAsia="Arial" w:hAnsi="Helvetica" w:cs="Arial"/>
                <w:i/>
              </w:rPr>
            </w:pPr>
            <w:r w:rsidRPr="00BA7674">
              <w:rPr>
                <w:rFonts w:ascii="Helvetica" w:eastAsia="Arial" w:hAnsi="Helvetica" w:cs="Arial"/>
              </w:rPr>
              <w:t>0.01</w:t>
            </w:r>
          </w:p>
        </w:tc>
      </w:tr>
      <w:tr w:rsidR="00F262BB" w:rsidRPr="00BA7674" w14:paraId="3CCE685F" w14:textId="77777777">
        <w:tc>
          <w:tcPr>
            <w:tcW w:w="2835" w:type="dxa"/>
            <w:tcBorders>
              <w:top w:val="nil"/>
              <w:left w:val="nil"/>
              <w:bottom w:val="nil"/>
              <w:right w:val="nil"/>
            </w:tcBorders>
            <w:vAlign w:val="center"/>
          </w:tcPr>
          <w:p w14:paraId="115B237E" w14:textId="77777777" w:rsidR="00F262BB" w:rsidRPr="00BA7674" w:rsidRDefault="006650E0">
            <w:pPr>
              <w:spacing w:before="60" w:after="60"/>
              <w:rPr>
                <w:rFonts w:ascii="Helvetica" w:eastAsia="Arial" w:hAnsi="Helvetica" w:cs="Arial"/>
              </w:rPr>
            </w:pPr>
            <w:r w:rsidRPr="00BA7674">
              <w:rPr>
                <w:rFonts w:ascii="Helvetica" w:eastAsia="Arial" w:hAnsi="Helvetica" w:cs="Arial"/>
              </w:rPr>
              <w:lastRenderedPageBreak/>
              <w:t>Stroke subtype</w:t>
            </w:r>
          </w:p>
        </w:tc>
        <w:tc>
          <w:tcPr>
            <w:tcW w:w="1863" w:type="dxa"/>
            <w:tcBorders>
              <w:top w:val="nil"/>
              <w:left w:val="nil"/>
              <w:bottom w:val="nil"/>
              <w:right w:val="nil"/>
            </w:tcBorders>
            <w:vAlign w:val="center"/>
          </w:tcPr>
          <w:p w14:paraId="706D4641" w14:textId="77777777" w:rsidR="00F262BB" w:rsidRPr="00BA7674" w:rsidRDefault="006650E0">
            <w:pPr>
              <w:spacing w:before="60" w:after="60"/>
              <w:jc w:val="center"/>
              <w:rPr>
                <w:rFonts w:ascii="Helvetica" w:eastAsia="Arial" w:hAnsi="Helvetica" w:cs="Arial"/>
                <w:i/>
              </w:rPr>
            </w:pPr>
            <w:r w:rsidRPr="00BA7674">
              <w:rPr>
                <w:rFonts w:ascii="Helvetica" w:eastAsia="Arial" w:hAnsi="Helvetica" w:cs="Arial"/>
              </w:rPr>
              <w:t>0.51</w:t>
            </w:r>
          </w:p>
        </w:tc>
        <w:tc>
          <w:tcPr>
            <w:tcW w:w="1823" w:type="dxa"/>
            <w:tcBorders>
              <w:top w:val="nil"/>
              <w:left w:val="nil"/>
              <w:bottom w:val="nil"/>
              <w:right w:val="nil"/>
            </w:tcBorders>
            <w:vAlign w:val="center"/>
          </w:tcPr>
          <w:p w14:paraId="2B2D0F45" w14:textId="77777777" w:rsidR="00F262BB" w:rsidRPr="00BA7674" w:rsidRDefault="006650E0">
            <w:pPr>
              <w:spacing w:before="60" w:after="60"/>
              <w:jc w:val="center"/>
              <w:rPr>
                <w:rFonts w:ascii="Helvetica" w:eastAsia="Arial" w:hAnsi="Helvetica" w:cs="Arial"/>
                <w:i/>
              </w:rPr>
            </w:pPr>
            <w:r w:rsidRPr="00BA7674">
              <w:rPr>
                <w:rFonts w:ascii="Helvetica" w:eastAsia="Arial" w:hAnsi="Helvetica" w:cs="Arial"/>
              </w:rPr>
              <w:t>0.04-5.96</w:t>
            </w:r>
          </w:p>
        </w:tc>
        <w:tc>
          <w:tcPr>
            <w:tcW w:w="1559" w:type="dxa"/>
            <w:tcBorders>
              <w:top w:val="nil"/>
              <w:left w:val="nil"/>
              <w:bottom w:val="nil"/>
              <w:right w:val="nil"/>
            </w:tcBorders>
            <w:vAlign w:val="center"/>
          </w:tcPr>
          <w:p w14:paraId="7AAF9404" w14:textId="77777777" w:rsidR="00F262BB" w:rsidRPr="00BA7674" w:rsidRDefault="006650E0">
            <w:pPr>
              <w:spacing w:before="60" w:after="60"/>
              <w:jc w:val="center"/>
              <w:rPr>
                <w:rFonts w:ascii="Helvetica" w:eastAsia="Arial" w:hAnsi="Helvetica" w:cs="Arial"/>
                <w:i/>
              </w:rPr>
            </w:pPr>
            <w:proofErr w:type="spellStart"/>
            <w:r w:rsidRPr="00BA7674">
              <w:rPr>
                <w:rFonts w:ascii="Helvetica" w:eastAsia="Arial" w:hAnsi="Helvetica" w:cs="Arial"/>
              </w:rPr>
              <w:t>n.s</w:t>
            </w:r>
            <w:proofErr w:type="spellEnd"/>
            <w:r w:rsidRPr="00BA7674">
              <w:rPr>
                <w:rFonts w:ascii="Helvetica" w:eastAsia="Arial" w:hAnsi="Helvetica" w:cs="Arial"/>
              </w:rPr>
              <w:t>.</w:t>
            </w:r>
          </w:p>
        </w:tc>
      </w:tr>
      <w:tr w:rsidR="00F262BB" w:rsidRPr="00BA7674" w14:paraId="03C117E6" w14:textId="77777777">
        <w:tc>
          <w:tcPr>
            <w:tcW w:w="2835" w:type="dxa"/>
            <w:tcBorders>
              <w:top w:val="nil"/>
              <w:left w:val="nil"/>
              <w:bottom w:val="nil"/>
              <w:right w:val="nil"/>
            </w:tcBorders>
            <w:vAlign w:val="center"/>
          </w:tcPr>
          <w:p w14:paraId="5586D55C" w14:textId="77777777" w:rsidR="00F262BB" w:rsidRPr="00BA7674" w:rsidRDefault="006650E0">
            <w:pPr>
              <w:spacing w:before="60" w:after="60"/>
              <w:rPr>
                <w:rFonts w:ascii="Helvetica" w:eastAsia="Arial" w:hAnsi="Helvetica" w:cs="Arial"/>
                <w:i/>
              </w:rPr>
            </w:pPr>
            <w:r w:rsidRPr="00BA7674">
              <w:rPr>
                <w:rFonts w:ascii="Helvetica" w:eastAsia="Arial" w:hAnsi="Helvetica" w:cs="Arial"/>
              </w:rPr>
              <w:t>Arterial hypertension</w:t>
            </w:r>
          </w:p>
        </w:tc>
        <w:tc>
          <w:tcPr>
            <w:tcW w:w="1863" w:type="dxa"/>
            <w:tcBorders>
              <w:top w:val="nil"/>
              <w:left w:val="nil"/>
              <w:bottom w:val="nil"/>
              <w:right w:val="nil"/>
            </w:tcBorders>
            <w:vAlign w:val="center"/>
          </w:tcPr>
          <w:p w14:paraId="30B403E3" w14:textId="77777777" w:rsidR="00F262BB" w:rsidRPr="00BA7674" w:rsidRDefault="006650E0">
            <w:pPr>
              <w:spacing w:before="60" w:after="60"/>
              <w:jc w:val="center"/>
              <w:rPr>
                <w:rFonts w:ascii="Helvetica" w:eastAsia="Arial" w:hAnsi="Helvetica" w:cs="Arial"/>
              </w:rPr>
            </w:pPr>
            <w:r w:rsidRPr="00BA7674">
              <w:rPr>
                <w:rFonts w:ascii="Helvetica" w:eastAsia="Arial" w:hAnsi="Helvetica" w:cs="Arial"/>
              </w:rPr>
              <w:t>2.33</w:t>
            </w:r>
          </w:p>
        </w:tc>
        <w:tc>
          <w:tcPr>
            <w:tcW w:w="1823" w:type="dxa"/>
            <w:tcBorders>
              <w:top w:val="nil"/>
              <w:left w:val="nil"/>
              <w:bottom w:val="nil"/>
              <w:right w:val="nil"/>
            </w:tcBorders>
            <w:vAlign w:val="center"/>
          </w:tcPr>
          <w:p w14:paraId="0505F0AA" w14:textId="77777777" w:rsidR="00F262BB" w:rsidRPr="00BA7674" w:rsidRDefault="006650E0">
            <w:pPr>
              <w:spacing w:before="60" w:after="60"/>
              <w:jc w:val="center"/>
              <w:rPr>
                <w:rFonts w:ascii="Helvetica" w:eastAsia="Arial" w:hAnsi="Helvetica" w:cs="Arial"/>
                <w:i/>
              </w:rPr>
            </w:pPr>
            <w:r w:rsidRPr="00BA7674">
              <w:rPr>
                <w:rFonts w:ascii="Helvetica" w:eastAsia="Arial" w:hAnsi="Helvetica" w:cs="Arial"/>
              </w:rPr>
              <w:t>0.68-8.10</w:t>
            </w:r>
          </w:p>
        </w:tc>
        <w:tc>
          <w:tcPr>
            <w:tcW w:w="1559" w:type="dxa"/>
            <w:tcBorders>
              <w:top w:val="nil"/>
              <w:left w:val="nil"/>
              <w:bottom w:val="nil"/>
              <w:right w:val="nil"/>
            </w:tcBorders>
            <w:vAlign w:val="center"/>
          </w:tcPr>
          <w:p w14:paraId="4FEE4B06" w14:textId="77777777" w:rsidR="00F262BB" w:rsidRPr="00BA7674" w:rsidRDefault="006650E0">
            <w:pPr>
              <w:spacing w:before="60" w:after="60"/>
              <w:jc w:val="center"/>
              <w:rPr>
                <w:rFonts w:ascii="Helvetica" w:eastAsia="Arial" w:hAnsi="Helvetica" w:cs="Arial"/>
                <w:i/>
              </w:rPr>
            </w:pPr>
            <w:proofErr w:type="spellStart"/>
            <w:r w:rsidRPr="00BA7674">
              <w:rPr>
                <w:rFonts w:ascii="Helvetica" w:eastAsia="Arial" w:hAnsi="Helvetica" w:cs="Arial"/>
              </w:rPr>
              <w:t>n.s</w:t>
            </w:r>
            <w:proofErr w:type="spellEnd"/>
            <w:r w:rsidRPr="00BA7674">
              <w:rPr>
                <w:rFonts w:ascii="Helvetica" w:eastAsia="Arial" w:hAnsi="Helvetica" w:cs="Arial"/>
              </w:rPr>
              <w:t>.</w:t>
            </w:r>
          </w:p>
        </w:tc>
      </w:tr>
      <w:tr w:rsidR="00F262BB" w:rsidRPr="00BA7674" w14:paraId="11547D93" w14:textId="77777777">
        <w:tc>
          <w:tcPr>
            <w:tcW w:w="2835" w:type="dxa"/>
            <w:tcBorders>
              <w:top w:val="nil"/>
              <w:left w:val="nil"/>
              <w:bottom w:val="nil"/>
              <w:right w:val="nil"/>
            </w:tcBorders>
            <w:vAlign w:val="center"/>
          </w:tcPr>
          <w:p w14:paraId="21BE898E" w14:textId="77777777" w:rsidR="00F262BB" w:rsidRPr="00BA7674" w:rsidRDefault="006650E0">
            <w:pPr>
              <w:spacing w:before="60" w:after="60"/>
              <w:rPr>
                <w:rFonts w:ascii="Helvetica" w:eastAsia="Arial" w:hAnsi="Helvetica" w:cs="Arial"/>
                <w:i/>
              </w:rPr>
            </w:pPr>
            <w:r w:rsidRPr="00BA7674">
              <w:rPr>
                <w:rFonts w:ascii="Helvetica" w:eastAsia="Arial" w:hAnsi="Helvetica" w:cs="Arial"/>
              </w:rPr>
              <w:t>Diabetes mellitus</w:t>
            </w:r>
          </w:p>
        </w:tc>
        <w:tc>
          <w:tcPr>
            <w:tcW w:w="1863" w:type="dxa"/>
            <w:tcBorders>
              <w:top w:val="nil"/>
              <w:left w:val="nil"/>
              <w:bottom w:val="nil"/>
              <w:right w:val="nil"/>
            </w:tcBorders>
            <w:vAlign w:val="center"/>
          </w:tcPr>
          <w:p w14:paraId="25AFCC80" w14:textId="77777777" w:rsidR="00F262BB" w:rsidRPr="00BA7674" w:rsidRDefault="006650E0">
            <w:pPr>
              <w:spacing w:before="60" w:after="60"/>
              <w:jc w:val="center"/>
              <w:rPr>
                <w:rFonts w:ascii="Helvetica" w:eastAsia="Arial" w:hAnsi="Helvetica" w:cs="Arial"/>
                <w:i/>
              </w:rPr>
            </w:pPr>
            <w:r w:rsidRPr="00BA7674">
              <w:rPr>
                <w:rFonts w:ascii="Helvetica" w:eastAsia="Arial" w:hAnsi="Helvetica" w:cs="Arial"/>
              </w:rPr>
              <w:t>5.8</w:t>
            </w:r>
          </w:p>
        </w:tc>
        <w:tc>
          <w:tcPr>
            <w:tcW w:w="1823" w:type="dxa"/>
            <w:tcBorders>
              <w:top w:val="nil"/>
              <w:left w:val="nil"/>
              <w:bottom w:val="nil"/>
              <w:right w:val="nil"/>
            </w:tcBorders>
            <w:vAlign w:val="center"/>
          </w:tcPr>
          <w:p w14:paraId="64452204" w14:textId="77777777" w:rsidR="00F262BB" w:rsidRPr="00BA7674" w:rsidRDefault="006650E0">
            <w:pPr>
              <w:spacing w:before="60" w:after="60"/>
              <w:jc w:val="center"/>
              <w:rPr>
                <w:rFonts w:ascii="Helvetica" w:eastAsia="Arial" w:hAnsi="Helvetica" w:cs="Arial"/>
                <w:i/>
              </w:rPr>
            </w:pPr>
            <w:r w:rsidRPr="00BA7674">
              <w:rPr>
                <w:rFonts w:ascii="Helvetica" w:eastAsia="Arial" w:hAnsi="Helvetica" w:cs="Arial"/>
              </w:rPr>
              <w:t>1.15-29.49</w:t>
            </w:r>
          </w:p>
        </w:tc>
        <w:tc>
          <w:tcPr>
            <w:tcW w:w="1559" w:type="dxa"/>
            <w:tcBorders>
              <w:top w:val="nil"/>
              <w:left w:val="nil"/>
              <w:bottom w:val="nil"/>
              <w:right w:val="nil"/>
            </w:tcBorders>
            <w:vAlign w:val="center"/>
          </w:tcPr>
          <w:p w14:paraId="4B36D349" w14:textId="77777777" w:rsidR="00F262BB" w:rsidRPr="00BA7674" w:rsidRDefault="006650E0">
            <w:pPr>
              <w:spacing w:before="60" w:after="60"/>
              <w:jc w:val="center"/>
              <w:rPr>
                <w:rFonts w:ascii="Helvetica" w:eastAsia="Arial" w:hAnsi="Helvetica" w:cs="Arial"/>
                <w:i/>
              </w:rPr>
            </w:pPr>
            <w:r w:rsidRPr="00BA7674">
              <w:rPr>
                <w:rFonts w:ascii="Helvetica" w:eastAsia="Arial" w:hAnsi="Helvetica" w:cs="Arial"/>
              </w:rPr>
              <w:t>&lt;0.05</w:t>
            </w:r>
          </w:p>
        </w:tc>
      </w:tr>
      <w:tr w:rsidR="00F262BB" w:rsidRPr="00BA7674" w14:paraId="6D6D1113" w14:textId="77777777">
        <w:tc>
          <w:tcPr>
            <w:tcW w:w="2835" w:type="dxa"/>
            <w:tcBorders>
              <w:top w:val="nil"/>
              <w:left w:val="nil"/>
              <w:bottom w:val="nil"/>
              <w:right w:val="nil"/>
            </w:tcBorders>
            <w:vAlign w:val="center"/>
          </w:tcPr>
          <w:p w14:paraId="71623303" w14:textId="77777777" w:rsidR="00F262BB" w:rsidRPr="00BA7674" w:rsidRDefault="006650E0">
            <w:pPr>
              <w:spacing w:before="60" w:after="60"/>
              <w:rPr>
                <w:rFonts w:ascii="Helvetica" w:eastAsia="Arial" w:hAnsi="Helvetica" w:cs="Arial"/>
                <w:i/>
              </w:rPr>
            </w:pPr>
            <w:r w:rsidRPr="00BA7674">
              <w:rPr>
                <w:rFonts w:ascii="Helvetica" w:eastAsia="Arial" w:hAnsi="Helvetica" w:cs="Arial"/>
                <w:i/>
              </w:rPr>
              <w:t>Smoker</w:t>
            </w:r>
          </w:p>
        </w:tc>
        <w:tc>
          <w:tcPr>
            <w:tcW w:w="1863" w:type="dxa"/>
            <w:tcBorders>
              <w:top w:val="nil"/>
              <w:left w:val="nil"/>
              <w:bottom w:val="nil"/>
              <w:right w:val="nil"/>
            </w:tcBorders>
            <w:vAlign w:val="center"/>
          </w:tcPr>
          <w:p w14:paraId="5F4BE649" w14:textId="77777777" w:rsidR="00F262BB" w:rsidRPr="00BA7674" w:rsidRDefault="006650E0">
            <w:pPr>
              <w:spacing w:before="60" w:after="60"/>
              <w:jc w:val="center"/>
              <w:rPr>
                <w:rFonts w:ascii="Helvetica" w:eastAsia="Arial" w:hAnsi="Helvetica" w:cs="Arial"/>
                <w:i/>
              </w:rPr>
            </w:pPr>
            <w:r w:rsidRPr="00BA7674">
              <w:rPr>
                <w:rFonts w:ascii="Helvetica" w:eastAsia="Arial" w:hAnsi="Helvetica" w:cs="Arial"/>
              </w:rPr>
              <w:t>1.3</w:t>
            </w:r>
          </w:p>
        </w:tc>
        <w:tc>
          <w:tcPr>
            <w:tcW w:w="1823" w:type="dxa"/>
            <w:tcBorders>
              <w:top w:val="nil"/>
              <w:left w:val="nil"/>
              <w:bottom w:val="nil"/>
              <w:right w:val="nil"/>
            </w:tcBorders>
            <w:vAlign w:val="center"/>
          </w:tcPr>
          <w:p w14:paraId="7DCE6372" w14:textId="77777777" w:rsidR="00F262BB" w:rsidRPr="00BA7674" w:rsidRDefault="006650E0">
            <w:pPr>
              <w:spacing w:before="60" w:after="60"/>
              <w:jc w:val="center"/>
              <w:rPr>
                <w:rFonts w:ascii="Helvetica" w:eastAsia="Arial" w:hAnsi="Helvetica" w:cs="Arial"/>
                <w:i/>
              </w:rPr>
            </w:pPr>
            <w:r w:rsidRPr="00BA7674">
              <w:rPr>
                <w:rFonts w:ascii="Helvetica" w:eastAsia="Arial" w:hAnsi="Helvetica" w:cs="Arial"/>
              </w:rPr>
              <w:t>0.34-4.90</w:t>
            </w:r>
          </w:p>
        </w:tc>
        <w:tc>
          <w:tcPr>
            <w:tcW w:w="1559" w:type="dxa"/>
            <w:tcBorders>
              <w:top w:val="nil"/>
              <w:left w:val="nil"/>
              <w:bottom w:val="nil"/>
              <w:right w:val="nil"/>
            </w:tcBorders>
            <w:vAlign w:val="center"/>
          </w:tcPr>
          <w:p w14:paraId="71C9FFF3" w14:textId="77777777" w:rsidR="00F262BB" w:rsidRPr="00BA7674" w:rsidRDefault="006650E0">
            <w:pPr>
              <w:spacing w:before="60" w:after="60"/>
              <w:jc w:val="center"/>
              <w:rPr>
                <w:rFonts w:ascii="Helvetica" w:eastAsia="Arial" w:hAnsi="Helvetica" w:cs="Arial"/>
                <w:i/>
              </w:rPr>
            </w:pPr>
            <w:proofErr w:type="spellStart"/>
            <w:r w:rsidRPr="00BA7674">
              <w:rPr>
                <w:rFonts w:ascii="Helvetica" w:eastAsia="Arial" w:hAnsi="Helvetica" w:cs="Arial"/>
              </w:rPr>
              <w:t>n.s</w:t>
            </w:r>
            <w:proofErr w:type="spellEnd"/>
            <w:r w:rsidRPr="00BA7674">
              <w:rPr>
                <w:rFonts w:ascii="Helvetica" w:eastAsia="Arial" w:hAnsi="Helvetica" w:cs="Arial"/>
              </w:rPr>
              <w:t>.</w:t>
            </w:r>
          </w:p>
        </w:tc>
      </w:tr>
      <w:tr w:rsidR="00F262BB" w:rsidRPr="00BA7674" w14:paraId="42EB76F5" w14:textId="77777777">
        <w:tc>
          <w:tcPr>
            <w:tcW w:w="2835" w:type="dxa"/>
            <w:tcBorders>
              <w:top w:val="nil"/>
              <w:left w:val="nil"/>
              <w:bottom w:val="nil"/>
              <w:right w:val="nil"/>
            </w:tcBorders>
            <w:vAlign w:val="center"/>
          </w:tcPr>
          <w:p w14:paraId="0C34F33A" w14:textId="77777777" w:rsidR="00F262BB" w:rsidRPr="00BA7674" w:rsidRDefault="006650E0">
            <w:pPr>
              <w:spacing w:before="60" w:after="60"/>
              <w:rPr>
                <w:rFonts w:ascii="Helvetica" w:eastAsia="Arial" w:hAnsi="Helvetica" w:cs="Arial"/>
                <w:i/>
              </w:rPr>
            </w:pPr>
            <w:r w:rsidRPr="00BA7674">
              <w:rPr>
                <w:rFonts w:ascii="Helvetica" w:eastAsia="Arial" w:hAnsi="Helvetica" w:cs="Arial"/>
              </w:rPr>
              <w:t>Alcohol intake</w:t>
            </w:r>
          </w:p>
        </w:tc>
        <w:tc>
          <w:tcPr>
            <w:tcW w:w="1863" w:type="dxa"/>
            <w:tcBorders>
              <w:top w:val="nil"/>
              <w:left w:val="nil"/>
              <w:bottom w:val="nil"/>
              <w:right w:val="nil"/>
            </w:tcBorders>
            <w:vAlign w:val="center"/>
          </w:tcPr>
          <w:p w14:paraId="6663AC25" w14:textId="77777777" w:rsidR="00F262BB" w:rsidRPr="00BA7674" w:rsidRDefault="006650E0">
            <w:pPr>
              <w:spacing w:before="60" w:after="60"/>
              <w:jc w:val="center"/>
              <w:rPr>
                <w:rFonts w:ascii="Helvetica" w:eastAsia="Arial" w:hAnsi="Helvetica" w:cs="Arial"/>
              </w:rPr>
            </w:pPr>
            <w:r w:rsidRPr="00BA7674">
              <w:rPr>
                <w:rFonts w:ascii="Helvetica" w:eastAsia="Arial" w:hAnsi="Helvetica" w:cs="Arial"/>
              </w:rPr>
              <w:t>0.39</w:t>
            </w:r>
          </w:p>
        </w:tc>
        <w:tc>
          <w:tcPr>
            <w:tcW w:w="1823" w:type="dxa"/>
            <w:tcBorders>
              <w:top w:val="nil"/>
              <w:left w:val="nil"/>
              <w:bottom w:val="nil"/>
              <w:right w:val="nil"/>
            </w:tcBorders>
            <w:vAlign w:val="center"/>
          </w:tcPr>
          <w:p w14:paraId="18CFEA80" w14:textId="77777777" w:rsidR="00F262BB" w:rsidRPr="00BA7674" w:rsidRDefault="006650E0">
            <w:pPr>
              <w:spacing w:before="60" w:after="60"/>
              <w:jc w:val="center"/>
              <w:rPr>
                <w:rFonts w:ascii="Helvetica" w:eastAsia="Arial" w:hAnsi="Helvetica" w:cs="Arial"/>
                <w:i/>
              </w:rPr>
            </w:pPr>
            <w:r w:rsidRPr="00BA7674">
              <w:rPr>
                <w:rFonts w:ascii="Helvetica" w:eastAsia="Arial" w:hAnsi="Helvetica" w:cs="Arial"/>
              </w:rPr>
              <w:t>0.12-1.29</w:t>
            </w:r>
          </w:p>
        </w:tc>
        <w:tc>
          <w:tcPr>
            <w:tcW w:w="1559" w:type="dxa"/>
            <w:tcBorders>
              <w:top w:val="nil"/>
              <w:left w:val="nil"/>
              <w:bottom w:val="nil"/>
              <w:right w:val="nil"/>
            </w:tcBorders>
            <w:vAlign w:val="center"/>
          </w:tcPr>
          <w:p w14:paraId="7B63E8EB" w14:textId="77777777" w:rsidR="00F262BB" w:rsidRPr="00BA7674" w:rsidRDefault="006650E0">
            <w:pPr>
              <w:spacing w:before="60" w:after="60"/>
              <w:jc w:val="center"/>
              <w:rPr>
                <w:rFonts w:ascii="Helvetica" w:eastAsia="Arial" w:hAnsi="Helvetica" w:cs="Arial"/>
                <w:i/>
              </w:rPr>
            </w:pPr>
            <w:proofErr w:type="spellStart"/>
            <w:r w:rsidRPr="00BA7674">
              <w:rPr>
                <w:rFonts w:ascii="Helvetica" w:eastAsia="Arial" w:hAnsi="Helvetica" w:cs="Arial"/>
              </w:rPr>
              <w:t>n.s</w:t>
            </w:r>
            <w:proofErr w:type="spellEnd"/>
            <w:r w:rsidRPr="00BA7674">
              <w:rPr>
                <w:rFonts w:ascii="Helvetica" w:eastAsia="Arial" w:hAnsi="Helvetica" w:cs="Arial"/>
              </w:rPr>
              <w:t>.</w:t>
            </w:r>
          </w:p>
        </w:tc>
      </w:tr>
      <w:tr w:rsidR="00F262BB" w:rsidRPr="00BA7674" w14:paraId="460AF5DB" w14:textId="77777777">
        <w:tc>
          <w:tcPr>
            <w:tcW w:w="2835" w:type="dxa"/>
            <w:tcBorders>
              <w:top w:val="nil"/>
              <w:left w:val="nil"/>
              <w:bottom w:val="nil"/>
              <w:right w:val="nil"/>
            </w:tcBorders>
            <w:vAlign w:val="center"/>
          </w:tcPr>
          <w:p w14:paraId="5E3F6AF2" w14:textId="77777777" w:rsidR="00F262BB" w:rsidRPr="00BA7674" w:rsidRDefault="006650E0">
            <w:pPr>
              <w:spacing w:before="60" w:after="60"/>
              <w:rPr>
                <w:rFonts w:ascii="Helvetica" w:eastAsia="Arial" w:hAnsi="Helvetica" w:cs="Arial"/>
                <w:i/>
              </w:rPr>
            </w:pPr>
            <w:r w:rsidRPr="00BA7674">
              <w:rPr>
                <w:rFonts w:ascii="Helvetica" w:eastAsia="Arial" w:hAnsi="Helvetica" w:cs="Arial"/>
              </w:rPr>
              <w:t>Presence of atherosclerotic plaque</w:t>
            </w:r>
          </w:p>
        </w:tc>
        <w:tc>
          <w:tcPr>
            <w:tcW w:w="1863" w:type="dxa"/>
            <w:tcBorders>
              <w:top w:val="nil"/>
              <w:left w:val="nil"/>
              <w:bottom w:val="nil"/>
              <w:right w:val="nil"/>
            </w:tcBorders>
            <w:vAlign w:val="center"/>
          </w:tcPr>
          <w:p w14:paraId="41F6ACDE" w14:textId="77777777" w:rsidR="00F262BB" w:rsidRPr="00BA7674" w:rsidRDefault="006650E0">
            <w:pPr>
              <w:spacing w:before="60" w:after="60"/>
              <w:jc w:val="center"/>
              <w:rPr>
                <w:rFonts w:ascii="Helvetica" w:eastAsia="Arial" w:hAnsi="Helvetica" w:cs="Arial"/>
              </w:rPr>
            </w:pPr>
            <w:r w:rsidRPr="00BA7674">
              <w:rPr>
                <w:rFonts w:ascii="Helvetica" w:eastAsia="Arial" w:hAnsi="Helvetica" w:cs="Arial"/>
              </w:rPr>
              <w:t>0.71</w:t>
            </w:r>
          </w:p>
        </w:tc>
        <w:tc>
          <w:tcPr>
            <w:tcW w:w="1823" w:type="dxa"/>
            <w:tcBorders>
              <w:top w:val="nil"/>
              <w:left w:val="nil"/>
              <w:bottom w:val="nil"/>
              <w:right w:val="nil"/>
            </w:tcBorders>
            <w:vAlign w:val="center"/>
          </w:tcPr>
          <w:p w14:paraId="2F528A28" w14:textId="77777777" w:rsidR="00F262BB" w:rsidRPr="00BA7674" w:rsidRDefault="006650E0">
            <w:pPr>
              <w:spacing w:before="60" w:after="60"/>
              <w:jc w:val="center"/>
              <w:rPr>
                <w:rFonts w:ascii="Helvetica" w:eastAsia="Arial" w:hAnsi="Helvetica" w:cs="Arial"/>
                <w:i/>
              </w:rPr>
            </w:pPr>
            <w:r w:rsidRPr="00BA7674">
              <w:rPr>
                <w:rFonts w:ascii="Helvetica" w:eastAsia="Arial" w:hAnsi="Helvetica" w:cs="Arial"/>
              </w:rPr>
              <w:t>0.17-2.95</w:t>
            </w:r>
          </w:p>
        </w:tc>
        <w:tc>
          <w:tcPr>
            <w:tcW w:w="1559" w:type="dxa"/>
            <w:tcBorders>
              <w:top w:val="nil"/>
              <w:left w:val="nil"/>
              <w:bottom w:val="nil"/>
              <w:right w:val="nil"/>
            </w:tcBorders>
            <w:vAlign w:val="center"/>
          </w:tcPr>
          <w:p w14:paraId="0C8ADB47" w14:textId="77777777" w:rsidR="00F262BB" w:rsidRPr="00BA7674" w:rsidRDefault="006650E0">
            <w:pPr>
              <w:spacing w:before="60" w:after="60"/>
              <w:jc w:val="center"/>
              <w:rPr>
                <w:rFonts w:ascii="Helvetica" w:eastAsia="Arial" w:hAnsi="Helvetica" w:cs="Arial"/>
                <w:i/>
              </w:rPr>
            </w:pPr>
            <w:proofErr w:type="spellStart"/>
            <w:r w:rsidRPr="00BA7674">
              <w:rPr>
                <w:rFonts w:ascii="Helvetica" w:eastAsia="Arial" w:hAnsi="Helvetica" w:cs="Arial"/>
              </w:rPr>
              <w:t>n.s</w:t>
            </w:r>
            <w:proofErr w:type="spellEnd"/>
            <w:r w:rsidRPr="00BA7674">
              <w:rPr>
                <w:rFonts w:ascii="Helvetica" w:eastAsia="Arial" w:hAnsi="Helvetica" w:cs="Arial"/>
              </w:rPr>
              <w:t>.</w:t>
            </w:r>
          </w:p>
        </w:tc>
      </w:tr>
      <w:tr w:rsidR="00F262BB" w:rsidRPr="00BA7674" w14:paraId="118A2B80" w14:textId="77777777">
        <w:tc>
          <w:tcPr>
            <w:tcW w:w="2835" w:type="dxa"/>
            <w:tcBorders>
              <w:top w:val="nil"/>
              <w:left w:val="nil"/>
              <w:bottom w:val="nil"/>
              <w:right w:val="nil"/>
            </w:tcBorders>
            <w:vAlign w:val="center"/>
          </w:tcPr>
          <w:p w14:paraId="2D869BD7" w14:textId="77777777" w:rsidR="00F262BB" w:rsidRPr="00BA7674" w:rsidRDefault="007521A0">
            <w:pPr>
              <w:spacing w:before="60" w:after="60"/>
              <w:rPr>
                <w:rFonts w:ascii="Helvetica" w:eastAsia="Arial" w:hAnsi="Helvetica" w:cs="Arial"/>
                <w:i/>
              </w:rPr>
            </w:pPr>
            <w:sdt>
              <w:sdtPr>
                <w:rPr>
                  <w:rFonts w:ascii="Helvetica" w:hAnsi="Helvetica"/>
                </w:rPr>
                <w:tag w:val="goog_rdk_0"/>
                <w:id w:val="-1909217300"/>
              </w:sdtPr>
              <w:sdtEndPr/>
              <w:sdtContent>
                <w:proofErr w:type="spellStart"/>
                <w:r w:rsidR="006650E0" w:rsidRPr="00BA7674">
                  <w:rPr>
                    <w:rFonts w:ascii="Helvetica" w:eastAsia="Arial Unicode MS" w:hAnsi="Helvetica" w:cs="Arial Unicode MS"/>
                  </w:rPr>
                  <w:t>mRankin</w:t>
                </w:r>
                <w:proofErr w:type="spellEnd"/>
                <w:r w:rsidR="006650E0" w:rsidRPr="00BA7674">
                  <w:rPr>
                    <w:rFonts w:ascii="Helvetica" w:eastAsia="Arial Unicode MS" w:hAnsi="Helvetica" w:cs="Arial Unicode MS"/>
                  </w:rPr>
                  <w:t xml:space="preserve"> ≤ 2 at discharge</w:t>
                </w:r>
              </w:sdtContent>
            </w:sdt>
          </w:p>
        </w:tc>
        <w:tc>
          <w:tcPr>
            <w:tcW w:w="1863" w:type="dxa"/>
            <w:tcBorders>
              <w:top w:val="nil"/>
              <w:left w:val="nil"/>
              <w:bottom w:val="nil"/>
              <w:right w:val="nil"/>
            </w:tcBorders>
            <w:vAlign w:val="center"/>
          </w:tcPr>
          <w:p w14:paraId="2015534F" w14:textId="77777777" w:rsidR="00F262BB" w:rsidRPr="00BA7674" w:rsidRDefault="006650E0">
            <w:pPr>
              <w:spacing w:before="60" w:after="60"/>
              <w:jc w:val="center"/>
              <w:rPr>
                <w:rFonts w:ascii="Helvetica" w:eastAsia="Arial" w:hAnsi="Helvetica" w:cs="Arial"/>
              </w:rPr>
            </w:pPr>
            <w:r w:rsidRPr="00BA7674">
              <w:rPr>
                <w:rFonts w:ascii="Helvetica" w:eastAsia="Arial" w:hAnsi="Helvetica" w:cs="Arial"/>
              </w:rPr>
              <w:t>1.24</w:t>
            </w:r>
          </w:p>
        </w:tc>
        <w:tc>
          <w:tcPr>
            <w:tcW w:w="1823" w:type="dxa"/>
            <w:tcBorders>
              <w:top w:val="nil"/>
              <w:left w:val="nil"/>
              <w:bottom w:val="nil"/>
              <w:right w:val="nil"/>
            </w:tcBorders>
            <w:vAlign w:val="center"/>
          </w:tcPr>
          <w:p w14:paraId="6D29CD1F" w14:textId="77777777" w:rsidR="00F262BB" w:rsidRPr="00BA7674" w:rsidRDefault="006650E0">
            <w:pPr>
              <w:spacing w:before="60" w:after="60"/>
              <w:jc w:val="center"/>
              <w:rPr>
                <w:rFonts w:ascii="Helvetica" w:eastAsia="Arial" w:hAnsi="Helvetica" w:cs="Arial"/>
                <w:i/>
              </w:rPr>
            </w:pPr>
            <w:r w:rsidRPr="00BA7674">
              <w:rPr>
                <w:rFonts w:ascii="Helvetica" w:eastAsia="Arial" w:hAnsi="Helvetica" w:cs="Arial"/>
              </w:rPr>
              <w:t>0.29-5.38</w:t>
            </w:r>
          </w:p>
        </w:tc>
        <w:tc>
          <w:tcPr>
            <w:tcW w:w="1559" w:type="dxa"/>
            <w:tcBorders>
              <w:top w:val="nil"/>
              <w:left w:val="nil"/>
              <w:bottom w:val="nil"/>
              <w:right w:val="nil"/>
            </w:tcBorders>
            <w:vAlign w:val="center"/>
          </w:tcPr>
          <w:p w14:paraId="77AF0CC7" w14:textId="77777777" w:rsidR="00F262BB" w:rsidRPr="00BA7674" w:rsidRDefault="006650E0">
            <w:pPr>
              <w:spacing w:before="60" w:after="60"/>
              <w:jc w:val="center"/>
              <w:rPr>
                <w:rFonts w:ascii="Helvetica" w:eastAsia="Arial" w:hAnsi="Helvetica" w:cs="Arial"/>
                <w:i/>
              </w:rPr>
            </w:pPr>
            <w:proofErr w:type="spellStart"/>
            <w:r w:rsidRPr="00BA7674">
              <w:rPr>
                <w:rFonts w:ascii="Helvetica" w:eastAsia="Arial" w:hAnsi="Helvetica" w:cs="Arial"/>
              </w:rPr>
              <w:t>n.s</w:t>
            </w:r>
            <w:proofErr w:type="spellEnd"/>
            <w:r w:rsidRPr="00BA7674">
              <w:rPr>
                <w:rFonts w:ascii="Helvetica" w:eastAsia="Arial" w:hAnsi="Helvetica" w:cs="Arial"/>
              </w:rPr>
              <w:t>.</w:t>
            </w:r>
          </w:p>
        </w:tc>
      </w:tr>
      <w:tr w:rsidR="00F262BB" w:rsidRPr="00BA7674" w14:paraId="00F37B7A" w14:textId="77777777">
        <w:tc>
          <w:tcPr>
            <w:tcW w:w="2835" w:type="dxa"/>
            <w:tcBorders>
              <w:top w:val="nil"/>
              <w:left w:val="nil"/>
              <w:bottom w:val="single" w:sz="4" w:space="0" w:color="000000"/>
              <w:right w:val="nil"/>
            </w:tcBorders>
            <w:vAlign w:val="center"/>
          </w:tcPr>
          <w:p w14:paraId="7CB3950E" w14:textId="77777777" w:rsidR="00F262BB" w:rsidRPr="00BA7674" w:rsidRDefault="007521A0">
            <w:pPr>
              <w:spacing w:before="60" w:after="60"/>
              <w:rPr>
                <w:rFonts w:ascii="Helvetica" w:eastAsia="Arial" w:hAnsi="Helvetica" w:cs="Arial"/>
                <w:i/>
              </w:rPr>
            </w:pPr>
            <w:sdt>
              <w:sdtPr>
                <w:rPr>
                  <w:rFonts w:ascii="Helvetica" w:hAnsi="Helvetica"/>
                </w:rPr>
                <w:tag w:val="goog_rdk_1"/>
                <w:id w:val="1595510191"/>
              </w:sdtPr>
              <w:sdtEndPr/>
              <w:sdtContent>
                <w:proofErr w:type="spellStart"/>
                <w:r w:rsidR="006650E0" w:rsidRPr="00BA7674">
                  <w:rPr>
                    <w:rFonts w:ascii="Helvetica" w:eastAsia="Arial Unicode MS" w:hAnsi="Helvetica" w:cs="Arial Unicode MS"/>
                  </w:rPr>
                  <w:t>mRankin</w:t>
                </w:r>
                <w:proofErr w:type="spellEnd"/>
                <w:r w:rsidR="006650E0" w:rsidRPr="00BA7674">
                  <w:rPr>
                    <w:rFonts w:ascii="Helvetica" w:eastAsia="Arial Unicode MS" w:hAnsi="Helvetica" w:cs="Arial Unicode MS"/>
                  </w:rPr>
                  <w:t xml:space="preserve"> ≤ 2 at 3 months</w:t>
                </w:r>
              </w:sdtContent>
            </w:sdt>
          </w:p>
        </w:tc>
        <w:tc>
          <w:tcPr>
            <w:tcW w:w="1863" w:type="dxa"/>
            <w:tcBorders>
              <w:top w:val="nil"/>
              <w:left w:val="nil"/>
              <w:bottom w:val="single" w:sz="4" w:space="0" w:color="000000"/>
              <w:right w:val="nil"/>
            </w:tcBorders>
            <w:vAlign w:val="center"/>
          </w:tcPr>
          <w:p w14:paraId="106A25D6" w14:textId="77777777" w:rsidR="00F262BB" w:rsidRPr="00BA7674" w:rsidRDefault="006650E0">
            <w:pPr>
              <w:spacing w:before="60" w:after="60"/>
              <w:jc w:val="center"/>
              <w:rPr>
                <w:rFonts w:ascii="Helvetica" w:eastAsia="Arial" w:hAnsi="Helvetica" w:cs="Arial"/>
              </w:rPr>
            </w:pPr>
            <w:r w:rsidRPr="00BA7674">
              <w:rPr>
                <w:rFonts w:ascii="Helvetica" w:eastAsia="Arial" w:hAnsi="Helvetica" w:cs="Arial"/>
              </w:rPr>
              <w:t>2.28</w:t>
            </w:r>
          </w:p>
        </w:tc>
        <w:tc>
          <w:tcPr>
            <w:tcW w:w="1823" w:type="dxa"/>
            <w:tcBorders>
              <w:top w:val="nil"/>
              <w:left w:val="nil"/>
              <w:bottom w:val="single" w:sz="4" w:space="0" w:color="000000"/>
              <w:right w:val="nil"/>
            </w:tcBorders>
            <w:vAlign w:val="center"/>
          </w:tcPr>
          <w:p w14:paraId="533A3E02" w14:textId="77777777" w:rsidR="00F262BB" w:rsidRPr="00BA7674" w:rsidRDefault="006650E0">
            <w:pPr>
              <w:spacing w:before="60" w:after="60"/>
              <w:jc w:val="center"/>
              <w:rPr>
                <w:rFonts w:ascii="Helvetica" w:eastAsia="Arial" w:hAnsi="Helvetica" w:cs="Arial"/>
                <w:i/>
              </w:rPr>
            </w:pPr>
            <w:r w:rsidRPr="00BA7674">
              <w:rPr>
                <w:rFonts w:ascii="Helvetica" w:eastAsia="Arial" w:hAnsi="Helvetica" w:cs="Arial"/>
              </w:rPr>
              <w:t>0.41-12.70</w:t>
            </w:r>
          </w:p>
        </w:tc>
        <w:tc>
          <w:tcPr>
            <w:tcW w:w="1559" w:type="dxa"/>
            <w:tcBorders>
              <w:top w:val="nil"/>
              <w:left w:val="nil"/>
              <w:bottom w:val="single" w:sz="4" w:space="0" w:color="000000"/>
              <w:right w:val="nil"/>
            </w:tcBorders>
            <w:vAlign w:val="center"/>
          </w:tcPr>
          <w:p w14:paraId="7C69C690" w14:textId="77777777" w:rsidR="00F262BB" w:rsidRPr="00BA7674" w:rsidRDefault="006650E0">
            <w:pPr>
              <w:spacing w:before="60" w:after="60"/>
              <w:jc w:val="center"/>
              <w:rPr>
                <w:rFonts w:ascii="Helvetica" w:eastAsia="Arial" w:hAnsi="Helvetica" w:cs="Arial"/>
                <w:i/>
              </w:rPr>
            </w:pPr>
            <w:proofErr w:type="spellStart"/>
            <w:r w:rsidRPr="00BA7674">
              <w:rPr>
                <w:rFonts w:ascii="Helvetica" w:eastAsia="Arial" w:hAnsi="Helvetica" w:cs="Arial"/>
              </w:rPr>
              <w:t>n.s</w:t>
            </w:r>
            <w:proofErr w:type="spellEnd"/>
            <w:r w:rsidRPr="00BA7674">
              <w:rPr>
                <w:rFonts w:ascii="Helvetica" w:eastAsia="Arial" w:hAnsi="Helvetica" w:cs="Arial"/>
              </w:rPr>
              <w:t>.</w:t>
            </w:r>
          </w:p>
        </w:tc>
      </w:tr>
    </w:tbl>
    <w:p w14:paraId="17D49FDC" w14:textId="77777777" w:rsidR="00F262BB" w:rsidRPr="00BA7674" w:rsidRDefault="006650E0">
      <w:pPr>
        <w:spacing w:before="280" w:after="280" w:line="240" w:lineRule="auto"/>
        <w:rPr>
          <w:rFonts w:ascii="Helvetica" w:eastAsia="Arial" w:hAnsi="Helvetica" w:cs="Arial"/>
        </w:rPr>
      </w:pPr>
      <w:r w:rsidRPr="00BA7674">
        <w:rPr>
          <w:rFonts w:ascii="Helvetica" w:eastAsia="Arial" w:hAnsi="Helvetica" w:cs="Arial"/>
        </w:rPr>
        <w:t xml:space="preserve">Age was included as a continuous variable and so the 7% increased association risk is by every 1 year of age increase. Categorical variables were included as 1=yes or 0=no. ELC, or ear lobe crease (Frank’s sign). </w:t>
      </w:r>
    </w:p>
    <w:p w14:paraId="530578AA" w14:textId="77777777" w:rsidR="00F262BB" w:rsidRPr="00BA7674" w:rsidRDefault="00F262BB">
      <w:pPr>
        <w:spacing w:before="280" w:after="280" w:line="240" w:lineRule="auto"/>
        <w:rPr>
          <w:rFonts w:ascii="Helvetica" w:eastAsia="Arial" w:hAnsi="Helvetica" w:cs="Arial"/>
          <w:color w:val="674EA7"/>
        </w:rPr>
      </w:pPr>
    </w:p>
    <w:p w14:paraId="13F2EA83" w14:textId="77777777" w:rsidR="00F262BB" w:rsidRPr="00BA7674" w:rsidRDefault="006650E0">
      <w:pPr>
        <w:spacing w:after="0" w:line="276" w:lineRule="auto"/>
        <w:jc w:val="both"/>
        <w:rPr>
          <w:rFonts w:ascii="Helvetica" w:eastAsia="Arial" w:hAnsi="Helvetica" w:cs="Arial"/>
        </w:rPr>
      </w:pPr>
      <w:r w:rsidRPr="00BA7674">
        <w:rPr>
          <w:rFonts w:ascii="Helvetica" w:eastAsia="Arial" w:hAnsi="Helvetica" w:cs="Arial"/>
        </w:rPr>
        <w:t>RESULTS</w:t>
      </w:r>
    </w:p>
    <w:p w14:paraId="691B702A" w14:textId="77777777" w:rsidR="00F262BB" w:rsidRPr="00BA7674" w:rsidRDefault="006650E0">
      <w:pPr>
        <w:numPr>
          <w:ilvl w:val="0"/>
          <w:numId w:val="2"/>
        </w:numPr>
        <w:pBdr>
          <w:top w:val="nil"/>
          <w:left w:val="nil"/>
          <w:bottom w:val="nil"/>
          <w:right w:val="nil"/>
          <w:between w:val="nil"/>
        </w:pBdr>
        <w:spacing w:after="0" w:line="276" w:lineRule="auto"/>
        <w:jc w:val="both"/>
        <w:rPr>
          <w:rFonts w:ascii="Helvetica" w:eastAsia="Arial" w:hAnsi="Helvetica" w:cs="Arial"/>
        </w:rPr>
      </w:pPr>
      <w:r w:rsidRPr="00BA7674">
        <w:rPr>
          <w:rFonts w:ascii="Helvetica" w:eastAsia="Arial" w:hAnsi="Helvetica" w:cs="Arial"/>
          <w:color w:val="000000"/>
        </w:rPr>
        <w:t xml:space="preserve">There is one crucial error in calculations presented through the whole manuscript. In </w:t>
      </w:r>
      <w:r w:rsidRPr="00BA7674">
        <w:rPr>
          <w:rFonts w:ascii="Helvetica" w:eastAsia="Arial" w:hAnsi="Helvetica" w:cs="Arial"/>
          <w:i/>
          <w:color w:val="000000"/>
        </w:rPr>
        <w:t>Abstract</w:t>
      </w:r>
      <w:r w:rsidRPr="00BA7674">
        <w:rPr>
          <w:rFonts w:ascii="Helvetica" w:eastAsia="Arial" w:hAnsi="Helvetica" w:cs="Arial"/>
          <w:color w:val="000000"/>
        </w:rPr>
        <w:t xml:space="preserve"> you stated: “The Frank’s sign (…) was more prevalent in patients with an ischemic stroke (92.0%). Similar prevalence was found in the different </w:t>
      </w:r>
      <w:proofErr w:type="spellStart"/>
      <w:r w:rsidRPr="00BA7674">
        <w:rPr>
          <w:rFonts w:ascii="Helvetica" w:eastAsia="Arial" w:hAnsi="Helvetica" w:cs="Arial"/>
          <w:color w:val="000000"/>
        </w:rPr>
        <w:t>ischaemic</w:t>
      </w:r>
      <w:proofErr w:type="spellEnd"/>
      <w:r w:rsidRPr="00BA7674">
        <w:rPr>
          <w:rFonts w:ascii="Helvetica" w:eastAsia="Arial" w:hAnsi="Helvetica" w:cs="Arial"/>
          <w:color w:val="000000"/>
        </w:rPr>
        <w:t xml:space="preserve"> stroke subtypes.”. Then, in </w:t>
      </w:r>
      <w:r w:rsidRPr="00BA7674">
        <w:rPr>
          <w:rFonts w:ascii="Helvetica" w:eastAsia="Arial" w:hAnsi="Helvetica" w:cs="Arial"/>
          <w:i/>
          <w:color w:val="000000"/>
        </w:rPr>
        <w:t>Results</w:t>
      </w:r>
      <w:r w:rsidRPr="00BA7674">
        <w:rPr>
          <w:rFonts w:ascii="Helvetica" w:eastAsia="Arial" w:hAnsi="Helvetica" w:cs="Arial"/>
          <w:color w:val="000000"/>
        </w:rPr>
        <w:t xml:space="preserve"> section you continued with: “There were no relevant differences in the prevalence of ELC by stroke subtypes.”, “In comparison with </w:t>
      </w:r>
      <w:proofErr w:type="spellStart"/>
      <w:r w:rsidRPr="00BA7674">
        <w:rPr>
          <w:rFonts w:ascii="Helvetica" w:eastAsia="Arial" w:hAnsi="Helvetica" w:cs="Arial"/>
          <w:color w:val="000000"/>
        </w:rPr>
        <w:t>ischaemic</w:t>
      </w:r>
      <w:proofErr w:type="spellEnd"/>
      <w:r w:rsidRPr="00BA7674">
        <w:rPr>
          <w:rFonts w:ascii="Helvetica" w:eastAsia="Arial" w:hAnsi="Helvetica" w:cs="Arial"/>
          <w:color w:val="000000"/>
        </w:rPr>
        <w:t xml:space="preserve"> stroke, we found a low prevalence of the Frank’s sign in </w:t>
      </w:r>
      <w:proofErr w:type="spellStart"/>
      <w:r w:rsidRPr="00BA7674">
        <w:rPr>
          <w:rFonts w:ascii="Helvetica" w:eastAsia="Arial" w:hAnsi="Helvetica" w:cs="Arial"/>
          <w:color w:val="000000"/>
        </w:rPr>
        <w:t>haemorrhagic</w:t>
      </w:r>
      <w:proofErr w:type="spellEnd"/>
      <w:r w:rsidRPr="00BA7674">
        <w:rPr>
          <w:rFonts w:ascii="Helvetica" w:eastAsia="Arial" w:hAnsi="Helvetica" w:cs="Arial"/>
          <w:color w:val="000000"/>
        </w:rPr>
        <w:t xml:space="preserve"> stroke (92.0% vs. 8.0%, p&lt;0.05). The prevalence of ELC had a similar distribution across each aetiopathogenic </w:t>
      </w:r>
      <w:proofErr w:type="spellStart"/>
      <w:r w:rsidRPr="00BA7674">
        <w:rPr>
          <w:rFonts w:ascii="Helvetica" w:eastAsia="Arial" w:hAnsi="Helvetica" w:cs="Arial"/>
          <w:color w:val="000000"/>
        </w:rPr>
        <w:t>ischaemic</w:t>
      </w:r>
      <w:proofErr w:type="spellEnd"/>
      <w:r w:rsidRPr="00BA7674">
        <w:rPr>
          <w:rFonts w:ascii="Helvetica" w:eastAsia="Arial" w:hAnsi="Helvetica" w:cs="Arial"/>
          <w:color w:val="000000"/>
        </w:rPr>
        <w:t xml:space="preserve"> stroke subtype: atherothrombotic (28.6%), cardioembolic (33.3%), lacunar (14.3%) and ESUS (23.8%) (Table 1).” The prevalence of Frank’s sign in patients with an ischemic stroke was 69 / (69+39) = 63.9% and in hemorrhagic 6 / (6+10) = 37.5%, not 92.0% and 8.0% respectively as you mentioned. All calculations must be corrected and then results should be interpreted once again.</w:t>
      </w:r>
    </w:p>
    <w:p w14:paraId="5CAAED86" w14:textId="77777777" w:rsidR="00F262BB" w:rsidRPr="00BA7674" w:rsidRDefault="00F262BB">
      <w:pPr>
        <w:pBdr>
          <w:top w:val="nil"/>
          <w:left w:val="nil"/>
          <w:bottom w:val="nil"/>
          <w:right w:val="nil"/>
          <w:between w:val="nil"/>
        </w:pBdr>
        <w:spacing w:after="0" w:line="276" w:lineRule="auto"/>
        <w:jc w:val="both"/>
        <w:rPr>
          <w:rFonts w:ascii="Helvetica" w:eastAsia="Arial" w:hAnsi="Helvetica" w:cs="Arial"/>
        </w:rPr>
      </w:pPr>
    </w:p>
    <w:p w14:paraId="24670798" w14:textId="77777777" w:rsidR="00F262BB" w:rsidRPr="00BA7674" w:rsidRDefault="006650E0">
      <w:pPr>
        <w:numPr>
          <w:ilvl w:val="1"/>
          <w:numId w:val="2"/>
        </w:numPr>
        <w:pBdr>
          <w:top w:val="nil"/>
          <w:left w:val="nil"/>
          <w:bottom w:val="nil"/>
          <w:right w:val="nil"/>
          <w:between w:val="nil"/>
        </w:pBdr>
        <w:spacing w:after="0" w:line="276" w:lineRule="auto"/>
        <w:jc w:val="both"/>
        <w:rPr>
          <w:rFonts w:ascii="Helvetica" w:eastAsia="Arial" w:hAnsi="Helvetica" w:cs="Arial"/>
          <w:color w:val="1C4587"/>
        </w:rPr>
      </w:pPr>
      <w:r w:rsidRPr="00BA7674">
        <w:rPr>
          <w:rFonts w:ascii="Helvetica" w:eastAsia="Arial" w:hAnsi="Helvetica" w:cs="Arial"/>
          <w:color w:val="1C4587"/>
        </w:rPr>
        <w:t xml:space="preserve">In fact, there is no calculation error but rather a serious problem with how we have presented the results, which has led to reviewer #1’s understandable confusion. We will try to explain where this mistake lies and why the statistical </w:t>
      </w:r>
      <w:proofErr w:type="gramStart"/>
      <w:r w:rsidRPr="00BA7674">
        <w:rPr>
          <w:rFonts w:ascii="Helvetica" w:eastAsia="Arial" w:hAnsi="Helvetica" w:cs="Arial"/>
          <w:color w:val="1C4587"/>
        </w:rPr>
        <w:t>analysis  and</w:t>
      </w:r>
      <w:proofErr w:type="gramEnd"/>
      <w:r w:rsidRPr="00BA7674">
        <w:rPr>
          <w:rFonts w:ascii="Helvetica" w:eastAsia="Arial" w:hAnsi="Helvetica" w:cs="Arial"/>
          <w:color w:val="1C4587"/>
        </w:rPr>
        <w:t xml:space="preserve"> interpretation are correct.</w:t>
      </w:r>
    </w:p>
    <w:p w14:paraId="1F9B2ADC" w14:textId="77777777" w:rsidR="00F262BB" w:rsidRPr="00BA7674" w:rsidRDefault="00F262BB">
      <w:pPr>
        <w:pBdr>
          <w:top w:val="nil"/>
          <w:left w:val="nil"/>
          <w:bottom w:val="nil"/>
          <w:right w:val="nil"/>
          <w:between w:val="nil"/>
        </w:pBdr>
        <w:spacing w:after="0" w:line="276" w:lineRule="auto"/>
        <w:ind w:left="1440"/>
        <w:jc w:val="both"/>
        <w:rPr>
          <w:rFonts w:ascii="Helvetica" w:eastAsia="Arial" w:hAnsi="Helvetica" w:cs="Arial"/>
          <w:color w:val="1C4587"/>
        </w:rPr>
      </w:pPr>
    </w:p>
    <w:p w14:paraId="1EC80F31" w14:textId="77777777" w:rsidR="00F262BB" w:rsidRPr="00BA7674" w:rsidRDefault="00F262BB">
      <w:pPr>
        <w:pBdr>
          <w:top w:val="nil"/>
          <w:left w:val="nil"/>
          <w:bottom w:val="nil"/>
          <w:right w:val="nil"/>
          <w:between w:val="nil"/>
        </w:pBdr>
        <w:spacing w:after="0" w:line="276" w:lineRule="auto"/>
        <w:jc w:val="both"/>
        <w:rPr>
          <w:rFonts w:ascii="Helvetica" w:eastAsia="Arial" w:hAnsi="Helvetica" w:cs="Arial"/>
          <w:color w:val="1C4587"/>
        </w:rPr>
      </w:pPr>
    </w:p>
    <w:p w14:paraId="7BFB9966" w14:textId="3D9B3E2F" w:rsidR="00F262BB" w:rsidRPr="00BA7674" w:rsidRDefault="006650E0">
      <w:pPr>
        <w:pBdr>
          <w:top w:val="nil"/>
          <w:left w:val="nil"/>
          <w:bottom w:val="nil"/>
          <w:right w:val="nil"/>
          <w:between w:val="nil"/>
        </w:pBdr>
        <w:spacing w:after="0" w:line="276" w:lineRule="auto"/>
        <w:ind w:left="1440"/>
        <w:jc w:val="both"/>
        <w:rPr>
          <w:rFonts w:ascii="Helvetica" w:eastAsia="Arial" w:hAnsi="Helvetica" w:cs="Arial"/>
          <w:color w:val="1C4587"/>
        </w:rPr>
      </w:pPr>
      <w:r w:rsidRPr="00BA7674">
        <w:rPr>
          <w:rFonts w:ascii="Helvetica" w:eastAsia="Arial" w:hAnsi="Helvetica" w:cs="Arial"/>
          <w:color w:val="1C4587"/>
        </w:rPr>
        <w:t>As you can be seen in the attached original analysis in SPSS (screenshot) we have expressed the results (</w:t>
      </w:r>
      <w:proofErr w:type="spellStart"/>
      <w:r w:rsidRPr="00BA7674">
        <w:rPr>
          <w:rFonts w:ascii="Helvetica" w:eastAsia="Arial" w:hAnsi="Helvetica" w:cs="Arial"/>
          <w:color w:val="1C4587"/>
        </w:rPr>
        <w:t>ischaemic</w:t>
      </w:r>
      <w:proofErr w:type="spellEnd"/>
      <w:r w:rsidRPr="00BA7674">
        <w:rPr>
          <w:rFonts w:ascii="Helvetica" w:eastAsia="Arial" w:hAnsi="Helvetica" w:cs="Arial"/>
          <w:color w:val="1C4587"/>
        </w:rPr>
        <w:t xml:space="preserve"> vs. </w:t>
      </w:r>
      <w:proofErr w:type="spellStart"/>
      <w:r w:rsidRPr="00BA7674">
        <w:rPr>
          <w:rFonts w:ascii="Helvetica" w:eastAsia="Arial" w:hAnsi="Helvetica" w:cs="Arial"/>
          <w:color w:val="1C4587"/>
        </w:rPr>
        <w:t>haemorrhagic</w:t>
      </w:r>
      <w:proofErr w:type="spellEnd"/>
      <w:r w:rsidRPr="00BA7674">
        <w:rPr>
          <w:rFonts w:ascii="Helvetica" w:eastAsia="Arial" w:hAnsi="Helvetica" w:cs="Arial"/>
          <w:color w:val="1C4587"/>
        </w:rPr>
        <w:t xml:space="preserve"> using the “% within column” (92.0% vs. 8.0%) rather than “% within row” (63</w:t>
      </w:r>
      <w:r w:rsidR="0012511E" w:rsidRPr="00BA7674">
        <w:rPr>
          <w:rFonts w:ascii="Helvetica" w:eastAsia="Arial" w:hAnsi="Helvetica" w:cs="Arial"/>
          <w:color w:val="1C4587"/>
        </w:rPr>
        <w:t>.</w:t>
      </w:r>
      <w:r w:rsidRPr="00BA7674">
        <w:rPr>
          <w:rFonts w:ascii="Helvetica" w:eastAsia="Arial" w:hAnsi="Helvetica" w:cs="Arial"/>
          <w:color w:val="1C4587"/>
        </w:rPr>
        <w:t>9% vs. 37</w:t>
      </w:r>
      <w:r w:rsidR="0012511E" w:rsidRPr="00BA7674">
        <w:rPr>
          <w:rFonts w:ascii="Helvetica" w:eastAsia="Arial" w:hAnsi="Helvetica" w:cs="Arial"/>
          <w:color w:val="1C4587"/>
        </w:rPr>
        <w:t>.</w:t>
      </w:r>
      <w:r w:rsidRPr="00BA7674">
        <w:rPr>
          <w:rFonts w:ascii="Helvetica" w:eastAsia="Arial" w:hAnsi="Helvetica" w:cs="Arial"/>
          <w:color w:val="1C4587"/>
        </w:rPr>
        <w:t>5%).</w:t>
      </w:r>
    </w:p>
    <w:p w14:paraId="7E38CCA5" w14:textId="77777777" w:rsidR="00F262BB" w:rsidRPr="00BA7674" w:rsidRDefault="00F262BB">
      <w:pPr>
        <w:pBdr>
          <w:top w:val="nil"/>
          <w:left w:val="nil"/>
          <w:bottom w:val="nil"/>
          <w:right w:val="nil"/>
          <w:between w:val="nil"/>
        </w:pBdr>
        <w:spacing w:after="0" w:line="276" w:lineRule="auto"/>
        <w:jc w:val="both"/>
        <w:rPr>
          <w:rFonts w:ascii="Helvetica" w:eastAsia="Arial" w:hAnsi="Helvetica" w:cs="Arial"/>
          <w:color w:val="C00000"/>
        </w:rPr>
      </w:pPr>
    </w:p>
    <w:p w14:paraId="640FDA0A" w14:textId="77777777" w:rsidR="00F262BB" w:rsidRPr="00BA7674" w:rsidRDefault="006650E0">
      <w:pPr>
        <w:pBdr>
          <w:top w:val="nil"/>
          <w:left w:val="nil"/>
          <w:bottom w:val="nil"/>
          <w:right w:val="nil"/>
          <w:between w:val="nil"/>
        </w:pBdr>
        <w:spacing w:after="0" w:line="276" w:lineRule="auto"/>
        <w:jc w:val="both"/>
        <w:rPr>
          <w:rFonts w:ascii="Helvetica" w:eastAsia="Arial" w:hAnsi="Helvetica" w:cs="Arial"/>
          <w:color w:val="C00000"/>
        </w:rPr>
      </w:pPr>
      <w:r w:rsidRPr="00BA7674">
        <w:rPr>
          <w:rFonts w:ascii="Helvetica" w:eastAsia="Arial" w:hAnsi="Helvetica" w:cs="Arial"/>
          <w:noProof/>
          <w:color w:val="C00000"/>
        </w:rPr>
        <w:lastRenderedPageBreak/>
        <w:drawing>
          <wp:inline distT="114300" distB="114300" distL="114300" distR="114300" wp14:anchorId="2F4C7132" wp14:editId="229F4C5B">
            <wp:extent cx="5972810" cy="57023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972810" cy="5702300"/>
                    </a:xfrm>
                    <a:prstGeom prst="rect">
                      <a:avLst/>
                    </a:prstGeom>
                    <a:ln/>
                  </pic:spPr>
                </pic:pic>
              </a:graphicData>
            </a:graphic>
          </wp:inline>
        </w:drawing>
      </w:r>
    </w:p>
    <w:p w14:paraId="4F2C9476" w14:textId="77777777" w:rsidR="00F262BB" w:rsidRPr="00BA7674" w:rsidRDefault="00F262BB">
      <w:pPr>
        <w:pBdr>
          <w:top w:val="nil"/>
          <w:left w:val="nil"/>
          <w:bottom w:val="nil"/>
          <w:right w:val="nil"/>
          <w:between w:val="nil"/>
        </w:pBdr>
        <w:spacing w:after="0" w:line="276" w:lineRule="auto"/>
        <w:jc w:val="both"/>
        <w:rPr>
          <w:rFonts w:ascii="Helvetica" w:eastAsia="Arial" w:hAnsi="Helvetica" w:cs="Arial"/>
          <w:color w:val="C00000"/>
        </w:rPr>
      </w:pPr>
    </w:p>
    <w:p w14:paraId="7C48631B" w14:textId="77777777" w:rsidR="00F262BB" w:rsidRPr="00BA7674" w:rsidRDefault="00F262BB">
      <w:pPr>
        <w:pBdr>
          <w:top w:val="nil"/>
          <w:left w:val="nil"/>
          <w:bottom w:val="nil"/>
          <w:right w:val="nil"/>
          <w:between w:val="nil"/>
        </w:pBdr>
        <w:spacing w:after="0" w:line="276" w:lineRule="auto"/>
        <w:jc w:val="both"/>
        <w:rPr>
          <w:rFonts w:ascii="Helvetica" w:eastAsia="Arial" w:hAnsi="Helvetica" w:cs="Arial"/>
          <w:color w:val="C00000"/>
        </w:rPr>
      </w:pPr>
    </w:p>
    <w:p w14:paraId="000F06C3" w14:textId="77777777" w:rsidR="00F262BB" w:rsidRPr="00BA7674" w:rsidRDefault="00F262BB">
      <w:pPr>
        <w:pBdr>
          <w:top w:val="nil"/>
          <w:left w:val="nil"/>
          <w:bottom w:val="nil"/>
          <w:right w:val="nil"/>
          <w:between w:val="nil"/>
        </w:pBdr>
        <w:spacing w:after="0" w:line="276" w:lineRule="auto"/>
        <w:jc w:val="both"/>
        <w:rPr>
          <w:rFonts w:ascii="Helvetica" w:eastAsia="Arial" w:hAnsi="Helvetica" w:cs="Arial"/>
          <w:color w:val="C00000"/>
        </w:rPr>
      </w:pPr>
    </w:p>
    <w:p w14:paraId="5B83155E" w14:textId="77777777" w:rsidR="00F262BB" w:rsidRPr="00BA7674" w:rsidRDefault="006650E0">
      <w:pPr>
        <w:pBdr>
          <w:top w:val="nil"/>
          <w:left w:val="nil"/>
          <w:bottom w:val="nil"/>
          <w:right w:val="nil"/>
          <w:between w:val="nil"/>
        </w:pBdr>
        <w:spacing w:after="0" w:line="276" w:lineRule="auto"/>
        <w:ind w:left="1440"/>
        <w:jc w:val="both"/>
        <w:rPr>
          <w:rFonts w:ascii="Helvetica" w:eastAsia="Arial" w:hAnsi="Helvetica" w:cs="Arial"/>
          <w:color w:val="1C4587"/>
        </w:rPr>
      </w:pPr>
      <w:r w:rsidRPr="00BA7674">
        <w:rPr>
          <w:rFonts w:ascii="Helvetica" w:eastAsia="Arial" w:hAnsi="Helvetica" w:cs="Arial"/>
          <w:color w:val="1C4587"/>
        </w:rPr>
        <w:t>The results and interpretation are identical (p=0.044), but we can improve how the results are shown in this case.</w:t>
      </w:r>
    </w:p>
    <w:p w14:paraId="4ED7AFA2" w14:textId="77777777" w:rsidR="00F262BB" w:rsidRPr="00BA7674" w:rsidRDefault="00F262BB">
      <w:pPr>
        <w:pBdr>
          <w:top w:val="nil"/>
          <w:left w:val="nil"/>
          <w:bottom w:val="nil"/>
          <w:right w:val="nil"/>
          <w:between w:val="nil"/>
        </w:pBdr>
        <w:spacing w:after="0" w:line="276" w:lineRule="auto"/>
        <w:ind w:left="1440"/>
        <w:jc w:val="both"/>
        <w:rPr>
          <w:rFonts w:ascii="Helvetica" w:eastAsia="Arial" w:hAnsi="Helvetica" w:cs="Arial"/>
          <w:color w:val="1C4587"/>
        </w:rPr>
      </w:pPr>
    </w:p>
    <w:p w14:paraId="4379C453" w14:textId="77777777" w:rsidR="00F262BB" w:rsidRPr="00BA7674" w:rsidRDefault="006650E0">
      <w:pPr>
        <w:pBdr>
          <w:top w:val="nil"/>
          <w:left w:val="nil"/>
          <w:bottom w:val="nil"/>
          <w:right w:val="nil"/>
          <w:between w:val="nil"/>
        </w:pBdr>
        <w:spacing w:after="0" w:line="276" w:lineRule="auto"/>
        <w:ind w:left="1440"/>
        <w:jc w:val="both"/>
        <w:rPr>
          <w:rFonts w:ascii="Helvetica" w:eastAsia="Arial" w:hAnsi="Helvetica" w:cs="Arial"/>
          <w:color w:val="1C4587"/>
        </w:rPr>
      </w:pPr>
      <w:r w:rsidRPr="00BA7674">
        <w:rPr>
          <w:rFonts w:ascii="Helvetica" w:eastAsia="Arial" w:hAnsi="Helvetica" w:cs="Arial"/>
          <w:color w:val="1C4587"/>
        </w:rPr>
        <w:t>We have changed the % in Table 1 recording the “% within row” rather than “% within column”, so reflecting more clearly the result and the message as the reviewer detected and stated. The absolute number of patients is identical in each grid and does not change.</w:t>
      </w:r>
    </w:p>
    <w:p w14:paraId="316D8243" w14:textId="77777777" w:rsidR="00F262BB" w:rsidRPr="00BA7674" w:rsidRDefault="00F262BB">
      <w:pPr>
        <w:pBdr>
          <w:top w:val="nil"/>
          <w:left w:val="nil"/>
          <w:bottom w:val="nil"/>
          <w:right w:val="nil"/>
          <w:between w:val="nil"/>
        </w:pBdr>
        <w:spacing w:after="0" w:line="276" w:lineRule="auto"/>
        <w:ind w:left="720"/>
        <w:jc w:val="both"/>
        <w:rPr>
          <w:rFonts w:ascii="Helvetica" w:eastAsia="Arial" w:hAnsi="Helvetica" w:cs="Arial"/>
          <w:color w:val="1C4587"/>
        </w:rPr>
      </w:pPr>
    </w:p>
    <w:p w14:paraId="512B2393" w14:textId="77777777" w:rsidR="00F262BB" w:rsidRPr="00BA7674" w:rsidRDefault="006650E0">
      <w:pPr>
        <w:pBdr>
          <w:top w:val="nil"/>
          <w:left w:val="nil"/>
          <w:bottom w:val="nil"/>
          <w:right w:val="nil"/>
          <w:between w:val="nil"/>
        </w:pBdr>
        <w:spacing w:after="0" w:line="276" w:lineRule="auto"/>
        <w:ind w:left="1440"/>
        <w:jc w:val="both"/>
        <w:rPr>
          <w:rFonts w:ascii="Helvetica" w:eastAsia="Arial" w:hAnsi="Helvetica" w:cs="Arial"/>
          <w:color w:val="1C4587"/>
        </w:rPr>
      </w:pPr>
      <w:r w:rsidRPr="00BA7674">
        <w:rPr>
          <w:rFonts w:ascii="Helvetica" w:eastAsia="Arial" w:hAnsi="Helvetica" w:cs="Arial"/>
          <w:color w:val="1C4587"/>
        </w:rPr>
        <w:t>We have revised the Abstract and Results section to make the following information clear:</w:t>
      </w:r>
    </w:p>
    <w:p w14:paraId="7F009311" w14:textId="77777777" w:rsidR="00F262BB" w:rsidRPr="00BA7674" w:rsidRDefault="00F262BB">
      <w:pPr>
        <w:pBdr>
          <w:top w:val="nil"/>
          <w:left w:val="nil"/>
          <w:bottom w:val="nil"/>
          <w:right w:val="nil"/>
          <w:between w:val="nil"/>
        </w:pBdr>
        <w:spacing w:after="0" w:line="276" w:lineRule="auto"/>
        <w:ind w:left="720" w:firstLine="720"/>
        <w:jc w:val="both"/>
        <w:rPr>
          <w:rFonts w:ascii="Helvetica" w:eastAsia="Arial" w:hAnsi="Helvetica" w:cs="Arial"/>
          <w:color w:val="1C4587"/>
        </w:rPr>
      </w:pPr>
    </w:p>
    <w:p w14:paraId="5416FD1E" w14:textId="1F04107C" w:rsidR="00F262BB" w:rsidRPr="00BA7674" w:rsidRDefault="006650E0">
      <w:pPr>
        <w:numPr>
          <w:ilvl w:val="0"/>
          <w:numId w:val="5"/>
        </w:numPr>
        <w:spacing w:after="0" w:line="276" w:lineRule="auto"/>
        <w:jc w:val="both"/>
        <w:rPr>
          <w:rFonts w:ascii="Helvetica" w:eastAsia="Arial" w:hAnsi="Helvetica" w:cs="Arial"/>
          <w:color w:val="1C4587"/>
        </w:rPr>
      </w:pPr>
      <w:r w:rsidRPr="00BA7674">
        <w:rPr>
          <w:rFonts w:ascii="Helvetica" w:eastAsia="Arial" w:hAnsi="Helvetica" w:cs="Arial"/>
          <w:color w:val="1C4587"/>
        </w:rPr>
        <w:t xml:space="preserve">Prevalence of the Frank’s sign in patients with an </w:t>
      </w:r>
      <w:proofErr w:type="spellStart"/>
      <w:r w:rsidRPr="00BA7674">
        <w:rPr>
          <w:rFonts w:ascii="Helvetica" w:eastAsia="Arial" w:hAnsi="Helvetica" w:cs="Arial"/>
          <w:color w:val="1C4587"/>
        </w:rPr>
        <w:t>isch</w:t>
      </w:r>
      <w:r w:rsidR="0012511E" w:rsidRPr="00BA7674">
        <w:rPr>
          <w:rFonts w:ascii="Helvetica" w:eastAsia="Arial" w:hAnsi="Helvetica" w:cs="Arial"/>
          <w:color w:val="1C4587"/>
        </w:rPr>
        <w:t>a</w:t>
      </w:r>
      <w:r w:rsidRPr="00BA7674">
        <w:rPr>
          <w:rFonts w:ascii="Helvetica" w:eastAsia="Arial" w:hAnsi="Helvetica" w:cs="Arial"/>
          <w:color w:val="1C4587"/>
        </w:rPr>
        <w:t>emic</w:t>
      </w:r>
      <w:proofErr w:type="spellEnd"/>
      <w:r w:rsidRPr="00BA7674">
        <w:rPr>
          <w:rFonts w:ascii="Helvetica" w:eastAsia="Arial" w:hAnsi="Helvetica" w:cs="Arial"/>
          <w:color w:val="1C4587"/>
        </w:rPr>
        <w:t xml:space="preserve"> stroke: 63.9%</w:t>
      </w:r>
    </w:p>
    <w:p w14:paraId="10F9512D" w14:textId="79F924CF" w:rsidR="00F262BB" w:rsidRPr="00BA7674" w:rsidRDefault="006650E0">
      <w:pPr>
        <w:numPr>
          <w:ilvl w:val="0"/>
          <w:numId w:val="5"/>
        </w:numPr>
        <w:spacing w:after="0" w:line="276" w:lineRule="auto"/>
        <w:jc w:val="both"/>
        <w:rPr>
          <w:rFonts w:ascii="Helvetica" w:eastAsia="Arial" w:hAnsi="Helvetica" w:cs="Arial"/>
          <w:color w:val="1C4587"/>
        </w:rPr>
      </w:pPr>
      <w:r w:rsidRPr="00BA7674">
        <w:rPr>
          <w:rFonts w:ascii="Helvetica" w:eastAsia="Arial" w:hAnsi="Helvetica" w:cs="Arial"/>
          <w:color w:val="1C4587"/>
        </w:rPr>
        <w:t xml:space="preserve">Prevalence of the Frank’s sign in patients with </w:t>
      </w:r>
      <w:proofErr w:type="spellStart"/>
      <w:r w:rsidRPr="00BA7674">
        <w:rPr>
          <w:rFonts w:ascii="Helvetica" w:eastAsia="Arial" w:hAnsi="Helvetica" w:cs="Arial"/>
          <w:color w:val="1C4587"/>
        </w:rPr>
        <w:t>h</w:t>
      </w:r>
      <w:r w:rsidR="0012511E" w:rsidRPr="00BA7674">
        <w:rPr>
          <w:rFonts w:ascii="Helvetica" w:eastAsia="Arial" w:hAnsi="Helvetica" w:cs="Arial"/>
          <w:color w:val="1C4587"/>
        </w:rPr>
        <w:t>a</w:t>
      </w:r>
      <w:r w:rsidRPr="00BA7674">
        <w:rPr>
          <w:rFonts w:ascii="Helvetica" w:eastAsia="Arial" w:hAnsi="Helvetica" w:cs="Arial"/>
          <w:color w:val="1C4587"/>
        </w:rPr>
        <w:t>emorrhagic</w:t>
      </w:r>
      <w:proofErr w:type="spellEnd"/>
      <w:r w:rsidRPr="00BA7674">
        <w:rPr>
          <w:rFonts w:ascii="Helvetica" w:eastAsia="Arial" w:hAnsi="Helvetica" w:cs="Arial"/>
          <w:color w:val="1C4587"/>
        </w:rPr>
        <w:t xml:space="preserve"> stroke: 37.5%</w:t>
      </w:r>
    </w:p>
    <w:p w14:paraId="47ABE6B1" w14:textId="77777777" w:rsidR="00F262BB" w:rsidRPr="00BA7674" w:rsidRDefault="006650E0">
      <w:pPr>
        <w:numPr>
          <w:ilvl w:val="0"/>
          <w:numId w:val="5"/>
        </w:numPr>
        <w:spacing w:after="0" w:line="276" w:lineRule="auto"/>
        <w:jc w:val="both"/>
        <w:rPr>
          <w:rFonts w:ascii="Helvetica" w:eastAsia="Arial" w:hAnsi="Helvetica" w:cs="Arial"/>
          <w:color w:val="1C4587"/>
        </w:rPr>
      </w:pPr>
      <w:r w:rsidRPr="00BA7674">
        <w:rPr>
          <w:rFonts w:ascii="Helvetica" w:eastAsia="Arial" w:hAnsi="Helvetica" w:cs="Arial"/>
          <w:color w:val="1C4587"/>
        </w:rPr>
        <w:t xml:space="preserve">Prevalence of the Frank’s sign in each aetiopathogenic </w:t>
      </w:r>
      <w:proofErr w:type="spellStart"/>
      <w:r w:rsidRPr="00BA7674">
        <w:rPr>
          <w:rFonts w:ascii="Helvetica" w:eastAsia="Arial" w:hAnsi="Helvetica" w:cs="Arial"/>
          <w:color w:val="1C4587"/>
        </w:rPr>
        <w:t>ischaemic</w:t>
      </w:r>
      <w:proofErr w:type="spellEnd"/>
      <w:r w:rsidRPr="00BA7674">
        <w:rPr>
          <w:rFonts w:ascii="Helvetica" w:eastAsia="Arial" w:hAnsi="Helvetica" w:cs="Arial"/>
          <w:color w:val="1C4587"/>
        </w:rPr>
        <w:t xml:space="preserve"> stroke subtype: atherothrombotic (69.2%), cardioembolic (60.0%), lacunar (64.3%) and ESUS (65.2%)</w:t>
      </w:r>
    </w:p>
    <w:p w14:paraId="28BDE8BF" w14:textId="77777777" w:rsidR="00F262BB" w:rsidRPr="00BA7674" w:rsidRDefault="00F262BB">
      <w:pPr>
        <w:pBdr>
          <w:top w:val="nil"/>
          <w:left w:val="nil"/>
          <w:bottom w:val="nil"/>
          <w:right w:val="nil"/>
          <w:between w:val="nil"/>
        </w:pBdr>
        <w:spacing w:after="0" w:line="276" w:lineRule="auto"/>
        <w:jc w:val="both"/>
        <w:rPr>
          <w:rFonts w:ascii="Helvetica" w:eastAsia="Arial" w:hAnsi="Helvetica" w:cs="Arial"/>
          <w:color w:val="C00000"/>
        </w:rPr>
      </w:pPr>
    </w:p>
    <w:p w14:paraId="1896B610" w14:textId="66060924" w:rsidR="00F262BB" w:rsidRPr="00BA7674" w:rsidRDefault="006650E0">
      <w:pPr>
        <w:pBdr>
          <w:top w:val="nil"/>
          <w:left w:val="nil"/>
          <w:bottom w:val="nil"/>
          <w:right w:val="nil"/>
          <w:between w:val="nil"/>
        </w:pBdr>
        <w:spacing w:after="0" w:line="276" w:lineRule="auto"/>
        <w:jc w:val="both"/>
        <w:rPr>
          <w:rFonts w:ascii="Helvetica" w:eastAsia="Arial" w:hAnsi="Helvetica" w:cs="Arial"/>
          <w:color w:val="1C4587"/>
        </w:rPr>
      </w:pPr>
      <w:r w:rsidRPr="00BA7674">
        <w:rPr>
          <w:rFonts w:ascii="Helvetica" w:eastAsia="Arial" w:hAnsi="Helvetica" w:cs="Arial"/>
          <w:color w:val="1C4587"/>
        </w:rPr>
        <w:t xml:space="preserve">The same situation has occurred with the prevalence of the Frank’s sign by </w:t>
      </w:r>
      <w:r w:rsidR="0012511E" w:rsidRPr="00BA7674">
        <w:rPr>
          <w:rFonts w:ascii="Helvetica" w:eastAsia="Arial" w:hAnsi="Helvetica" w:cs="Arial"/>
          <w:color w:val="1C4587"/>
        </w:rPr>
        <w:t>a</w:t>
      </w:r>
      <w:r w:rsidRPr="00BA7674">
        <w:rPr>
          <w:rFonts w:ascii="Helvetica" w:eastAsia="Arial" w:hAnsi="Helvetica" w:cs="Arial"/>
          <w:color w:val="1C4587"/>
        </w:rPr>
        <w:t>etiopathogenic stroke subtype. See the source document just below.</w:t>
      </w:r>
    </w:p>
    <w:p w14:paraId="68D35302" w14:textId="77777777" w:rsidR="00F262BB" w:rsidRPr="00BA7674" w:rsidRDefault="00F262BB">
      <w:pPr>
        <w:pBdr>
          <w:top w:val="nil"/>
          <w:left w:val="nil"/>
          <w:bottom w:val="nil"/>
          <w:right w:val="nil"/>
          <w:between w:val="nil"/>
        </w:pBdr>
        <w:spacing w:after="0" w:line="276" w:lineRule="auto"/>
        <w:jc w:val="both"/>
        <w:rPr>
          <w:rFonts w:ascii="Helvetica" w:eastAsia="Arial" w:hAnsi="Helvetica" w:cs="Arial"/>
          <w:color w:val="1C4587"/>
        </w:rPr>
      </w:pPr>
    </w:p>
    <w:p w14:paraId="0E2473B5" w14:textId="77777777" w:rsidR="00F262BB" w:rsidRPr="00BA7674" w:rsidRDefault="006650E0">
      <w:pPr>
        <w:pBdr>
          <w:top w:val="nil"/>
          <w:left w:val="nil"/>
          <w:bottom w:val="nil"/>
          <w:right w:val="nil"/>
          <w:between w:val="nil"/>
        </w:pBdr>
        <w:spacing w:after="0" w:line="276" w:lineRule="auto"/>
        <w:jc w:val="both"/>
        <w:rPr>
          <w:rFonts w:ascii="Helvetica" w:eastAsia="Arial" w:hAnsi="Helvetica" w:cs="Arial"/>
          <w:color w:val="1C4587"/>
        </w:rPr>
      </w:pPr>
      <w:r w:rsidRPr="00BA7674">
        <w:rPr>
          <w:rFonts w:ascii="Helvetica" w:eastAsia="Arial" w:hAnsi="Helvetica" w:cs="Arial"/>
          <w:noProof/>
          <w:color w:val="1C4587"/>
        </w:rPr>
        <w:drawing>
          <wp:inline distT="114300" distB="114300" distL="114300" distR="114300" wp14:anchorId="5440F395" wp14:editId="7BDB6BDF">
            <wp:extent cx="5282361" cy="6242102"/>
            <wp:effectExtent l="0" t="0" r="127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327592" cy="6295551"/>
                    </a:xfrm>
                    <a:prstGeom prst="rect">
                      <a:avLst/>
                    </a:prstGeom>
                    <a:ln/>
                  </pic:spPr>
                </pic:pic>
              </a:graphicData>
            </a:graphic>
          </wp:inline>
        </w:drawing>
      </w:r>
    </w:p>
    <w:p w14:paraId="33C90B12" w14:textId="230DE321" w:rsidR="00F262BB" w:rsidRPr="00BA7674" w:rsidRDefault="006650E0">
      <w:pPr>
        <w:pBdr>
          <w:top w:val="nil"/>
          <w:left w:val="nil"/>
          <w:bottom w:val="nil"/>
          <w:right w:val="nil"/>
          <w:between w:val="nil"/>
        </w:pBdr>
        <w:spacing w:after="0" w:line="276" w:lineRule="auto"/>
        <w:jc w:val="both"/>
        <w:rPr>
          <w:rFonts w:ascii="Helvetica" w:eastAsia="Arial" w:hAnsi="Helvetica" w:cs="Arial"/>
          <w:color w:val="1C4587"/>
        </w:rPr>
      </w:pPr>
      <w:r w:rsidRPr="00BA7674">
        <w:rPr>
          <w:rFonts w:ascii="Helvetica" w:eastAsia="Arial" w:hAnsi="Helvetica" w:cs="Arial"/>
          <w:color w:val="1C4587"/>
        </w:rPr>
        <w:lastRenderedPageBreak/>
        <w:t xml:space="preserve">As </w:t>
      </w:r>
      <w:r w:rsidR="0012511E" w:rsidRPr="00BA7674">
        <w:rPr>
          <w:rFonts w:ascii="Helvetica" w:eastAsia="Arial" w:hAnsi="Helvetica" w:cs="Arial"/>
          <w:color w:val="1C4587"/>
        </w:rPr>
        <w:t xml:space="preserve">suggested </w:t>
      </w:r>
      <w:r w:rsidRPr="00BA7674">
        <w:rPr>
          <w:rFonts w:ascii="Helvetica" w:eastAsia="Arial" w:hAnsi="Helvetica" w:cs="Arial"/>
          <w:color w:val="1C4587"/>
        </w:rPr>
        <w:t>by reviewer #1, it is probably clearer to reflect the results using the “% within row” rather than “% within column”. In the case of “% within column” (as reflected in the original submitted version) we can see the % of every stroke subtype in patients with and without the Frank’s sign. Using “% within row” (100% in horizontal), we can see the % of the Frank’ sign in every stroke subtype, which we agree with reviewer #1 is clearer to understand.</w:t>
      </w:r>
    </w:p>
    <w:p w14:paraId="42BA7EA4" w14:textId="3688E49B" w:rsidR="00F262BB" w:rsidRPr="00BA7674" w:rsidRDefault="006650E0">
      <w:pPr>
        <w:pBdr>
          <w:top w:val="nil"/>
          <w:left w:val="nil"/>
          <w:bottom w:val="nil"/>
          <w:right w:val="nil"/>
          <w:between w:val="nil"/>
        </w:pBdr>
        <w:spacing w:after="0" w:line="276" w:lineRule="auto"/>
        <w:jc w:val="both"/>
        <w:rPr>
          <w:rFonts w:ascii="Helvetica" w:eastAsia="Arial" w:hAnsi="Helvetica" w:cs="Arial"/>
          <w:color w:val="1C4587"/>
        </w:rPr>
      </w:pPr>
      <w:r w:rsidRPr="00BA7674">
        <w:rPr>
          <w:rFonts w:ascii="Helvetica" w:eastAsia="Arial" w:hAnsi="Helvetica" w:cs="Arial"/>
          <w:color w:val="1C4587"/>
        </w:rPr>
        <w:t>We have changed % in Table 1 and the Results section. The absolute number of patients is identical in every grid and does</w:t>
      </w:r>
      <w:r w:rsidR="00AA5ABD" w:rsidRPr="00BA7674">
        <w:rPr>
          <w:rFonts w:ascii="Helvetica" w:eastAsia="Arial" w:hAnsi="Helvetica" w:cs="Arial"/>
          <w:color w:val="1C4587"/>
        </w:rPr>
        <w:t xml:space="preserve"> not</w:t>
      </w:r>
      <w:r w:rsidRPr="00BA7674">
        <w:rPr>
          <w:rFonts w:ascii="Helvetica" w:eastAsia="Arial" w:hAnsi="Helvetica" w:cs="Arial"/>
          <w:color w:val="1C4587"/>
        </w:rPr>
        <w:t xml:space="preserve"> change. </w:t>
      </w:r>
      <w:r w:rsidR="00AA5ABD" w:rsidRPr="00BA7674">
        <w:rPr>
          <w:rFonts w:ascii="Helvetica" w:eastAsia="Arial" w:hAnsi="Helvetica" w:cs="Arial"/>
          <w:color w:val="1C4587"/>
        </w:rPr>
        <w:t>The i</w:t>
      </w:r>
      <w:r w:rsidRPr="00BA7674">
        <w:rPr>
          <w:rFonts w:ascii="Helvetica" w:eastAsia="Arial" w:hAnsi="Helvetica" w:cs="Arial"/>
          <w:color w:val="1C4587"/>
        </w:rPr>
        <w:t>nterpretation does not change.</w:t>
      </w:r>
    </w:p>
    <w:p w14:paraId="3A8A6BD6" w14:textId="77777777" w:rsidR="007521A0" w:rsidRPr="007521A0" w:rsidRDefault="007521A0" w:rsidP="007521A0">
      <w:pPr>
        <w:pBdr>
          <w:top w:val="nil"/>
          <w:left w:val="nil"/>
          <w:bottom w:val="nil"/>
          <w:right w:val="nil"/>
          <w:between w:val="nil"/>
        </w:pBdr>
        <w:spacing w:after="0" w:line="276" w:lineRule="auto"/>
        <w:ind w:left="720"/>
        <w:jc w:val="both"/>
        <w:rPr>
          <w:rFonts w:ascii="Helvetica" w:eastAsia="Arial" w:hAnsi="Helvetica" w:cs="Arial"/>
        </w:rPr>
      </w:pPr>
    </w:p>
    <w:p w14:paraId="1CFB7A07" w14:textId="695344FC" w:rsidR="00F262BB" w:rsidRPr="00BA7674" w:rsidRDefault="006650E0">
      <w:pPr>
        <w:numPr>
          <w:ilvl w:val="0"/>
          <w:numId w:val="2"/>
        </w:numPr>
        <w:pBdr>
          <w:top w:val="nil"/>
          <w:left w:val="nil"/>
          <w:bottom w:val="nil"/>
          <w:right w:val="nil"/>
          <w:between w:val="nil"/>
        </w:pBdr>
        <w:spacing w:after="0" w:line="276" w:lineRule="auto"/>
        <w:jc w:val="both"/>
        <w:rPr>
          <w:rFonts w:ascii="Helvetica" w:eastAsia="Arial" w:hAnsi="Helvetica" w:cs="Arial"/>
        </w:rPr>
      </w:pPr>
      <w:r w:rsidRPr="00BA7674">
        <w:rPr>
          <w:rFonts w:ascii="Helvetica" w:eastAsia="Arial" w:hAnsi="Helvetica" w:cs="Arial"/>
          <w:color w:val="000000"/>
        </w:rPr>
        <w:t>Alcohol intake in binary logistic regression has a value of 0.39 with CI 1.2-1.29 – OR is always included in CI. There is probably a mistype.</w:t>
      </w:r>
    </w:p>
    <w:p w14:paraId="76851B28" w14:textId="77777777" w:rsidR="00F262BB" w:rsidRPr="00BA7674" w:rsidRDefault="00F262BB">
      <w:pPr>
        <w:pBdr>
          <w:top w:val="nil"/>
          <w:left w:val="nil"/>
          <w:bottom w:val="nil"/>
          <w:right w:val="nil"/>
          <w:between w:val="nil"/>
        </w:pBdr>
        <w:spacing w:after="0" w:line="276" w:lineRule="auto"/>
        <w:ind w:left="720"/>
        <w:jc w:val="both"/>
        <w:rPr>
          <w:rFonts w:ascii="Helvetica" w:eastAsia="Arial" w:hAnsi="Helvetica" w:cs="Arial"/>
        </w:rPr>
      </w:pPr>
    </w:p>
    <w:p w14:paraId="6B6FCBB5" w14:textId="77777777" w:rsidR="00F262BB" w:rsidRPr="00BA7674" w:rsidRDefault="006650E0">
      <w:pPr>
        <w:spacing w:after="0" w:line="276" w:lineRule="auto"/>
        <w:ind w:left="1440"/>
        <w:jc w:val="both"/>
        <w:rPr>
          <w:rFonts w:ascii="Helvetica" w:hAnsi="Helvetica" w:cs="Arial"/>
          <w:color w:val="1C4587"/>
        </w:rPr>
      </w:pPr>
      <w:r w:rsidRPr="00BA7674">
        <w:rPr>
          <w:rFonts w:ascii="Helvetica" w:hAnsi="Helvetica" w:cs="Arial"/>
          <w:color w:val="1C4587"/>
        </w:rPr>
        <w:t xml:space="preserve">This slip has now been corrected. It now reads: </w:t>
      </w:r>
    </w:p>
    <w:p w14:paraId="3AE6DA76" w14:textId="77777777" w:rsidR="00F262BB" w:rsidRPr="00BA7674" w:rsidRDefault="006650E0">
      <w:pPr>
        <w:pBdr>
          <w:top w:val="nil"/>
          <w:left w:val="nil"/>
          <w:bottom w:val="nil"/>
          <w:right w:val="nil"/>
          <w:between w:val="nil"/>
        </w:pBdr>
        <w:spacing w:after="0" w:line="276" w:lineRule="auto"/>
        <w:ind w:left="1440"/>
        <w:jc w:val="both"/>
        <w:rPr>
          <w:rFonts w:ascii="Helvetica" w:eastAsia="Arial" w:hAnsi="Helvetica" w:cs="Arial"/>
          <w:b/>
          <w:color w:val="1C4587"/>
        </w:rPr>
      </w:pPr>
      <w:r w:rsidRPr="00BA7674">
        <w:rPr>
          <w:rFonts w:ascii="Helvetica" w:eastAsia="Arial" w:hAnsi="Helvetica" w:cs="Arial"/>
          <w:b/>
          <w:color w:val="1C4587"/>
        </w:rPr>
        <w:t xml:space="preserve">   OR 0.39; 95% </w:t>
      </w:r>
      <w:proofErr w:type="gramStart"/>
      <w:r w:rsidRPr="00BA7674">
        <w:rPr>
          <w:rFonts w:ascii="Helvetica" w:eastAsia="Arial" w:hAnsi="Helvetica" w:cs="Arial"/>
          <w:b/>
          <w:color w:val="1C4587"/>
        </w:rPr>
        <w:t>CI,  0.12</w:t>
      </w:r>
      <w:proofErr w:type="gramEnd"/>
      <w:r w:rsidRPr="00BA7674">
        <w:rPr>
          <w:rFonts w:ascii="Helvetica" w:eastAsia="Arial" w:hAnsi="Helvetica" w:cs="Arial"/>
          <w:b/>
          <w:color w:val="1C4587"/>
        </w:rPr>
        <w:t xml:space="preserve"> to 1.29; p=</w:t>
      </w:r>
      <w:proofErr w:type="spellStart"/>
      <w:r w:rsidRPr="00BA7674">
        <w:rPr>
          <w:rFonts w:ascii="Helvetica" w:eastAsia="Arial" w:hAnsi="Helvetica" w:cs="Arial"/>
          <w:b/>
          <w:color w:val="1C4587"/>
        </w:rPr>
        <w:t>n.s</w:t>
      </w:r>
      <w:proofErr w:type="spellEnd"/>
      <w:r w:rsidRPr="00BA7674">
        <w:rPr>
          <w:rFonts w:ascii="Helvetica" w:eastAsia="Arial" w:hAnsi="Helvetica" w:cs="Arial"/>
          <w:b/>
          <w:color w:val="1C4587"/>
        </w:rPr>
        <w:t xml:space="preserve">. </w:t>
      </w:r>
    </w:p>
    <w:p w14:paraId="4557B683" w14:textId="77777777" w:rsidR="00F262BB" w:rsidRPr="00BA7674" w:rsidRDefault="00F262BB">
      <w:pPr>
        <w:pBdr>
          <w:top w:val="nil"/>
          <w:left w:val="nil"/>
          <w:bottom w:val="nil"/>
          <w:right w:val="nil"/>
          <w:between w:val="nil"/>
        </w:pBdr>
        <w:spacing w:after="0" w:line="276" w:lineRule="auto"/>
        <w:ind w:left="1440"/>
        <w:jc w:val="both"/>
        <w:rPr>
          <w:rFonts w:ascii="Helvetica" w:eastAsia="Arial" w:hAnsi="Helvetica" w:cs="Arial"/>
          <w:color w:val="1C4587"/>
        </w:rPr>
      </w:pPr>
    </w:p>
    <w:p w14:paraId="51018AAB" w14:textId="77777777" w:rsidR="00F262BB" w:rsidRPr="00BA7674" w:rsidRDefault="006650E0">
      <w:pPr>
        <w:pBdr>
          <w:top w:val="nil"/>
          <w:left w:val="nil"/>
          <w:bottom w:val="nil"/>
          <w:right w:val="nil"/>
          <w:between w:val="nil"/>
        </w:pBdr>
        <w:spacing w:after="0" w:line="276" w:lineRule="auto"/>
        <w:ind w:left="1440"/>
        <w:jc w:val="both"/>
        <w:rPr>
          <w:rFonts w:ascii="Helvetica" w:eastAsia="Arial" w:hAnsi="Helvetica" w:cs="Arial"/>
          <w:color w:val="1C4587"/>
        </w:rPr>
      </w:pPr>
      <w:r w:rsidRPr="00BA7674">
        <w:rPr>
          <w:rFonts w:ascii="Helvetica" w:eastAsia="Arial" w:hAnsi="Helvetica" w:cs="Arial"/>
          <w:color w:val="1C4587"/>
        </w:rPr>
        <w:t>Rather than:</w:t>
      </w:r>
    </w:p>
    <w:p w14:paraId="43319C1C" w14:textId="77777777" w:rsidR="00F262BB" w:rsidRPr="00BA7674" w:rsidRDefault="006650E0">
      <w:pPr>
        <w:pBdr>
          <w:top w:val="nil"/>
          <w:left w:val="nil"/>
          <w:bottom w:val="nil"/>
          <w:right w:val="nil"/>
          <w:between w:val="nil"/>
        </w:pBdr>
        <w:spacing w:after="0" w:line="276" w:lineRule="auto"/>
        <w:ind w:left="1440"/>
        <w:jc w:val="both"/>
        <w:rPr>
          <w:rFonts w:ascii="Helvetica" w:eastAsia="Arial" w:hAnsi="Helvetica" w:cs="Arial"/>
          <w:color w:val="1C4587"/>
        </w:rPr>
      </w:pPr>
      <w:r w:rsidRPr="00BA7674">
        <w:rPr>
          <w:rFonts w:ascii="Helvetica" w:eastAsia="Arial" w:hAnsi="Helvetica" w:cs="Arial"/>
          <w:color w:val="1C4587"/>
        </w:rPr>
        <w:t xml:space="preserve">   OR 0.39; 95% CI, 1.2 to 1.29; p=</w:t>
      </w:r>
      <w:proofErr w:type="spellStart"/>
      <w:r w:rsidRPr="00BA7674">
        <w:rPr>
          <w:rFonts w:ascii="Helvetica" w:eastAsia="Arial" w:hAnsi="Helvetica" w:cs="Arial"/>
          <w:color w:val="1C4587"/>
        </w:rPr>
        <w:t>n.s</w:t>
      </w:r>
      <w:proofErr w:type="spellEnd"/>
      <w:r w:rsidRPr="00BA7674">
        <w:rPr>
          <w:rFonts w:ascii="Helvetica" w:eastAsia="Arial" w:hAnsi="Helvetica" w:cs="Arial"/>
          <w:color w:val="1C4587"/>
        </w:rPr>
        <w:t xml:space="preserve">. </w:t>
      </w:r>
    </w:p>
    <w:p w14:paraId="613EBDC7" w14:textId="77777777" w:rsidR="00F262BB" w:rsidRPr="00BA7674" w:rsidRDefault="00F262BB">
      <w:pPr>
        <w:pBdr>
          <w:top w:val="nil"/>
          <w:left w:val="nil"/>
          <w:bottom w:val="nil"/>
          <w:right w:val="nil"/>
          <w:between w:val="nil"/>
        </w:pBdr>
        <w:spacing w:after="0" w:line="276" w:lineRule="auto"/>
        <w:jc w:val="both"/>
        <w:rPr>
          <w:rFonts w:ascii="Helvetica" w:eastAsia="Arial" w:hAnsi="Helvetica" w:cs="Arial"/>
          <w:color w:val="FF0000"/>
        </w:rPr>
      </w:pPr>
    </w:p>
    <w:p w14:paraId="3F0372CE" w14:textId="77777777" w:rsidR="00F262BB" w:rsidRPr="00BA7674" w:rsidRDefault="006650E0">
      <w:pPr>
        <w:numPr>
          <w:ilvl w:val="0"/>
          <w:numId w:val="2"/>
        </w:numPr>
        <w:pBdr>
          <w:top w:val="nil"/>
          <w:left w:val="nil"/>
          <w:bottom w:val="nil"/>
          <w:right w:val="nil"/>
          <w:between w:val="nil"/>
        </w:pBdr>
        <w:spacing w:after="0" w:line="276" w:lineRule="auto"/>
        <w:jc w:val="both"/>
        <w:rPr>
          <w:rFonts w:ascii="Helvetica" w:eastAsia="Arial" w:hAnsi="Helvetica" w:cs="Arial"/>
        </w:rPr>
      </w:pPr>
      <w:r w:rsidRPr="00BA7674">
        <w:rPr>
          <w:rFonts w:ascii="Helvetica" w:eastAsia="Arial" w:hAnsi="Helvetica" w:cs="Arial"/>
          <w:color w:val="000000"/>
        </w:rPr>
        <w:t>“ELC is associated with a poor outcome (</w:t>
      </w:r>
      <w:proofErr w:type="spellStart"/>
      <w:r w:rsidRPr="00BA7674">
        <w:rPr>
          <w:rFonts w:ascii="Helvetica" w:eastAsia="Arial" w:hAnsi="Helvetica" w:cs="Arial"/>
          <w:color w:val="000000"/>
        </w:rPr>
        <w:t>mRS</w:t>
      </w:r>
      <w:proofErr w:type="spellEnd"/>
      <w:r w:rsidRPr="00BA7674">
        <w:rPr>
          <w:rFonts w:ascii="Helvetica" w:eastAsia="Arial" w:hAnsi="Helvetica" w:cs="Arial"/>
          <w:color w:val="000000"/>
        </w:rPr>
        <w:t xml:space="preserve"> &gt;2) at discharge and at 3 months (76.9% at 3 months). (Table 1 and 2).” – what about of results of adjusted binary logistic regression?</w:t>
      </w:r>
    </w:p>
    <w:p w14:paraId="025817D0" w14:textId="77777777" w:rsidR="00F262BB" w:rsidRPr="00BA7674" w:rsidRDefault="00F262BB">
      <w:pPr>
        <w:pBdr>
          <w:top w:val="nil"/>
          <w:left w:val="nil"/>
          <w:bottom w:val="nil"/>
          <w:right w:val="nil"/>
          <w:between w:val="nil"/>
        </w:pBdr>
        <w:spacing w:after="0" w:line="276" w:lineRule="auto"/>
        <w:ind w:left="1440"/>
        <w:jc w:val="both"/>
        <w:rPr>
          <w:rFonts w:ascii="Helvetica" w:eastAsia="Arial" w:hAnsi="Helvetica" w:cs="Arial"/>
          <w:color w:val="FF0000"/>
        </w:rPr>
      </w:pPr>
    </w:p>
    <w:p w14:paraId="08964B47" w14:textId="7AEE6F29" w:rsidR="00F262BB" w:rsidRPr="00BA7674" w:rsidRDefault="006650E0">
      <w:pPr>
        <w:numPr>
          <w:ilvl w:val="1"/>
          <w:numId w:val="2"/>
        </w:numPr>
        <w:pBdr>
          <w:top w:val="nil"/>
          <w:left w:val="nil"/>
          <w:bottom w:val="nil"/>
          <w:right w:val="nil"/>
          <w:between w:val="nil"/>
        </w:pBdr>
        <w:spacing w:after="0" w:line="276" w:lineRule="auto"/>
        <w:jc w:val="both"/>
        <w:rPr>
          <w:rFonts w:ascii="Helvetica" w:eastAsia="Arial" w:hAnsi="Helvetica" w:cs="Arial"/>
          <w:color w:val="1C4587"/>
        </w:rPr>
      </w:pPr>
      <w:r w:rsidRPr="00BA7674">
        <w:rPr>
          <w:rFonts w:ascii="Helvetica" w:eastAsia="Arial" w:hAnsi="Helvetica" w:cs="Arial"/>
          <w:color w:val="1C4587"/>
        </w:rPr>
        <w:t xml:space="preserve">As we can see in Table 2 (multiple logistic regression analysis from Table 1, with </w:t>
      </w:r>
      <w:r w:rsidR="00AA5ABD" w:rsidRPr="00BA7674">
        <w:rPr>
          <w:rFonts w:ascii="Helvetica" w:eastAsia="Arial" w:hAnsi="Helvetica" w:cs="Arial"/>
          <w:color w:val="1C4587"/>
        </w:rPr>
        <w:t xml:space="preserve">the </w:t>
      </w:r>
      <w:r w:rsidRPr="00BA7674">
        <w:rPr>
          <w:rFonts w:ascii="Helvetica" w:eastAsia="Arial" w:hAnsi="Helvetica" w:cs="Arial"/>
          <w:color w:val="1C4587"/>
        </w:rPr>
        <w:t>Fran</w:t>
      </w:r>
      <w:r w:rsidR="00AA5ABD" w:rsidRPr="00BA7674">
        <w:rPr>
          <w:rFonts w:ascii="Helvetica" w:eastAsia="Arial" w:hAnsi="Helvetica" w:cs="Arial"/>
          <w:color w:val="1C4587"/>
        </w:rPr>
        <w:t>k</w:t>
      </w:r>
      <w:r w:rsidRPr="00BA7674">
        <w:rPr>
          <w:rFonts w:ascii="Helvetica" w:eastAsia="Arial" w:hAnsi="Helvetica" w:cs="Arial"/>
          <w:color w:val="1C4587"/>
        </w:rPr>
        <w:t xml:space="preserve">'s sign as the dependent variable), the </w:t>
      </w:r>
      <w:proofErr w:type="spellStart"/>
      <w:r w:rsidRPr="00BA7674">
        <w:rPr>
          <w:rFonts w:ascii="Helvetica" w:eastAsia="Arial" w:hAnsi="Helvetica" w:cs="Arial"/>
          <w:color w:val="1C4587"/>
        </w:rPr>
        <w:t>mRankin</w:t>
      </w:r>
      <w:proofErr w:type="spellEnd"/>
      <w:r w:rsidRPr="00BA7674">
        <w:rPr>
          <w:rFonts w:ascii="Helvetica" w:eastAsia="Arial" w:hAnsi="Helvetica" w:cs="Arial"/>
          <w:color w:val="1C4587"/>
        </w:rPr>
        <w:t xml:space="preserve"> scale at discharge or at 3 months is not independently associated with the presence of </w:t>
      </w:r>
      <w:r w:rsidR="00AA5ABD" w:rsidRPr="00BA7674">
        <w:rPr>
          <w:rFonts w:ascii="Helvetica" w:eastAsia="Arial" w:hAnsi="Helvetica" w:cs="Arial"/>
          <w:color w:val="1C4587"/>
        </w:rPr>
        <w:t xml:space="preserve">the </w:t>
      </w:r>
      <w:r w:rsidRPr="00BA7674">
        <w:rPr>
          <w:rFonts w:ascii="Helvetica" w:eastAsia="Arial" w:hAnsi="Helvetica" w:cs="Arial"/>
          <w:color w:val="1C4587"/>
        </w:rPr>
        <w:t>Frank's sign.</w:t>
      </w:r>
    </w:p>
    <w:p w14:paraId="08D28591" w14:textId="77777777" w:rsidR="00F262BB" w:rsidRPr="00BA7674" w:rsidRDefault="00F262BB">
      <w:pPr>
        <w:pBdr>
          <w:top w:val="nil"/>
          <w:left w:val="nil"/>
          <w:bottom w:val="nil"/>
          <w:right w:val="nil"/>
          <w:between w:val="nil"/>
        </w:pBdr>
        <w:spacing w:after="0" w:line="276" w:lineRule="auto"/>
        <w:ind w:left="1440"/>
        <w:jc w:val="both"/>
        <w:rPr>
          <w:rFonts w:ascii="Helvetica" w:eastAsia="Arial" w:hAnsi="Helvetica" w:cs="Arial"/>
          <w:color w:val="1C4587"/>
        </w:rPr>
      </w:pPr>
    </w:p>
    <w:p w14:paraId="0F5ABA93" w14:textId="3CB6D62A" w:rsidR="00F262BB" w:rsidRPr="00BA7674" w:rsidRDefault="006650E0">
      <w:pPr>
        <w:numPr>
          <w:ilvl w:val="1"/>
          <w:numId w:val="2"/>
        </w:numPr>
        <w:pBdr>
          <w:top w:val="nil"/>
          <w:left w:val="nil"/>
          <w:bottom w:val="nil"/>
          <w:right w:val="nil"/>
          <w:between w:val="nil"/>
        </w:pBdr>
        <w:spacing w:after="0" w:line="276" w:lineRule="auto"/>
        <w:jc w:val="both"/>
        <w:rPr>
          <w:rFonts w:ascii="Helvetica" w:eastAsia="Arial" w:hAnsi="Helvetica" w:cs="Arial"/>
          <w:color w:val="1C4587"/>
        </w:rPr>
      </w:pPr>
      <w:r w:rsidRPr="00BA7674">
        <w:rPr>
          <w:rFonts w:ascii="Helvetica" w:eastAsia="Arial" w:hAnsi="Helvetica" w:cs="Arial"/>
          <w:color w:val="1C4587"/>
        </w:rPr>
        <w:t xml:space="preserve">We </w:t>
      </w:r>
      <w:proofErr w:type="spellStart"/>
      <w:r w:rsidRPr="00BA7674">
        <w:rPr>
          <w:rFonts w:ascii="Helvetica" w:eastAsia="Arial" w:hAnsi="Helvetica" w:cs="Arial"/>
          <w:color w:val="1C4587"/>
        </w:rPr>
        <w:t>analysed</w:t>
      </w:r>
      <w:proofErr w:type="spellEnd"/>
      <w:r w:rsidRPr="00BA7674">
        <w:rPr>
          <w:rFonts w:ascii="Helvetica" w:eastAsia="Arial" w:hAnsi="Helvetica" w:cs="Arial"/>
          <w:color w:val="1C4587"/>
        </w:rPr>
        <w:t xml:space="preserve"> predictors of dependency </w:t>
      </w:r>
      <w:r w:rsidR="00AA5ABD" w:rsidRPr="00BA7674">
        <w:rPr>
          <w:rFonts w:ascii="Helvetica" w:eastAsia="Arial" w:hAnsi="Helvetica" w:cs="Arial"/>
          <w:color w:val="1C4587"/>
        </w:rPr>
        <w:t xml:space="preserve">both </w:t>
      </w:r>
      <w:r w:rsidRPr="00BA7674">
        <w:rPr>
          <w:rFonts w:ascii="Helvetica" w:eastAsia="Arial" w:hAnsi="Helvetica" w:cs="Arial"/>
          <w:color w:val="1C4587"/>
        </w:rPr>
        <w:t>at discharge and at 3 months (</w:t>
      </w:r>
      <w:proofErr w:type="spellStart"/>
      <w:r w:rsidRPr="00BA7674">
        <w:rPr>
          <w:rFonts w:ascii="Helvetica" w:eastAsia="Arial" w:hAnsi="Helvetica" w:cs="Arial"/>
          <w:color w:val="1C4587"/>
        </w:rPr>
        <w:t>mRankin</w:t>
      </w:r>
      <w:proofErr w:type="spellEnd"/>
      <w:r w:rsidRPr="00BA7674">
        <w:rPr>
          <w:rFonts w:ascii="Helvetica" w:eastAsia="Arial" w:hAnsi="Helvetica" w:cs="Arial"/>
          <w:color w:val="1C4587"/>
        </w:rPr>
        <w:t xml:space="preserve"> &gt;2). </w:t>
      </w:r>
    </w:p>
    <w:p w14:paraId="26B458BF" w14:textId="77777777" w:rsidR="00F262BB" w:rsidRPr="00BA7674" w:rsidRDefault="00F262BB">
      <w:pPr>
        <w:pBdr>
          <w:top w:val="nil"/>
          <w:left w:val="nil"/>
          <w:bottom w:val="nil"/>
          <w:right w:val="nil"/>
          <w:between w:val="nil"/>
        </w:pBdr>
        <w:spacing w:after="0" w:line="276" w:lineRule="auto"/>
        <w:ind w:left="1440"/>
        <w:jc w:val="both"/>
        <w:rPr>
          <w:rFonts w:ascii="Helvetica" w:eastAsia="Arial" w:hAnsi="Helvetica" w:cs="Arial"/>
          <w:color w:val="1C4587"/>
        </w:rPr>
      </w:pPr>
    </w:p>
    <w:p w14:paraId="6FBD64EF" w14:textId="4D42EA84" w:rsidR="00F262BB" w:rsidRPr="00BA7674" w:rsidRDefault="006650E0">
      <w:pPr>
        <w:pBdr>
          <w:top w:val="nil"/>
          <w:left w:val="nil"/>
          <w:bottom w:val="nil"/>
          <w:right w:val="nil"/>
          <w:between w:val="nil"/>
        </w:pBdr>
        <w:spacing w:after="0" w:line="276" w:lineRule="auto"/>
        <w:ind w:left="1440"/>
        <w:jc w:val="both"/>
        <w:rPr>
          <w:rFonts w:ascii="Helvetica" w:eastAsia="Arial" w:hAnsi="Helvetica" w:cs="Arial"/>
          <w:color w:val="1C4587"/>
        </w:rPr>
      </w:pPr>
      <w:r w:rsidRPr="00BA7674">
        <w:rPr>
          <w:rFonts w:ascii="Helvetica" w:eastAsia="Arial" w:hAnsi="Helvetica" w:cs="Arial"/>
          <w:color w:val="1C4587"/>
        </w:rPr>
        <w:t>In the paper (Table 3) we included only the bivariate analysis about</w:t>
      </w:r>
      <w:r w:rsidR="00AA5ABD" w:rsidRPr="00BA7674">
        <w:rPr>
          <w:rFonts w:ascii="Helvetica" w:eastAsia="Arial" w:hAnsi="Helvetica" w:cs="Arial"/>
          <w:color w:val="1C4587"/>
        </w:rPr>
        <w:t xml:space="preserve"> the</w:t>
      </w:r>
      <w:r w:rsidRPr="00BA7674">
        <w:rPr>
          <w:rFonts w:ascii="Helvetica" w:eastAsia="Arial" w:hAnsi="Helvetica" w:cs="Arial"/>
          <w:color w:val="1C4587"/>
        </w:rPr>
        <w:t xml:space="preserve"> </w:t>
      </w:r>
      <w:proofErr w:type="spellStart"/>
      <w:r w:rsidRPr="00BA7674">
        <w:rPr>
          <w:rFonts w:ascii="Helvetica" w:eastAsia="Arial" w:hAnsi="Helvetica" w:cs="Arial"/>
          <w:color w:val="1C4587"/>
        </w:rPr>
        <w:t>mRankin</w:t>
      </w:r>
      <w:proofErr w:type="spellEnd"/>
      <w:r w:rsidRPr="00BA7674">
        <w:rPr>
          <w:rFonts w:ascii="Helvetica" w:eastAsia="Arial" w:hAnsi="Helvetica" w:cs="Arial"/>
          <w:color w:val="1C4587"/>
        </w:rPr>
        <w:t xml:space="preserve"> scale at 3 months, although we performed a logistic regression analysis of </w:t>
      </w:r>
      <w:proofErr w:type="gramStart"/>
      <w:r w:rsidR="00AA5ABD" w:rsidRPr="00BA7674">
        <w:rPr>
          <w:rFonts w:ascii="Helvetica" w:eastAsia="Arial" w:hAnsi="Helvetica" w:cs="Arial"/>
          <w:color w:val="1C4587"/>
        </w:rPr>
        <w:t xml:space="preserve">the </w:t>
      </w:r>
      <w:r w:rsidRPr="00BA7674">
        <w:rPr>
          <w:rFonts w:ascii="Helvetica" w:eastAsia="Arial" w:hAnsi="Helvetica" w:cs="Arial"/>
          <w:color w:val="1C4587"/>
        </w:rPr>
        <w:t xml:space="preserve"> </w:t>
      </w:r>
      <w:proofErr w:type="spellStart"/>
      <w:r w:rsidRPr="00BA7674">
        <w:rPr>
          <w:rFonts w:ascii="Helvetica" w:eastAsia="Arial" w:hAnsi="Helvetica" w:cs="Arial"/>
          <w:color w:val="1C4587"/>
        </w:rPr>
        <w:t>mRankin</w:t>
      </w:r>
      <w:proofErr w:type="spellEnd"/>
      <w:proofErr w:type="gramEnd"/>
      <w:r w:rsidRPr="00BA7674">
        <w:rPr>
          <w:rFonts w:ascii="Helvetica" w:eastAsia="Arial" w:hAnsi="Helvetica" w:cs="Arial"/>
          <w:color w:val="1C4587"/>
        </w:rPr>
        <w:t xml:space="preserve"> </w:t>
      </w:r>
      <w:r w:rsidR="00AA5ABD" w:rsidRPr="00BA7674">
        <w:rPr>
          <w:rFonts w:ascii="Helvetica" w:eastAsia="Arial" w:hAnsi="Helvetica" w:cs="Arial"/>
          <w:color w:val="1C4587"/>
        </w:rPr>
        <w:t xml:space="preserve">both </w:t>
      </w:r>
      <w:r w:rsidRPr="00BA7674">
        <w:rPr>
          <w:rFonts w:ascii="Helvetica" w:eastAsia="Arial" w:hAnsi="Helvetica" w:cs="Arial"/>
          <w:color w:val="1C4587"/>
        </w:rPr>
        <w:t>at discharge and at 3 months, analyzing the variables that independently predict dependency at discharge and at 3 months (</w:t>
      </w:r>
      <w:proofErr w:type="spellStart"/>
      <w:r w:rsidRPr="00BA7674">
        <w:rPr>
          <w:rFonts w:ascii="Helvetica" w:eastAsia="Arial" w:hAnsi="Helvetica" w:cs="Arial"/>
          <w:color w:val="1C4587"/>
        </w:rPr>
        <w:t>mRankin</w:t>
      </w:r>
      <w:proofErr w:type="spellEnd"/>
      <w:r w:rsidRPr="00BA7674">
        <w:rPr>
          <w:rFonts w:ascii="Helvetica" w:eastAsia="Arial" w:hAnsi="Helvetica" w:cs="Arial"/>
          <w:color w:val="1C4587"/>
        </w:rPr>
        <w:t xml:space="preserve"> as the dependent variable). </w:t>
      </w:r>
    </w:p>
    <w:p w14:paraId="4FD624F3" w14:textId="77777777" w:rsidR="00F262BB" w:rsidRPr="00BA7674" w:rsidRDefault="00F262BB">
      <w:pPr>
        <w:pBdr>
          <w:top w:val="nil"/>
          <w:left w:val="nil"/>
          <w:bottom w:val="nil"/>
          <w:right w:val="nil"/>
          <w:between w:val="nil"/>
        </w:pBdr>
        <w:spacing w:after="0" w:line="276" w:lineRule="auto"/>
        <w:ind w:left="1440"/>
        <w:jc w:val="both"/>
        <w:rPr>
          <w:rFonts w:ascii="Helvetica" w:eastAsia="Arial" w:hAnsi="Helvetica" w:cs="Arial"/>
          <w:color w:val="1C4587"/>
        </w:rPr>
      </w:pPr>
    </w:p>
    <w:p w14:paraId="65546F7E" w14:textId="72E443AD" w:rsidR="00F262BB" w:rsidRPr="00BA7674" w:rsidRDefault="00AA5ABD">
      <w:pPr>
        <w:pBdr>
          <w:top w:val="nil"/>
          <w:left w:val="nil"/>
          <w:bottom w:val="nil"/>
          <w:right w:val="nil"/>
          <w:between w:val="nil"/>
        </w:pBdr>
        <w:spacing w:after="0" w:line="276" w:lineRule="auto"/>
        <w:ind w:left="1440"/>
        <w:jc w:val="both"/>
        <w:rPr>
          <w:rFonts w:ascii="Helvetica" w:eastAsia="Arial" w:hAnsi="Helvetica" w:cs="Arial"/>
          <w:color w:val="1C4587"/>
        </w:rPr>
      </w:pPr>
      <w:r w:rsidRPr="00BA7674">
        <w:rPr>
          <w:rFonts w:ascii="Helvetica" w:eastAsia="Arial" w:hAnsi="Helvetica" w:cs="Arial"/>
          <w:color w:val="1C4587"/>
        </w:rPr>
        <w:t xml:space="preserve">The </w:t>
      </w:r>
      <w:r w:rsidR="006650E0" w:rsidRPr="00BA7674">
        <w:rPr>
          <w:rFonts w:ascii="Helvetica" w:eastAsia="Arial" w:hAnsi="Helvetica" w:cs="Arial"/>
          <w:color w:val="1C4587"/>
        </w:rPr>
        <w:t>Frank's sign is not an independent predictor of poor functional outcome (</w:t>
      </w:r>
      <w:proofErr w:type="spellStart"/>
      <w:r w:rsidR="006650E0" w:rsidRPr="00BA7674">
        <w:rPr>
          <w:rFonts w:ascii="Helvetica" w:eastAsia="Arial" w:hAnsi="Helvetica" w:cs="Arial"/>
          <w:color w:val="1C4587"/>
        </w:rPr>
        <w:t>mRankin</w:t>
      </w:r>
      <w:proofErr w:type="spellEnd"/>
      <w:r w:rsidR="006650E0" w:rsidRPr="00BA7674">
        <w:rPr>
          <w:rFonts w:ascii="Helvetica" w:eastAsia="Arial" w:hAnsi="Helvetica" w:cs="Arial"/>
          <w:color w:val="1C4587"/>
        </w:rPr>
        <w:t xml:space="preserve"> &gt;2) neither at discharge nor at 3 months. </w:t>
      </w:r>
    </w:p>
    <w:p w14:paraId="73462038" w14:textId="77777777" w:rsidR="00F262BB" w:rsidRPr="00BA7674" w:rsidRDefault="00F262BB">
      <w:pPr>
        <w:pBdr>
          <w:top w:val="nil"/>
          <w:left w:val="nil"/>
          <w:bottom w:val="nil"/>
          <w:right w:val="nil"/>
          <w:between w:val="nil"/>
        </w:pBdr>
        <w:spacing w:after="0" w:line="276" w:lineRule="auto"/>
        <w:ind w:left="1440"/>
        <w:jc w:val="both"/>
        <w:rPr>
          <w:rFonts w:ascii="Helvetica" w:eastAsia="Arial" w:hAnsi="Helvetica" w:cs="Arial"/>
          <w:color w:val="1C4587"/>
        </w:rPr>
      </w:pPr>
    </w:p>
    <w:p w14:paraId="644EF050" w14:textId="369B4EC2" w:rsidR="00F262BB" w:rsidRPr="00BA7674" w:rsidRDefault="006650E0">
      <w:pPr>
        <w:pBdr>
          <w:top w:val="nil"/>
          <w:left w:val="nil"/>
          <w:bottom w:val="nil"/>
          <w:right w:val="nil"/>
          <w:between w:val="nil"/>
        </w:pBdr>
        <w:spacing w:after="0" w:line="276" w:lineRule="auto"/>
        <w:ind w:left="1440"/>
        <w:jc w:val="both"/>
        <w:rPr>
          <w:rFonts w:ascii="Helvetica" w:eastAsia="Arial" w:hAnsi="Helvetica" w:cs="Arial"/>
          <w:color w:val="1C4587"/>
        </w:rPr>
      </w:pPr>
      <w:r w:rsidRPr="00BA7674">
        <w:rPr>
          <w:rFonts w:ascii="Helvetica" w:eastAsia="Arial" w:hAnsi="Helvetica" w:cs="Arial"/>
          <w:color w:val="1C4587"/>
        </w:rPr>
        <w:t xml:space="preserve">We attach below the logistic regression analysis from </w:t>
      </w:r>
      <w:r w:rsidR="00AA5ABD" w:rsidRPr="00BA7674">
        <w:rPr>
          <w:rFonts w:ascii="Helvetica" w:eastAsia="Arial" w:hAnsi="Helvetica" w:cs="Arial"/>
          <w:color w:val="1C4587"/>
        </w:rPr>
        <w:t>T</w:t>
      </w:r>
      <w:r w:rsidRPr="00BA7674">
        <w:rPr>
          <w:rFonts w:ascii="Helvetica" w:eastAsia="Arial" w:hAnsi="Helvetica" w:cs="Arial"/>
          <w:color w:val="1C4587"/>
        </w:rPr>
        <w:t xml:space="preserve">able 3 in the draft. We have not included </w:t>
      </w:r>
      <w:r w:rsidR="00AA5ABD" w:rsidRPr="00BA7674">
        <w:rPr>
          <w:rFonts w:ascii="Helvetica" w:eastAsia="Arial" w:hAnsi="Helvetica" w:cs="Arial"/>
          <w:color w:val="1C4587"/>
        </w:rPr>
        <w:t xml:space="preserve">its </w:t>
      </w:r>
      <w:r w:rsidRPr="00BA7674">
        <w:rPr>
          <w:rFonts w:ascii="Helvetica" w:eastAsia="Arial" w:hAnsi="Helvetica" w:cs="Arial"/>
          <w:color w:val="1C4587"/>
        </w:rPr>
        <w:t>analysis in the original work because we consider that it does not provide relevant information.</w:t>
      </w:r>
    </w:p>
    <w:p w14:paraId="43662386" w14:textId="77777777" w:rsidR="00F262BB" w:rsidRPr="00BA7674" w:rsidRDefault="00F262BB">
      <w:pPr>
        <w:pBdr>
          <w:top w:val="nil"/>
          <w:left w:val="nil"/>
          <w:bottom w:val="nil"/>
          <w:right w:val="nil"/>
          <w:between w:val="nil"/>
        </w:pBdr>
        <w:spacing w:after="0" w:line="276" w:lineRule="auto"/>
        <w:ind w:left="1440"/>
        <w:jc w:val="both"/>
        <w:rPr>
          <w:rFonts w:ascii="Helvetica" w:eastAsia="Arial" w:hAnsi="Helvetica" w:cs="Arial"/>
          <w:color w:val="1C4587"/>
        </w:rPr>
      </w:pPr>
    </w:p>
    <w:p w14:paraId="406DAC30" w14:textId="6C6374C9" w:rsidR="00F262BB" w:rsidRPr="00BA7674" w:rsidRDefault="006650E0">
      <w:pPr>
        <w:pBdr>
          <w:top w:val="nil"/>
          <w:left w:val="nil"/>
          <w:bottom w:val="nil"/>
          <w:right w:val="nil"/>
          <w:between w:val="nil"/>
        </w:pBdr>
        <w:spacing w:after="0" w:line="276" w:lineRule="auto"/>
        <w:ind w:left="1440"/>
        <w:jc w:val="both"/>
        <w:rPr>
          <w:rFonts w:ascii="Helvetica" w:eastAsia="Arial" w:hAnsi="Helvetica" w:cs="Arial"/>
          <w:color w:val="FF0000"/>
        </w:rPr>
      </w:pPr>
      <w:r w:rsidRPr="00BA7674">
        <w:rPr>
          <w:rFonts w:ascii="Helvetica" w:eastAsia="Arial" w:hAnsi="Helvetica" w:cs="Arial"/>
          <w:color w:val="1C4587"/>
        </w:rPr>
        <w:t>As you can see, only age remain</w:t>
      </w:r>
      <w:r w:rsidR="00AA5ABD" w:rsidRPr="00BA7674">
        <w:rPr>
          <w:rFonts w:ascii="Helvetica" w:eastAsia="Arial" w:hAnsi="Helvetica" w:cs="Arial"/>
          <w:color w:val="1C4587"/>
        </w:rPr>
        <w:t>s</w:t>
      </w:r>
      <w:r w:rsidRPr="00BA7674">
        <w:rPr>
          <w:rFonts w:ascii="Helvetica" w:eastAsia="Arial" w:hAnsi="Helvetica" w:cs="Arial"/>
          <w:color w:val="1C4587"/>
        </w:rPr>
        <w:t xml:space="preserve"> as an independent predictor of </w:t>
      </w:r>
      <w:r w:rsidR="00AA5ABD" w:rsidRPr="00BA7674">
        <w:rPr>
          <w:rFonts w:ascii="Helvetica" w:eastAsia="Arial" w:hAnsi="Helvetica" w:cs="Arial"/>
          <w:color w:val="1C4587"/>
        </w:rPr>
        <w:t xml:space="preserve">the </w:t>
      </w:r>
      <w:r w:rsidRPr="00BA7674">
        <w:rPr>
          <w:rFonts w:ascii="Helvetica" w:eastAsia="Arial" w:hAnsi="Helvetica" w:cs="Arial"/>
          <w:color w:val="1C4587"/>
        </w:rPr>
        <w:t>Frank</w:t>
      </w:r>
      <w:r w:rsidR="00AA5ABD" w:rsidRPr="00BA7674">
        <w:rPr>
          <w:rFonts w:ascii="Helvetica" w:eastAsia="Arial" w:hAnsi="Helvetica" w:cs="Arial"/>
          <w:color w:val="1C4587"/>
        </w:rPr>
        <w:t>’s</w:t>
      </w:r>
      <w:r w:rsidRPr="00BA7674">
        <w:rPr>
          <w:rFonts w:ascii="Helvetica" w:eastAsia="Arial" w:hAnsi="Helvetica" w:cs="Arial"/>
          <w:color w:val="1C4587"/>
        </w:rPr>
        <w:t xml:space="preserve"> Sign (8% </w:t>
      </w:r>
      <w:r w:rsidR="00AA5ABD" w:rsidRPr="00BA7674">
        <w:rPr>
          <w:rFonts w:ascii="Helvetica" w:eastAsia="Arial" w:hAnsi="Helvetica" w:cs="Arial"/>
          <w:color w:val="1C4587"/>
        </w:rPr>
        <w:t>for</w:t>
      </w:r>
      <w:r w:rsidRPr="00BA7674">
        <w:rPr>
          <w:rFonts w:ascii="Helvetica" w:eastAsia="Arial" w:hAnsi="Helvetica" w:cs="Arial"/>
          <w:color w:val="1C4587"/>
        </w:rPr>
        <w:t xml:space="preserve"> every year in age increase, as age is included as </w:t>
      </w:r>
      <w:r w:rsidR="00AA5ABD" w:rsidRPr="00BA7674">
        <w:rPr>
          <w:rFonts w:ascii="Helvetica" w:eastAsia="Arial" w:hAnsi="Helvetica" w:cs="Arial"/>
          <w:color w:val="1C4587"/>
        </w:rPr>
        <w:t xml:space="preserve">a </w:t>
      </w:r>
      <w:r w:rsidRPr="00BA7674">
        <w:rPr>
          <w:rFonts w:ascii="Helvetica" w:eastAsia="Arial" w:hAnsi="Helvetica" w:cs="Arial"/>
          <w:color w:val="1C4587"/>
        </w:rPr>
        <w:t>continuous variable).</w:t>
      </w:r>
    </w:p>
    <w:p w14:paraId="4CD48391" w14:textId="77777777" w:rsidR="00F262BB" w:rsidRPr="00BA7674" w:rsidRDefault="006650E0">
      <w:pPr>
        <w:pBdr>
          <w:top w:val="nil"/>
          <w:left w:val="nil"/>
          <w:bottom w:val="nil"/>
          <w:right w:val="nil"/>
          <w:between w:val="nil"/>
        </w:pBdr>
        <w:spacing w:after="0" w:line="276" w:lineRule="auto"/>
        <w:ind w:left="425"/>
        <w:jc w:val="center"/>
        <w:rPr>
          <w:rFonts w:ascii="Helvetica" w:eastAsia="Arial" w:hAnsi="Helvetica" w:cs="Arial"/>
          <w:color w:val="FF0000"/>
        </w:rPr>
      </w:pPr>
      <w:r w:rsidRPr="00BA7674">
        <w:rPr>
          <w:rFonts w:ascii="Helvetica" w:eastAsia="Arial" w:hAnsi="Helvetica" w:cs="Arial"/>
          <w:noProof/>
          <w:color w:val="FF0000"/>
        </w:rPr>
        <w:lastRenderedPageBreak/>
        <w:drawing>
          <wp:inline distT="114300" distB="114300" distL="114300" distR="114300" wp14:anchorId="18F2E9EA" wp14:editId="3A04631E">
            <wp:extent cx="5972810" cy="17907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72810" cy="1790700"/>
                    </a:xfrm>
                    <a:prstGeom prst="rect">
                      <a:avLst/>
                    </a:prstGeom>
                    <a:ln/>
                  </pic:spPr>
                </pic:pic>
              </a:graphicData>
            </a:graphic>
          </wp:inline>
        </w:drawing>
      </w:r>
    </w:p>
    <w:p w14:paraId="0FC8413F" w14:textId="77777777" w:rsidR="00F262BB" w:rsidRPr="00BA7674" w:rsidRDefault="00F262BB">
      <w:pPr>
        <w:pBdr>
          <w:top w:val="nil"/>
          <w:left w:val="nil"/>
          <w:bottom w:val="nil"/>
          <w:right w:val="nil"/>
          <w:between w:val="nil"/>
        </w:pBdr>
        <w:spacing w:after="0" w:line="276" w:lineRule="auto"/>
        <w:ind w:left="1440"/>
        <w:jc w:val="both"/>
        <w:rPr>
          <w:rFonts w:ascii="Helvetica" w:eastAsia="Arial" w:hAnsi="Helvetica" w:cs="Arial"/>
          <w:color w:val="FF0000"/>
        </w:rPr>
      </w:pPr>
    </w:p>
    <w:p w14:paraId="107BD320" w14:textId="79F962F5" w:rsidR="00F262BB" w:rsidRPr="00BA7674" w:rsidRDefault="006650E0">
      <w:pPr>
        <w:numPr>
          <w:ilvl w:val="1"/>
          <w:numId w:val="2"/>
        </w:numPr>
        <w:pBdr>
          <w:top w:val="nil"/>
          <w:left w:val="nil"/>
          <w:bottom w:val="nil"/>
          <w:right w:val="nil"/>
          <w:between w:val="nil"/>
        </w:pBdr>
        <w:spacing w:after="0" w:line="276" w:lineRule="auto"/>
        <w:jc w:val="both"/>
        <w:rPr>
          <w:rFonts w:ascii="Helvetica" w:eastAsia="Arial" w:hAnsi="Helvetica" w:cs="Arial"/>
          <w:color w:val="1C4587"/>
        </w:rPr>
      </w:pPr>
      <w:r w:rsidRPr="00BA7674">
        <w:rPr>
          <w:rFonts w:ascii="Helvetica" w:eastAsia="Arial" w:hAnsi="Helvetica" w:cs="Arial"/>
          <w:color w:val="1C4587"/>
        </w:rPr>
        <w:t>We</w:t>
      </w:r>
      <w:r w:rsidR="00AA5ABD" w:rsidRPr="00BA7674">
        <w:rPr>
          <w:rFonts w:ascii="Helvetica" w:eastAsia="Arial" w:hAnsi="Helvetica" w:cs="Arial"/>
          <w:color w:val="1C4587"/>
        </w:rPr>
        <w:t xml:space="preserve"> have</w:t>
      </w:r>
      <w:r w:rsidRPr="00BA7674">
        <w:rPr>
          <w:rFonts w:ascii="Helvetica" w:eastAsia="Arial" w:hAnsi="Helvetica" w:cs="Arial"/>
          <w:color w:val="1C4587"/>
        </w:rPr>
        <w:t xml:space="preserve"> include</w:t>
      </w:r>
      <w:r w:rsidR="00AA5ABD" w:rsidRPr="00BA7674">
        <w:rPr>
          <w:rFonts w:ascii="Helvetica" w:eastAsia="Arial" w:hAnsi="Helvetica" w:cs="Arial"/>
          <w:color w:val="1C4587"/>
        </w:rPr>
        <w:t>d</w:t>
      </w:r>
      <w:r w:rsidRPr="00BA7674">
        <w:rPr>
          <w:rFonts w:ascii="Helvetica" w:eastAsia="Arial" w:hAnsi="Helvetica" w:cs="Arial"/>
          <w:color w:val="1C4587"/>
        </w:rPr>
        <w:t xml:space="preserve"> a comment in the draf</w:t>
      </w:r>
      <w:r w:rsidR="00AA5ABD" w:rsidRPr="00BA7674">
        <w:rPr>
          <w:rFonts w:ascii="Helvetica" w:eastAsia="Arial" w:hAnsi="Helvetica" w:cs="Arial"/>
          <w:color w:val="1C4587"/>
        </w:rPr>
        <w:t>t</w:t>
      </w:r>
      <w:r w:rsidRPr="00BA7674">
        <w:rPr>
          <w:rFonts w:ascii="Helvetica" w:eastAsia="Arial" w:hAnsi="Helvetica" w:cs="Arial"/>
          <w:color w:val="1C4587"/>
        </w:rPr>
        <w:t xml:space="preserve"> to make </w:t>
      </w:r>
      <w:r w:rsidR="00AA5ABD" w:rsidRPr="00BA7674">
        <w:rPr>
          <w:rFonts w:ascii="Helvetica" w:eastAsia="Arial" w:hAnsi="Helvetica" w:cs="Arial"/>
          <w:color w:val="1C4587"/>
        </w:rPr>
        <w:t xml:space="preserve">it </w:t>
      </w:r>
      <w:r w:rsidRPr="00BA7674">
        <w:rPr>
          <w:rFonts w:ascii="Helvetica" w:eastAsia="Arial" w:hAnsi="Helvetica" w:cs="Arial"/>
          <w:color w:val="1C4587"/>
        </w:rPr>
        <w:t xml:space="preserve">clear that in multivariate analysis, only age remains as an independent predictor of </w:t>
      </w:r>
      <w:proofErr w:type="spellStart"/>
      <w:r w:rsidRPr="00BA7674">
        <w:rPr>
          <w:rFonts w:ascii="Helvetica" w:eastAsia="Arial" w:hAnsi="Helvetica" w:cs="Arial"/>
          <w:color w:val="1C4587"/>
        </w:rPr>
        <w:t>mRankin</w:t>
      </w:r>
      <w:proofErr w:type="spellEnd"/>
      <w:r w:rsidRPr="00BA7674">
        <w:rPr>
          <w:rFonts w:ascii="Helvetica" w:eastAsia="Arial" w:hAnsi="Helvetica" w:cs="Arial"/>
          <w:color w:val="1C4587"/>
        </w:rPr>
        <w:t xml:space="preserve">. </w:t>
      </w:r>
    </w:p>
    <w:p w14:paraId="795F1FCE" w14:textId="77777777" w:rsidR="00F262BB" w:rsidRPr="00BA7674" w:rsidRDefault="00F262BB">
      <w:pPr>
        <w:pBdr>
          <w:top w:val="nil"/>
          <w:left w:val="nil"/>
          <w:bottom w:val="nil"/>
          <w:right w:val="nil"/>
          <w:between w:val="nil"/>
        </w:pBdr>
        <w:spacing w:after="0" w:line="276" w:lineRule="auto"/>
        <w:ind w:left="1440"/>
        <w:jc w:val="both"/>
        <w:rPr>
          <w:rFonts w:ascii="Helvetica" w:eastAsia="Arial" w:hAnsi="Helvetica" w:cs="Arial"/>
          <w:color w:val="1C4587"/>
        </w:rPr>
      </w:pPr>
    </w:p>
    <w:p w14:paraId="51540FFB" w14:textId="6B57C6FB" w:rsidR="00F262BB" w:rsidRPr="00BA7674" w:rsidRDefault="006650E0">
      <w:pPr>
        <w:pBdr>
          <w:top w:val="nil"/>
          <w:left w:val="nil"/>
          <w:bottom w:val="nil"/>
          <w:right w:val="nil"/>
          <w:between w:val="nil"/>
        </w:pBdr>
        <w:spacing w:after="0" w:line="276" w:lineRule="auto"/>
        <w:ind w:left="1440"/>
        <w:jc w:val="both"/>
        <w:rPr>
          <w:rFonts w:ascii="Helvetica" w:eastAsia="Arial" w:hAnsi="Helvetica" w:cs="Arial"/>
          <w:color w:val="1C4587"/>
        </w:rPr>
      </w:pPr>
      <w:r w:rsidRPr="00BA7674">
        <w:rPr>
          <w:rFonts w:ascii="Helvetica" w:eastAsia="Arial" w:hAnsi="Helvetica" w:cs="Arial"/>
          <w:color w:val="1C4587"/>
        </w:rPr>
        <w:t xml:space="preserve">If </w:t>
      </w:r>
      <w:proofErr w:type="spellStart"/>
      <w:r w:rsidRPr="00BA7674">
        <w:rPr>
          <w:rFonts w:ascii="Helvetica" w:eastAsia="Arial" w:hAnsi="Helvetica" w:cs="Arial"/>
          <w:color w:val="1C4587"/>
        </w:rPr>
        <w:t>the</w:t>
      </w:r>
      <w:r w:rsidR="007521A0">
        <w:rPr>
          <w:rFonts w:ascii="Helvetica" w:eastAsia="Arial" w:hAnsi="Helvetica" w:cs="Arial"/>
          <w:color w:val="1C4587"/>
        </w:rPr>
        <w:t>x</w:t>
      </w:r>
      <w:proofErr w:type="spellEnd"/>
      <w:r w:rsidRPr="00BA7674">
        <w:rPr>
          <w:rFonts w:ascii="Helvetica" w:eastAsia="Arial" w:hAnsi="Helvetica" w:cs="Arial"/>
          <w:color w:val="1C4587"/>
        </w:rPr>
        <w:t xml:space="preserve"> reviewer finds it interesting to include this analysis in the paper or as supplementary material, we can do so.</w:t>
      </w:r>
    </w:p>
    <w:p w14:paraId="20F5EAA0" w14:textId="77777777" w:rsidR="00F262BB" w:rsidRPr="00BA7674" w:rsidRDefault="00F262BB">
      <w:pPr>
        <w:pBdr>
          <w:top w:val="nil"/>
          <w:left w:val="nil"/>
          <w:bottom w:val="nil"/>
          <w:right w:val="nil"/>
          <w:between w:val="nil"/>
        </w:pBdr>
        <w:spacing w:after="0" w:line="276" w:lineRule="auto"/>
        <w:jc w:val="both"/>
        <w:rPr>
          <w:rFonts w:ascii="Helvetica" w:eastAsia="Arial" w:hAnsi="Helvetica" w:cs="Arial"/>
          <w:color w:val="FF0000"/>
        </w:rPr>
      </w:pPr>
    </w:p>
    <w:p w14:paraId="1536B8D2" w14:textId="77777777" w:rsidR="00F262BB" w:rsidRPr="00BA7674" w:rsidRDefault="00F262BB">
      <w:pPr>
        <w:pBdr>
          <w:top w:val="nil"/>
          <w:left w:val="nil"/>
          <w:bottom w:val="nil"/>
          <w:right w:val="nil"/>
          <w:between w:val="nil"/>
        </w:pBdr>
        <w:spacing w:after="0" w:line="276" w:lineRule="auto"/>
        <w:jc w:val="both"/>
        <w:rPr>
          <w:rFonts w:ascii="Helvetica" w:eastAsia="Arial" w:hAnsi="Helvetica" w:cs="Arial"/>
          <w:color w:val="FF0000"/>
        </w:rPr>
      </w:pPr>
    </w:p>
    <w:p w14:paraId="6F5D08B5" w14:textId="77777777" w:rsidR="00F262BB" w:rsidRPr="00BA7674" w:rsidRDefault="006650E0">
      <w:pPr>
        <w:numPr>
          <w:ilvl w:val="0"/>
          <w:numId w:val="2"/>
        </w:numPr>
        <w:pBdr>
          <w:top w:val="nil"/>
          <w:left w:val="nil"/>
          <w:bottom w:val="nil"/>
          <w:right w:val="nil"/>
          <w:between w:val="nil"/>
        </w:pBdr>
        <w:spacing w:after="0" w:line="276" w:lineRule="auto"/>
        <w:jc w:val="both"/>
        <w:rPr>
          <w:rFonts w:ascii="Helvetica" w:eastAsia="Arial" w:hAnsi="Helvetica" w:cs="Arial"/>
        </w:rPr>
      </w:pPr>
      <w:r w:rsidRPr="00BA7674">
        <w:rPr>
          <w:rFonts w:ascii="Helvetica" w:eastAsia="Arial" w:hAnsi="Helvetica" w:cs="Arial"/>
          <w:color w:val="000000"/>
        </w:rPr>
        <w:t>“Thirty-five patients failed to attend the appointment scheduled for 3 months after stroke” – it would be very interesting what were the reasons of these losses to follow-up. Do you have any additional information?</w:t>
      </w:r>
    </w:p>
    <w:p w14:paraId="5F23FF56" w14:textId="77777777" w:rsidR="00F262BB" w:rsidRPr="00BA7674" w:rsidRDefault="00F262BB">
      <w:pPr>
        <w:pBdr>
          <w:top w:val="nil"/>
          <w:left w:val="nil"/>
          <w:bottom w:val="nil"/>
          <w:right w:val="nil"/>
          <w:between w:val="nil"/>
        </w:pBdr>
        <w:spacing w:after="0" w:line="276" w:lineRule="auto"/>
        <w:jc w:val="both"/>
        <w:rPr>
          <w:rFonts w:ascii="Helvetica" w:eastAsia="Arial" w:hAnsi="Helvetica" w:cs="Arial"/>
        </w:rPr>
      </w:pPr>
    </w:p>
    <w:p w14:paraId="0307828D" w14:textId="77777777" w:rsidR="00F262BB" w:rsidRPr="00BA7674" w:rsidRDefault="006650E0">
      <w:pPr>
        <w:numPr>
          <w:ilvl w:val="1"/>
          <w:numId w:val="2"/>
        </w:numPr>
        <w:pBdr>
          <w:top w:val="nil"/>
          <w:left w:val="nil"/>
          <w:bottom w:val="nil"/>
          <w:right w:val="nil"/>
          <w:between w:val="nil"/>
        </w:pBdr>
        <w:spacing w:after="0" w:line="276" w:lineRule="auto"/>
        <w:jc w:val="both"/>
        <w:rPr>
          <w:rFonts w:ascii="Helvetica" w:eastAsia="Arial" w:hAnsi="Helvetica" w:cs="Arial"/>
          <w:color w:val="1C4587"/>
        </w:rPr>
      </w:pPr>
      <w:r w:rsidRPr="00BA7674">
        <w:rPr>
          <w:rFonts w:ascii="Helvetica" w:eastAsia="Arial" w:hAnsi="Helvetica" w:cs="Arial"/>
          <w:color w:val="1C4587"/>
        </w:rPr>
        <w:t>We have little information about the reasons for not attending the scheduled visit.</w:t>
      </w:r>
    </w:p>
    <w:p w14:paraId="52281BCF" w14:textId="77777777" w:rsidR="00F262BB" w:rsidRPr="00BA7674" w:rsidRDefault="00F262BB">
      <w:pPr>
        <w:pBdr>
          <w:top w:val="nil"/>
          <w:left w:val="nil"/>
          <w:bottom w:val="nil"/>
          <w:right w:val="nil"/>
          <w:between w:val="nil"/>
        </w:pBdr>
        <w:spacing w:after="0" w:line="276" w:lineRule="auto"/>
        <w:ind w:left="1440"/>
        <w:jc w:val="both"/>
        <w:rPr>
          <w:rFonts w:ascii="Helvetica" w:eastAsia="Arial" w:hAnsi="Helvetica" w:cs="Arial"/>
          <w:color w:val="1C4587"/>
        </w:rPr>
      </w:pPr>
    </w:p>
    <w:p w14:paraId="67BFC411" w14:textId="3E84386F" w:rsidR="00F262BB" w:rsidRPr="00BA7674" w:rsidRDefault="006650E0">
      <w:pPr>
        <w:pBdr>
          <w:top w:val="nil"/>
          <w:left w:val="nil"/>
          <w:bottom w:val="nil"/>
          <w:right w:val="nil"/>
          <w:between w:val="nil"/>
        </w:pBdr>
        <w:spacing w:after="0" w:line="276" w:lineRule="auto"/>
        <w:ind w:left="1440"/>
        <w:jc w:val="both"/>
        <w:rPr>
          <w:rFonts w:ascii="Helvetica" w:eastAsia="Arial" w:hAnsi="Helvetica" w:cs="Arial"/>
          <w:color w:val="1C4587"/>
        </w:rPr>
      </w:pPr>
      <w:r w:rsidRPr="00BA7674">
        <w:rPr>
          <w:rFonts w:ascii="Helvetica" w:eastAsia="Arial" w:hAnsi="Helvetica" w:cs="Arial"/>
          <w:color w:val="1C4587"/>
        </w:rPr>
        <w:t xml:space="preserve">We reviewed the computerized medical record used in our health system, which includes all visits either in primary care, in our hospital (other specialist) or in any other hospital in the health network </w:t>
      </w:r>
      <w:proofErr w:type="gramStart"/>
      <w:r w:rsidRPr="00BA7674">
        <w:rPr>
          <w:rFonts w:ascii="Helvetica" w:eastAsia="Arial" w:hAnsi="Helvetica" w:cs="Arial"/>
          <w:color w:val="1C4587"/>
        </w:rPr>
        <w:t xml:space="preserve">and </w:t>
      </w:r>
      <w:r w:rsidR="00AA5ABD" w:rsidRPr="00BA7674">
        <w:rPr>
          <w:rFonts w:ascii="Helvetica" w:eastAsia="Arial" w:hAnsi="Helvetica" w:cs="Arial"/>
          <w:color w:val="1C4587"/>
        </w:rPr>
        <w:t>also</w:t>
      </w:r>
      <w:proofErr w:type="gramEnd"/>
      <w:r w:rsidR="00AA5ABD" w:rsidRPr="00BA7674">
        <w:rPr>
          <w:rFonts w:ascii="Helvetica" w:eastAsia="Arial" w:hAnsi="Helvetica" w:cs="Arial"/>
          <w:color w:val="1C4587"/>
        </w:rPr>
        <w:t xml:space="preserve"> </w:t>
      </w:r>
      <w:r w:rsidRPr="00BA7674">
        <w:rPr>
          <w:rFonts w:ascii="Helvetica" w:eastAsia="Arial" w:hAnsi="Helvetica" w:cs="Arial"/>
          <w:color w:val="1C4587"/>
        </w:rPr>
        <w:t xml:space="preserve">includes information in the event of death. In </w:t>
      </w:r>
      <w:r w:rsidR="00AA5ABD" w:rsidRPr="00BA7674">
        <w:rPr>
          <w:rFonts w:ascii="Helvetica" w:eastAsia="Arial" w:hAnsi="Helvetica" w:cs="Arial"/>
          <w:color w:val="1C4587"/>
        </w:rPr>
        <w:t xml:space="preserve">the </w:t>
      </w:r>
      <w:r w:rsidRPr="00BA7674">
        <w:rPr>
          <w:rFonts w:ascii="Helvetica" w:eastAsia="Arial" w:hAnsi="Helvetica" w:cs="Arial"/>
          <w:color w:val="1C4587"/>
        </w:rPr>
        <w:t xml:space="preserve">case of death, we </w:t>
      </w:r>
      <w:r w:rsidR="00AA5ABD" w:rsidRPr="00BA7674">
        <w:rPr>
          <w:rFonts w:ascii="Helvetica" w:eastAsia="Arial" w:hAnsi="Helvetica" w:cs="Arial"/>
          <w:color w:val="1C4587"/>
        </w:rPr>
        <w:t xml:space="preserve">had </w:t>
      </w:r>
      <w:r w:rsidRPr="00BA7674">
        <w:rPr>
          <w:rFonts w:ascii="Helvetica" w:eastAsia="Arial" w:hAnsi="Helvetica" w:cs="Arial"/>
          <w:color w:val="1C4587"/>
        </w:rPr>
        <w:t xml:space="preserve">already </w:t>
      </w:r>
      <w:r w:rsidR="00AA5ABD" w:rsidRPr="00BA7674">
        <w:rPr>
          <w:rFonts w:ascii="Helvetica" w:eastAsia="Arial" w:hAnsi="Helvetica" w:cs="Arial"/>
          <w:color w:val="1C4587"/>
        </w:rPr>
        <w:t>recorded the</w:t>
      </w:r>
      <w:r w:rsidRPr="00BA7674">
        <w:rPr>
          <w:rFonts w:ascii="Helvetica" w:eastAsia="Arial" w:hAnsi="Helvetica" w:cs="Arial"/>
          <w:color w:val="1C4587"/>
        </w:rPr>
        <w:t xml:space="preserve"> </w:t>
      </w:r>
      <w:proofErr w:type="spellStart"/>
      <w:r w:rsidRPr="00BA7674">
        <w:rPr>
          <w:rFonts w:ascii="Helvetica" w:eastAsia="Arial" w:hAnsi="Helvetica" w:cs="Arial"/>
          <w:color w:val="1C4587"/>
        </w:rPr>
        <w:t>mRankin</w:t>
      </w:r>
      <w:proofErr w:type="spellEnd"/>
      <w:r w:rsidRPr="00BA7674">
        <w:rPr>
          <w:rFonts w:ascii="Helvetica" w:eastAsia="Arial" w:hAnsi="Helvetica" w:cs="Arial"/>
          <w:color w:val="1C4587"/>
        </w:rPr>
        <w:t xml:space="preserve"> as 6 in </w:t>
      </w:r>
      <w:r w:rsidR="00AA5ABD" w:rsidRPr="00BA7674">
        <w:rPr>
          <w:rFonts w:ascii="Helvetica" w:eastAsia="Arial" w:hAnsi="Helvetica" w:cs="Arial"/>
          <w:color w:val="1C4587"/>
        </w:rPr>
        <w:t xml:space="preserve">the </w:t>
      </w:r>
      <w:r w:rsidRPr="00BA7674">
        <w:rPr>
          <w:rFonts w:ascii="Helvetica" w:eastAsia="Arial" w:hAnsi="Helvetica" w:cs="Arial"/>
          <w:color w:val="1C4587"/>
        </w:rPr>
        <w:t>analysis at 3 months.</w:t>
      </w:r>
    </w:p>
    <w:p w14:paraId="42D1B849" w14:textId="77777777" w:rsidR="00F262BB" w:rsidRPr="00BA7674" w:rsidRDefault="00F262BB">
      <w:pPr>
        <w:pBdr>
          <w:top w:val="nil"/>
          <w:left w:val="nil"/>
          <w:bottom w:val="nil"/>
          <w:right w:val="nil"/>
          <w:between w:val="nil"/>
        </w:pBdr>
        <w:spacing w:after="0" w:line="276" w:lineRule="auto"/>
        <w:ind w:left="1440"/>
        <w:jc w:val="both"/>
        <w:rPr>
          <w:rFonts w:ascii="Helvetica" w:eastAsia="Arial" w:hAnsi="Helvetica" w:cs="Arial"/>
          <w:color w:val="1C4587"/>
        </w:rPr>
      </w:pPr>
    </w:p>
    <w:p w14:paraId="0297A8E2" w14:textId="62A30DA7" w:rsidR="00F262BB" w:rsidRPr="00BA7674" w:rsidRDefault="006650E0">
      <w:pPr>
        <w:numPr>
          <w:ilvl w:val="1"/>
          <w:numId w:val="2"/>
        </w:numPr>
        <w:pBdr>
          <w:top w:val="nil"/>
          <w:left w:val="nil"/>
          <w:bottom w:val="nil"/>
          <w:right w:val="nil"/>
          <w:between w:val="nil"/>
        </w:pBdr>
        <w:spacing w:after="0" w:line="276" w:lineRule="auto"/>
        <w:jc w:val="both"/>
        <w:rPr>
          <w:rFonts w:ascii="Helvetica" w:eastAsia="Arial" w:hAnsi="Helvetica" w:cs="Arial"/>
          <w:color w:val="1C4587"/>
        </w:rPr>
      </w:pPr>
      <w:r w:rsidRPr="00BA7674">
        <w:rPr>
          <w:rFonts w:ascii="Helvetica" w:eastAsia="Arial" w:hAnsi="Helvetica" w:cs="Arial"/>
          <w:color w:val="1C4587"/>
        </w:rPr>
        <w:t>Common reasons in our area are:</w:t>
      </w:r>
    </w:p>
    <w:p w14:paraId="1EB36128" w14:textId="77777777" w:rsidR="00D33291" w:rsidRPr="00BA7674" w:rsidRDefault="00D33291">
      <w:pPr>
        <w:pBdr>
          <w:top w:val="nil"/>
          <w:left w:val="nil"/>
          <w:bottom w:val="nil"/>
          <w:right w:val="nil"/>
          <w:between w:val="nil"/>
        </w:pBdr>
        <w:spacing w:after="0" w:line="276" w:lineRule="auto"/>
        <w:ind w:left="1700" w:hanging="283"/>
        <w:jc w:val="both"/>
        <w:rPr>
          <w:rFonts w:ascii="Helvetica" w:eastAsia="Arial" w:hAnsi="Helvetica" w:cs="Arial"/>
          <w:color w:val="1C4587"/>
        </w:rPr>
      </w:pPr>
    </w:p>
    <w:p w14:paraId="3A52EF99" w14:textId="455D131F" w:rsidR="00F262BB" w:rsidRPr="00BA7674" w:rsidRDefault="006650E0">
      <w:pPr>
        <w:pBdr>
          <w:top w:val="nil"/>
          <w:left w:val="nil"/>
          <w:bottom w:val="nil"/>
          <w:right w:val="nil"/>
          <w:between w:val="nil"/>
        </w:pBdr>
        <w:spacing w:after="0" w:line="276" w:lineRule="auto"/>
        <w:ind w:left="1700" w:hanging="283"/>
        <w:jc w:val="both"/>
        <w:rPr>
          <w:rFonts w:ascii="Helvetica" w:eastAsia="Arial" w:hAnsi="Helvetica" w:cs="Arial"/>
          <w:color w:val="1C4587"/>
        </w:rPr>
      </w:pPr>
      <w:r w:rsidRPr="00BA7674">
        <w:rPr>
          <w:rFonts w:ascii="Helvetica" w:eastAsia="Arial" w:hAnsi="Helvetica" w:cs="Arial"/>
          <w:color w:val="1C4587"/>
        </w:rPr>
        <w:t xml:space="preserve">- Excellent recovery, which usually demotivates </w:t>
      </w:r>
      <w:r w:rsidR="003928C3" w:rsidRPr="00BA7674">
        <w:rPr>
          <w:rFonts w:ascii="Helvetica" w:eastAsia="Arial" w:hAnsi="Helvetica" w:cs="Arial"/>
          <w:color w:val="1C4587"/>
        </w:rPr>
        <w:t xml:space="preserve">patients from attending </w:t>
      </w:r>
      <w:r w:rsidRPr="00BA7674">
        <w:rPr>
          <w:rFonts w:ascii="Helvetica" w:eastAsia="Arial" w:hAnsi="Helvetica" w:cs="Arial"/>
          <w:color w:val="1C4587"/>
        </w:rPr>
        <w:t xml:space="preserve">the follow-up review (n = 20, </w:t>
      </w:r>
      <w:proofErr w:type="spellStart"/>
      <w:r w:rsidRPr="00BA7674">
        <w:rPr>
          <w:rFonts w:ascii="Helvetica" w:eastAsia="Arial" w:hAnsi="Helvetica" w:cs="Arial"/>
          <w:color w:val="1C4587"/>
        </w:rPr>
        <w:t>mRankin</w:t>
      </w:r>
      <w:proofErr w:type="spellEnd"/>
      <w:r w:rsidRPr="00BA7674">
        <w:rPr>
          <w:rFonts w:ascii="Helvetica" w:eastAsia="Arial" w:hAnsi="Helvetica" w:cs="Arial"/>
          <w:color w:val="1C4587"/>
        </w:rPr>
        <w:t xml:space="preserve"> 0-2 [57.1%]).</w:t>
      </w:r>
    </w:p>
    <w:p w14:paraId="1ABEA00B" w14:textId="77777777" w:rsidR="00F262BB" w:rsidRPr="00BA7674" w:rsidRDefault="006650E0">
      <w:pPr>
        <w:pBdr>
          <w:top w:val="nil"/>
          <w:left w:val="nil"/>
          <w:bottom w:val="nil"/>
          <w:right w:val="nil"/>
          <w:between w:val="nil"/>
        </w:pBdr>
        <w:spacing w:after="0" w:line="276" w:lineRule="auto"/>
        <w:ind w:left="1700" w:hanging="283"/>
        <w:jc w:val="both"/>
        <w:rPr>
          <w:rFonts w:ascii="Helvetica" w:eastAsia="Arial" w:hAnsi="Helvetica" w:cs="Arial"/>
          <w:color w:val="1C4587"/>
        </w:rPr>
      </w:pPr>
      <w:r w:rsidRPr="00BA7674">
        <w:rPr>
          <w:rFonts w:ascii="Helvetica" w:eastAsia="Arial" w:hAnsi="Helvetica" w:cs="Arial"/>
          <w:color w:val="1C4587"/>
        </w:rPr>
        <w:t>- In 3 patients, it was due to a change of address to another health area.</w:t>
      </w:r>
    </w:p>
    <w:p w14:paraId="1E0E8936" w14:textId="324FA7BD" w:rsidR="00F262BB" w:rsidRPr="00BA7674" w:rsidRDefault="006650E0">
      <w:pPr>
        <w:pBdr>
          <w:top w:val="nil"/>
          <w:left w:val="nil"/>
          <w:bottom w:val="nil"/>
          <w:right w:val="nil"/>
          <w:between w:val="nil"/>
        </w:pBdr>
        <w:spacing w:after="0" w:line="276" w:lineRule="auto"/>
        <w:ind w:left="1700" w:hanging="283"/>
        <w:jc w:val="both"/>
        <w:rPr>
          <w:rFonts w:ascii="Helvetica" w:eastAsia="Arial" w:hAnsi="Helvetica" w:cs="Arial"/>
          <w:color w:val="1C4587"/>
        </w:rPr>
      </w:pPr>
      <w:r w:rsidRPr="00BA7674">
        <w:rPr>
          <w:rFonts w:ascii="Helvetica" w:eastAsia="Arial" w:hAnsi="Helvetica" w:cs="Arial"/>
          <w:color w:val="1C4587"/>
        </w:rPr>
        <w:t xml:space="preserve">- Another common cause is that our health region </w:t>
      </w:r>
      <w:r w:rsidR="003928C3" w:rsidRPr="00BA7674">
        <w:rPr>
          <w:rFonts w:ascii="Helvetica" w:eastAsia="Arial" w:hAnsi="Helvetica" w:cs="Arial"/>
          <w:color w:val="1C4587"/>
        </w:rPr>
        <w:t xml:space="preserve">covers a </w:t>
      </w:r>
      <w:r w:rsidRPr="00BA7674">
        <w:rPr>
          <w:rFonts w:ascii="Helvetica" w:eastAsia="Arial" w:hAnsi="Helvetica" w:cs="Arial"/>
          <w:color w:val="1C4587"/>
        </w:rPr>
        <w:t xml:space="preserve">very </w:t>
      </w:r>
      <w:r w:rsidR="003928C3" w:rsidRPr="00BA7674">
        <w:rPr>
          <w:rFonts w:ascii="Helvetica" w:eastAsia="Arial" w:hAnsi="Helvetica" w:cs="Arial"/>
          <w:color w:val="1C4587"/>
        </w:rPr>
        <w:t>large geographical area</w:t>
      </w:r>
      <w:r w:rsidRPr="00BA7674">
        <w:rPr>
          <w:rFonts w:ascii="Helvetica" w:eastAsia="Arial" w:hAnsi="Helvetica" w:cs="Arial"/>
          <w:color w:val="1C4587"/>
        </w:rPr>
        <w:t xml:space="preserve"> and patients/relatives </w:t>
      </w:r>
      <w:r w:rsidR="003928C3" w:rsidRPr="00BA7674">
        <w:rPr>
          <w:rFonts w:ascii="Helvetica" w:eastAsia="Arial" w:hAnsi="Helvetica" w:cs="Arial"/>
          <w:color w:val="1C4587"/>
        </w:rPr>
        <w:t xml:space="preserve">sometimes </w:t>
      </w:r>
      <w:r w:rsidRPr="00BA7674">
        <w:rPr>
          <w:rFonts w:ascii="Helvetica" w:eastAsia="Arial" w:hAnsi="Helvetica" w:cs="Arial"/>
          <w:color w:val="1C4587"/>
        </w:rPr>
        <w:t xml:space="preserve">perform the follow-up visit </w:t>
      </w:r>
      <w:r w:rsidR="003928C3" w:rsidRPr="00BA7674">
        <w:rPr>
          <w:rFonts w:ascii="Helvetica" w:eastAsia="Arial" w:hAnsi="Helvetica" w:cs="Arial"/>
          <w:color w:val="1C4587"/>
        </w:rPr>
        <w:t>with</w:t>
      </w:r>
      <w:r w:rsidRPr="00BA7674">
        <w:rPr>
          <w:rFonts w:ascii="Helvetica" w:eastAsia="Arial" w:hAnsi="Helvetica" w:cs="Arial"/>
          <w:color w:val="1C4587"/>
        </w:rPr>
        <w:t xml:space="preserve"> neurologists from nearby hospitals, especially in patients with greater sequelae (n = 12)</w:t>
      </w:r>
    </w:p>
    <w:p w14:paraId="2EB28D79" w14:textId="77777777" w:rsidR="00F262BB" w:rsidRPr="00BA7674" w:rsidRDefault="00F262BB">
      <w:pPr>
        <w:pBdr>
          <w:top w:val="nil"/>
          <w:left w:val="nil"/>
          <w:bottom w:val="nil"/>
          <w:right w:val="nil"/>
          <w:between w:val="nil"/>
        </w:pBdr>
        <w:spacing w:after="0" w:line="276" w:lineRule="auto"/>
        <w:ind w:left="1440"/>
        <w:jc w:val="both"/>
        <w:rPr>
          <w:rFonts w:ascii="Helvetica" w:eastAsia="Arial" w:hAnsi="Helvetica" w:cs="Arial"/>
          <w:color w:val="1C4587"/>
        </w:rPr>
      </w:pPr>
    </w:p>
    <w:p w14:paraId="12EA1EEC" w14:textId="34E2BB07" w:rsidR="00F262BB" w:rsidRPr="00BA7674" w:rsidRDefault="006650E0">
      <w:pPr>
        <w:pBdr>
          <w:top w:val="nil"/>
          <w:left w:val="nil"/>
          <w:bottom w:val="nil"/>
          <w:right w:val="nil"/>
          <w:between w:val="nil"/>
        </w:pBdr>
        <w:spacing w:after="0" w:line="276" w:lineRule="auto"/>
        <w:ind w:left="1440"/>
        <w:jc w:val="both"/>
        <w:rPr>
          <w:rFonts w:ascii="Helvetica" w:eastAsia="Arial" w:hAnsi="Helvetica" w:cs="Arial"/>
          <w:color w:val="1C4587"/>
        </w:rPr>
      </w:pPr>
      <w:r w:rsidRPr="00BA7674">
        <w:rPr>
          <w:rFonts w:ascii="Helvetica" w:eastAsia="Arial" w:hAnsi="Helvetica" w:cs="Arial"/>
          <w:color w:val="1C4587"/>
        </w:rPr>
        <w:t xml:space="preserve">We did not attempt to contact the patients who did not attend the 3-month visit </w:t>
      </w:r>
      <w:r w:rsidR="003928C3" w:rsidRPr="00BA7674">
        <w:rPr>
          <w:rFonts w:ascii="Helvetica" w:eastAsia="Arial" w:hAnsi="Helvetica" w:cs="Arial"/>
          <w:color w:val="1C4587"/>
        </w:rPr>
        <w:t xml:space="preserve">personally </w:t>
      </w:r>
      <w:r w:rsidRPr="00BA7674">
        <w:rPr>
          <w:rFonts w:ascii="Helvetica" w:eastAsia="Arial" w:hAnsi="Helvetica" w:cs="Arial"/>
          <w:color w:val="1C4587"/>
        </w:rPr>
        <w:t>as we believe that the results would not be different with respect to the relationship between the Frank’s sign and Rankin &gt;2:</w:t>
      </w:r>
    </w:p>
    <w:p w14:paraId="3AB0ED8C" w14:textId="77777777" w:rsidR="00F262BB" w:rsidRPr="00BA7674" w:rsidRDefault="00F262BB">
      <w:pPr>
        <w:pBdr>
          <w:top w:val="nil"/>
          <w:left w:val="nil"/>
          <w:bottom w:val="nil"/>
          <w:right w:val="nil"/>
          <w:between w:val="nil"/>
        </w:pBdr>
        <w:spacing w:after="0" w:line="276" w:lineRule="auto"/>
        <w:ind w:left="1440"/>
        <w:jc w:val="both"/>
        <w:rPr>
          <w:rFonts w:ascii="Helvetica" w:eastAsia="Arial" w:hAnsi="Helvetica" w:cs="Arial"/>
          <w:color w:val="FF0000"/>
        </w:rPr>
      </w:pPr>
    </w:p>
    <w:p w14:paraId="3095D4F9" w14:textId="5BAE4E84" w:rsidR="00F262BB" w:rsidRPr="00BA7674" w:rsidRDefault="007521A0">
      <w:pPr>
        <w:pBdr>
          <w:top w:val="nil"/>
          <w:left w:val="nil"/>
          <w:bottom w:val="nil"/>
          <w:right w:val="nil"/>
          <w:between w:val="nil"/>
        </w:pBdr>
        <w:spacing w:after="0" w:line="276" w:lineRule="auto"/>
        <w:ind w:left="1700" w:hanging="283"/>
        <w:jc w:val="both"/>
        <w:rPr>
          <w:rFonts w:ascii="Helvetica" w:eastAsia="Arial" w:hAnsi="Helvetica" w:cs="Arial"/>
          <w:color w:val="1C4587"/>
        </w:rPr>
      </w:pPr>
      <w:r w:rsidRPr="00BA7674">
        <w:rPr>
          <w:rFonts w:ascii="Helvetica" w:eastAsia="Arial" w:hAnsi="Helvetica" w:cs="Arial"/>
          <w:color w:val="1C4587"/>
        </w:rPr>
        <w:lastRenderedPageBreak/>
        <w:t xml:space="preserve">- </w:t>
      </w:r>
      <w:r w:rsidR="003928C3" w:rsidRPr="00BA7674">
        <w:rPr>
          <w:rFonts w:ascii="Helvetica" w:eastAsia="Arial" w:hAnsi="Helvetica" w:cs="Arial"/>
          <w:color w:val="1C4587"/>
        </w:rPr>
        <w:t xml:space="preserve">The </w:t>
      </w:r>
      <w:r w:rsidR="006650E0" w:rsidRPr="00BA7674">
        <w:rPr>
          <w:rFonts w:ascii="Helvetica" w:eastAsia="Arial" w:hAnsi="Helvetica" w:cs="Arial"/>
          <w:color w:val="1C4587"/>
        </w:rPr>
        <w:t>Frank's sign is not an independent predictor of poor functional outcome (</w:t>
      </w:r>
      <w:proofErr w:type="spellStart"/>
      <w:r w:rsidR="006650E0" w:rsidRPr="00BA7674">
        <w:rPr>
          <w:rFonts w:ascii="Helvetica" w:eastAsia="Arial" w:hAnsi="Helvetica" w:cs="Arial"/>
          <w:color w:val="1C4587"/>
        </w:rPr>
        <w:t>mRankin</w:t>
      </w:r>
      <w:proofErr w:type="spellEnd"/>
      <w:r w:rsidR="006650E0" w:rsidRPr="00BA7674">
        <w:rPr>
          <w:rFonts w:ascii="Helvetica" w:eastAsia="Arial" w:hAnsi="Helvetica" w:cs="Arial"/>
          <w:color w:val="1C4587"/>
        </w:rPr>
        <w:t>&gt; 2) neither at discharge (</w:t>
      </w:r>
      <w:r w:rsidR="003928C3" w:rsidRPr="00BA7674">
        <w:rPr>
          <w:rFonts w:ascii="Helvetica" w:eastAsia="Arial" w:hAnsi="Helvetica" w:cs="Arial"/>
          <w:color w:val="1C4587"/>
        </w:rPr>
        <w:t>the whole</w:t>
      </w:r>
      <w:r w:rsidR="006650E0" w:rsidRPr="00BA7674">
        <w:rPr>
          <w:rFonts w:ascii="Helvetica" w:eastAsia="Arial" w:hAnsi="Helvetica" w:cs="Arial"/>
          <w:color w:val="1C4587"/>
        </w:rPr>
        <w:t xml:space="preserve"> population) nor at 3 months.</w:t>
      </w:r>
    </w:p>
    <w:p w14:paraId="7F182860" w14:textId="77777777" w:rsidR="00F262BB" w:rsidRPr="00BA7674" w:rsidRDefault="00F262BB">
      <w:pPr>
        <w:pBdr>
          <w:top w:val="nil"/>
          <w:left w:val="nil"/>
          <w:bottom w:val="nil"/>
          <w:right w:val="nil"/>
          <w:between w:val="nil"/>
        </w:pBdr>
        <w:spacing w:after="0" w:line="276" w:lineRule="auto"/>
        <w:ind w:left="1700" w:hanging="283"/>
        <w:jc w:val="both"/>
        <w:rPr>
          <w:rFonts w:ascii="Helvetica" w:eastAsia="Arial" w:hAnsi="Helvetica" w:cs="Arial"/>
          <w:color w:val="1C4587"/>
        </w:rPr>
      </w:pPr>
    </w:p>
    <w:p w14:paraId="5CD1D57F" w14:textId="50306420" w:rsidR="00F262BB" w:rsidRPr="00BA7674" w:rsidRDefault="006650E0">
      <w:pPr>
        <w:pBdr>
          <w:top w:val="nil"/>
          <w:left w:val="nil"/>
          <w:bottom w:val="nil"/>
          <w:right w:val="nil"/>
          <w:between w:val="nil"/>
        </w:pBdr>
        <w:spacing w:after="0" w:line="276" w:lineRule="auto"/>
        <w:ind w:left="1700" w:hanging="283"/>
        <w:jc w:val="both"/>
        <w:rPr>
          <w:rFonts w:ascii="Helvetica" w:eastAsia="Arial" w:hAnsi="Helvetica" w:cs="Arial"/>
          <w:color w:val="1C4587"/>
        </w:rPr>
      </w:pPr>
      <w:r w:rsidRPr="00BA7674">
        <w:rPr>
          <w:rFonts w:ascii="Helvetica" w:eastAsia="Arial" w:hAnsi="Helvetica" w:cs="Arial"/>
          <w:color w:val="1C4587"/>
        </w:rPr>
        <w:t xml:space="preserve">- We performed the 3-month analysis both with the available sample that attended the visit and with the entire sample of patients, assuming the worst scenario and assigning the </w:t>
      </w:r>
      <w:proofErr w:type="spellStart"/>
      <w:r w:rsidRPr="00BA7674">
        <w:rPr>
          <w:rFonts w:ascii="Helvetica" w:eastAsia="Arial" w:hAnsi="Helvetica" w:cs="Arial"/>
          <w:color w:val="1C4587"/>
        </w:rPr>
        <w:t>mRankin</w:t>
      </w:r>
      <w:proofErr w:type="spellEnd"/>
      <w:r w:rsidRPr="00BA7674">
        <w:rPr>
          <w:rFonts w:ascii="Helvetica" w:eastAsia="Arial" w:hAnsi="Helvetica" w:cs="Arial"/>
          <w:color w:val="1C4587"/>
        </w:rPr>
        <w:t xml:space="preserve"> at discharge at </w:t>
      </w:r>
      <w:r w:rsidR="003928C3" w:rsidRPr="00BA7674">
        <w:rPr>
          <w:rFonts w:ascii="Helvetica" w:eastAsia="Arial" w:hAnsi="Helvetica" w:cs="Arial"/>
          <w:color w:val="1C4587"/>
        </w:rPr>
        <w:t xml:space="preserve">the </w:t>
      </w:r>
      <w:r w:rsidRPr="00BA7674">
        <w:rPr>
          <w:rFonts w:ascii="Helvetica" w:eastAsia="Arial" w:hAnsi="Helvetica" w:cs="Arial"/>
          <w:color w:val="1C4587"/>
        </w:rPr>
        <w:t xml:space="preserve">3-month visit, also without significant changes </w:t>
      </w:r>
      <w:r w:rsidR="003928C3" w:rsidRPr="00BA7674">
        <w:rPr>
          <w:rFonts w:ascii="Helvetica" w:eastAsia="Arial" w:hAnsi="Helvetica" w:cs="Arial"/>
          <w:color w:val="1C4587"/>
        </w:rPr>
        <w:t xml:space="preserve">to the </w:t>
      </w:r>
      <w:r w:rsidRPr="00BA7674">
        <w:rPr>
          <w:rFonts w:ascii="Helvetica" w:eastAsia="Arial" w:hAnsi="Helvetica" w:cs="Arial"/>
          <w:color w:val="1C4587"/>
        </w:rPr>
        <w:t>results.</w:t>
      </w:r>
    </w:p>
    <w:p w14:paraId="78F85541" w14:textId="77777777" w:rsidR="00F262BB" w:rsidRPr="00BA7674" w:rsidRDefault="00F262BB">
      <w:pPr>
        <w:pBdr>
          <w:top w:val="nil"/>
          <w:left w:val="nil"/>
          <w:bottom w:val="nil"/>
          <w:right w:val="nil"/>
          <w:between w:val="nil"/>
        </w:pBdr>
        <w:spacing w:after="0" w:line="276" w:lineRule="auto"/>
        <w:ind w:left="1700" w:hanging="283"/>
        <w:jc w:val="both"/>
        <w:rPr>
          <w:rFonts w:ascii="Helvetica" w:eastAsia="Arial" w:hAnsi="Helvetica" w:cs="Arial"/>
          <w:color w:val="1C4587"/>
        </w:rPr>
      </w:pPr>
    </w:p>
    <w:p w14:paraId="69EBA2EF" w14:textId="591D6FD1" w:rsidR="00F262BB" w:rsidRPr="00BA7674" w:rsidRDefault="006650E0">
      <w:pPr>
        <w:pBdr>
          <w:top w:val="nil"/>
          <w:left w:val="nil"/>
          <w:bottom w:val="nil"/>
          <w:right w:val="nil"/>
          <w:between w:val="nil"/>
        </w:pBdr>
        <w:spacing w:after="0" w:line="276" w:lineRule="auto"/>
        <w:ind w:left="1700" w:hanging="283"/>
        <w:jc w:val="both"/>
        <w:rPr>
          <w:rFonts w:ascii="Helvetica" w:eastAsia="Arial" w:hAnsi="Helvetica" w:cs="Arial"/>
          <w:color w:val="1C4587"/>
        </w:rPr>
      </w:pPr>
      <w:r w:rsidRPr="00BA7674">
        <w:rPr>
          <w:rFonts w:ascii="Helvetica" w:eastAsia="Arial" w:hAnsi="Helvetica" w:cs="Arial"/>
          <w:color w:val="1C4587"/>
        </w:rPr>
        <w:t>- Finally, we analyzed the clinical profile of the 35 patients not evaluated in person at 3 months (vascular risk factors, prevalence of Frank's sign, stroke subtype, etc.), showing no significant differences with respect to the population that attended the control visit.</w:t>
      </w:r>
    </w:p>
    <w:p w14:paraId="0FD6A2A3" w14:textId="77777777" w:rsidR="00F262BB" w:rsidRPr="00BA7674" w:rsidRDefault="00F262BB">
      <w:pPr>
        <w:spacing w:after="0" w:line="276" w:lineRule="auto"/>
        <w:jc w:val="both"/>
        <w:rPr>
          <w:rFonts w:ascii="Helvetica" w:eastAsia="Arial" w:hAnsi="Helvetica" w:cs="Arial"/>
        </w:rPr>
      </w:pPr>
    </w:p>
    <w:p w14:paraId="382A0BB3" w14:textId="77777777" w:rsidR="00F262BB" w:rsidRPr="00BA7674" w:rsidRDefault="00F262BB">
      <w:pPr>
        <w:spacing w:after="0" w:line="276" w:lineRule="auto"/>
        <w:jc w:val="both"/>
        <w:rPr>
          <w:rFonts w:ascii="Helvetica" w:eastAsia="Arial" w:hAnsi="Helvetica" w:cs="Arial"/>
        </w:rPr>
      </w:pPr>
    </w:p>
    <w:p w14:paraId="400FAC9E" w14:textId="77777777" w:rsidR="00F262BB" w:rsidRPr="00BA7674" w:rsidRDefault="006650E0">
      <w:pPr>
        <w:spacing w:after="0" w:line="276" w:lineRule="auto"/>
        <w:jc w:val="both"/>
        <w:rPr>
          <w:rFonts w:ascii="Helvetica" w:eastAsia="Arial" w:hAnsi="Helvetica" w:cs="Arial"/>
        </w:rPr>
      </w:pPr>
      <w:r w:rsidRPr="00BA7674">
        <w:rPr>
          <w:rFonts w:ascii="Helvetica" w:eastAsia="Arial" w:hAnsi="Helvetica" w:cs="Arial"/>
        </w:rPr>
        <w:t>DISCUSSION</w:t>
      </w:r>
    </w:p>
    <w:p w14:paraId="345DF407" w14:textId="77777777" w:rsidR="00F262BB" w:rsidRPr="00BA7674" w:rsidRDefault="006650E0">
      <w:pPr>
        <w:numPr>
          <w:ilvl w:val="0"/>
          <w:numId w:val="1"/>
        </w:numPr>
        <w:pBdr>
          <w:top w:val="nil"/>
          <w:left w:val="nil"/>
          <w:bottom w:val="nil"/>
          <w:right w:val="nil"/>
          <w:between w:val="nil"/>
        </w:pBdr>
        <w:spacing w:after="0" w:line="276" w:lineRule="auto"/>
        <w:jc w:val="both"/>
        <w:rPr>
          <w:rFonts w:ascii="Helvetica" w:eastAsia="Arial" w:hAnsi="Helvetica" w:cs="Arial"/>
        </w:rPr>
      </w:pPr>
      <w:r w:rsidRPr="00BA7674">
        <w:rPr>
          <w:rFonts w:ascii="Helvetica" w:eastAsia="Arial" w:hAnsi="Helvetica" w:cs="Arial"/>
          <w:color w:val="000000"/>
        </w:rPr>
        <w:t xml:space="preserve">“The association between ELC and CAD has been reported several times since Sanders T. Frank noticed that many patients with </w:t>
      </w:r>
      <w:proofErr w:type="spellStart"/>
      <w:r w:rsidRPr="00BA7674">
        <w:rPr>
          <w:rFonts w:ascii="Helvetica" w:eastAsia="Arial" w:hAnsi="Helvetica" w:cs="Arial"/>
          <w:color w:val="000000"/>
        </w:rPr>
        <w:t>ischaemic</w:t>
      </w:r>
      <w:proofErr w:type="spellEnd"/>
      <w:r w:rsidRPr="00BA7674">
        <w:rPr>
          <w:rFonts w:ascii="Helvetica" w:eastAsia="Arial" w:hAnsi="Helvetica" w:cs="Arial"/>
          <w:color w:val="000000"/>
        </w:rPr>
        <w:t xml:space="preserve"> heart disease had an earlobe crease [3].” – reference number 3 is just the one article published only 3 years after Frank’s case series. It would be much more informative to potential readers to cite up-to-date reviews.</w:t>
      </w:r>
    </w:p>
    <w:p w14:paraId="13678717" w14:textId="77777777" w:rsidR="00F262BB" w:rsidRPr="00BA7674" w:rsidRDefault="00F262BB">
      <w:pPr>
        <w:pBdr>
          <w:top w:val="nil"/>
          <w:left w:val="nil"/>
          <w:bottom w:val="nil"/>
          <w:right w:val="nil"/>
          <w:between w:val="nil"/>
        </w:pBdr>
        <w:spacing w:after="0" w:line="276" w:lineRule="auto"/>
        <w:ind w:left="720"/>
        <w:jc w:val="both"/>
        <w:rPr>
          <w:rFonts w:ascii="Helvetica" w:eastAsia="Arial" w:hAnsi="Helvetica" w:cs="Arial"/>
        </w:rPr>
      </w:pPr>
    </w:p>
    <w:p w14:paraId="05B628F8" w14:textId="77777777" w:rsidR="00F262BB" w:rsidRPr="00BA7674" w:rsidRDefault="006650E0">
      <w:pPr>
        <w:numPr>
          <w:ilvl w:val="1"/>
          <w:numId w:val="1"/>
        </w:numPr>
        <w:spacing w:after="0" w:line="276" w:lineRule="auto"/>
        <w:jc w:val="both"/>
        <w:rPr>
          <w:rFonts w:ascii="Helvetica" w:eastAsia="Arial" w:hAnsi="Helvetica" w:cs="Arial"/>
          <w:color w:val="1C4587"/>
        </w:rPr>
      </w:pPr>
      <w:r w:rsidRPr="00BA7674">
        <w:rPr>
          <w:rFonts w:ascii="Helvetica" w:eastAsia="Arial" w:hAnsi="Helvetica" w:cs="Arial"/>
          <w:color w:val="1C4587"/>
        </w:rPr>
        <w:t>We have now updated the references.</w:t>
      </w:r>
    </w:p>
    <w:p w14:paraId="384E5AA1" w14:textId="77777777" w:rsidR="00F262BB" w:rsidRPr="00BA7674" w:rsidRDefault="00F262BB">
      <w:pPr>
        <w:spacing w:after="0" w:line="276" w:lineRule="auto"/>
        <w:ind w:left="1440"/>
        <w:jc w:val="both"/>
        <w:rPr>
          <w:rFonts w:ascii="Helvetica" w:eastAsia="Arial" w:hAnsi="Helvetica" w:cs="Arial"/>
          <w:color w:val="2F5496"/>
        </w:rPr>
      </w:pPr>
    </w:p>
    <w:p w14:paraId="30F7B698" w14:textId="77777777" w:rsidR="00F262BB" w:rsidRPr="00BA7674" w:rsidRDefault="006650E0">
      <w:pPr>
        <w:numPr>
          <w:ilvl w:val="0"/>
          <w:numId w:val="1"/>
        </w:numPr>
        <w:pBdr>
          <w:top w:val="nil"/>
          <w:left w:val="nil"/>
          <w:bottom w:val="nil"/>
          <w:right w:val="nil"/>
          <w:between w:val="nil"/>
        </w:pBdr>
        <w:spacing w:after="0" w:line="276" w:lineRule="auto"/>
        <w:jc w:val="both"/>
        <w:rPr>
          <w:rFonts w:ascii="Helvetica" w:eastAsia="Arial" w:hAnsi="Helvetica" w:cs="Arial"/>
        </w:rPr>
      </w:pPr>
      <w:r w:rsidRPr="00BA7674">
        <w:rPr>
          <w:rFonts w:ascii="Helvetica" w:eastAsia="Arial" w:hAnsi="Helvetica" w:cs="Arial"/>
          <w:color w:val="000000"/>
        </w:rPr>
        <w:t xml:space="preserve">“We also found an association of ELC with classical vascular risk factors involved in atherosclerotic disease, especially with hypertension, dyslipidemia and diabetes, as well as with a greater intima-media thickness and presence of carotid plaques [9,22,23].” – as seen in Table 1, there was no association of ELC with dyslipidemia. Did you </w:t>
      </w:r>
      <w:proofErr w:type="gramStart"/>
      <w:r w:rsidRPr="00BA7674">
        <w:rPr>
          <w:rFonts w:ascii="Helvetica" w:eastAsia="Arial" w:hAnsi="Helvetica" w:cs="Arial"/>
          <w:color w:val="000000"/>
        </w:rPr>
        <w:t>evaluated</w:t>
      </w:r>
      <w:proofErr w:type="gramEnd"/>
      <w:r w:rsidRPr="00BA7674">
        <w:rPr>
          <w:rFonts w:ascii="Helvetica" w:eastAsia="Arial" w:hAnsi="Helvetica" w:cs="Arial"/>
          <w:color w:val="000000"/>
        </w:rPr>
        <w:t xml:space="preserve"> intima-media thickness in your patients? There is no information about it in your manuscript. How references number 9, 22 and 23 are related to that sentence?</w:t>
      </w:r>
    </w:p>
    <w:p w14:paraId="2A24B279" w14:textId="77777777" w:rsidR="00F262BB" w:rsidRPr="00BA7674" w:rsidRDefault="00F262BB">
      <w:pPr>
        <w:pBdr>
          <w:top w:val="nil"/>
          <w:left w:val="nil"/>
          <w:bottom w:val="nil"/>
          <w:right w:val="nil"/>
          <w:between w:val="nil"/>
        </w:pBdr>
        <w:spacing w:after="0" w:line="276" w:lineRule="auto"/>
        <w:jc w:val="both"/>
        <w:rPr>
          <w:rFonts w:ascii="Helvetica" w:eastAsia="Arial" w:hAnsi="Helvetica" w:cs="Arial"/>
        </w:rPr>
      </w:pPr>
    </w:p>
    <w:p w14:paraId="5CDF89D9" w14:textId="4E3DD366" w:rsidR="00F262BB" w:rsidRPr="00BA7674" w:rsidRDefault="00BA7674">
      <w:pPr>
        <w:numPr>
          <w:ilvl w:val="1"/>
          <w:numId w:val="1"/>
        </w:numPr>
        <w:pBdr>
          <w:top w:val="nil"/>
          <w:left w:val="nil"/>
          <w:bottom w:val="nil"/>
          <w:right w:val="nil"/>
          <w:between w:val="nil"/>
        </w:pBdr>
        <w:spacing w:after="0" w:line="240" w:lineRule="auto"/>
        <w:jc w:val="both"/>
        <w:rPr>
          <w:rFonts w:ascii="Helvetica" w:eastAsia="Arial" w:hAnsi="Helvetica" w:cs="Arial"/>
          <w:color w:val="1C4587"/>
        </w:rPr>
      </w:pPr>
      <w:r w:rsidRPr="00BA7674">
        <w:rPr>
          <w:rFonts w:ascii="Helvetica" w:eastAsia="Arial" w:hAnsi="Helvetica" w:cs="Arial"/>
          <w:color w:val="1C4587"/>
        </w:rPr>
        <w:t>Unfortunately,</w:t>
      </w:r>
      <w:r w:rsidR="003928C3" w:rsidRPr="00BA7674">
        <w:rPr>
          <w:rFonts w:ascii="Helvetica" w:eastAsia="Arial" w:hAnsi="Helvetica" w:cs="Arial"/>
          <w:color w:val="1C4587"/>
        </w:rPr>
        <w:t xml:space="preserve"> t</w:t>
      </w:r>
      <w:r w:rsidR="006650E0" w:rsidRPr="00BA7674">
        <w:rPr>
          <w:rFonts w:ascii="Helvetica" w:eastAsia="Arial" w:hAnsi="Helvetica" w:cs="Arial"/>
          <w:color w:val="1C4587"/>
        </w:rPr>
        <w:t xml:space="preserve">his is an uncorrected </w:t>
      </w:r>
      <w:r w:rsidR="003928C3" w:rsidRPr="00BA7674">
        <w:rPr>
          <w:rFonts w:ascii="Helvetica" w:eastAsia="Arial" w:hAnsi="Helvetica" w:cs="Arial"/>
          <w:color w:val="1C4587"/>
        </w:rPr>
        <w:t>error</w:t>
      </w:r>
      <w:r w:rsidR="006650E0" w:rsidRPr="00BA7674">
        <w:rPr>
          <w:rFonts w:ascii="Helvetica" w:eastAsia="Arial" w:hAnsi="Helvetica" w:cs="Arial"/>
          <w:color w:val="1C4587"/>
        </w:rPr>
        <w:t xml:space="preserve"> from an </w:t>
      </w:r>
      <w:r w:rsidR="003928C3" w:rsidRPr="00BA7674">
        <w:rPr>
          <w:rFonts w:ascii="Helvetica" w:eastAsia="Arial" w:hAnsi="Helvetica" w:cs="Arial"/>
          <w:color w:val="1C4587"/>
        </w:rPr>
        <w:t>earlier</w:t>
      </w:r>
      <w:r w:rsidR="006650E0" w:rsidRPr="00BA7674">
        <w:rPr>
          <w:rFonts w:ascii="Helvetica" w:eastAsia="Arial" w:hAnsi="Helvetica" w:cs="Arial"/>
          <w:color w:val="1C4587"/>
        </w:rPr>
        <w:t xml:space="preserve"> version of the work. </w:t>
      </w:r>
    </w:p>
    <w:p w14:paraId="06B82506" w14:textId="21DF06B4" w:rsidR="00F262BB" w:rsidRPr="00BA7674" w:rsidRDefault="006650E0">
      <w:pPr>
        <w:pBdr>
          <w:top w:val="nil"/>
          <w:left w:val="nil"/>
          <w:bottom w:val="nil"/>
          <w:right w:val="nil"/>
          <w:between w:val="nil"/>
        </w:pBdr>
        <w:spacing w:after="0" w:line="240" w:lineRule="auto"/>
        <w:ind w:left="1440"/>
        <w:jc w:val="both"/>
        <w:rPr>
          <w:rFonts w:ascii="Helvetica" w:eastAsia="Arial" w:hAnsi="Helvetica" w:cs="Arial"/>
          <w:color w:val="1C4587"/>
        </w:rPr>
      </w:pPr>
      <w:r w:rsidRPr="00BA7674">
        <w:rPr>
          <w:rFonts w:ascii="Helvetica" w:eastAsia="Arial" w:hAnsi="Helvetica" w:cs="Arial"/>
          <w:color w:val="1C4587"/>
        </w:rPr>
        <w:t xml:space="preserve">We </w:t>
      </w:r>
      <w:r w:rsidR="003928C3" w:rsidRPr="00BA7674">
        <w:rPr>
          <w:rFonts w:ascii="Helvetica" w:eastAsia="Arial" w:hAnsi="Helvetica" w:cs="Arial"/>
          <w:color w:val="1C4587"/>
        </w:rPr>
        <w:t xml:space="preserve">have </w:t>
      </w:r>
      <w:r w:rsidRPr="00BA7674">
        <w:rPr>
          <w:rFonts w:ascii="Helvetica" w:eastAsia="Arial" w:hAnsi="Helvetica" w:cs="Arial"/>
          <w:color w:val="1C4587"/>
        </w:rPr>
        <w:t>correct</w:t>
      </w:r>
      <w:r w:rsidR="003928C3" w:rsidRPr="00BA7674">
        <w:rPr>
          <w:rFonts w:ascii="Helvetica" w:eastAsia="Arial" w:hAnsi="Helvetica" w:cs="Arial"/>
          <w:color w:val="1C4587"/>
        </w:rPr>
        <w:t>ed</w:t>
      </w:r>
      <w:r w:rsidRPr="00BA7674">
        <w:rPr>
          <w:rFonts w:ascii="Helvetica" w:eastAsia="Arial" w:hAnsi="Helvetica" w:cs="Arial"/>
          <w:color w:val="1C4587"/>
        </w:rPr>
        <w:t xml:space="preserve"> the paragraph to reflect the results that we mention and that we correctly </w:t>
      </w:r>
      <w:r w:rsidR="003928C3" w:rsidRPr="00BA7674">
        <w:rPr>
          <w:rFonts w:ascii="Helvetica" w:eastAsia="Arial" w:hAnsi="Helvetica" w:cs="Arial"/>
          <w:color w:val="1C4587"/>
        </w:rPr>
        <w:t>set out</w:t>
      </w:r>
      <w:r w:rsidRPr="00BA7674">
        <w:rPr>
          <w:rFonts w:ascii="Helvetica" w:eastAsia="Arial" w:hAnsi="Helvetica" w:cs="Arial"/>
          <w:color w:val="1C4587"/>
        </w:rPr>
        <w:t xml:space="preserve"> in the "Results" and "Table 1" sections.</w:t>
      </w:r>
    </w:p>
    <w:p w14:paraId="61710CD4" w14:textId="77777777" w:rsidR="00F262BB" w:rsidRPr="00BA7674" w:rsidRDefault="00F262BB">
      <w:pPr>
        <w:pBdr>
          <w:top w:val="nil"/>
          <w:left w:val="nil"/>
          <w:bottom w:val="nil"/>
          <w:right w:val="nil"/>
          <w:between w:val="nil"/>
        </w:pBdr>
        <w:spacing w:after="0" w:line="240" w:lineRule="auto"/>
        <w:ind w:left="1440"/>
        <w:jc w:val="both"/>
        <w:rPr>
          <w:rFonts w:ascii="Helvetica" w:eastAsia="Arial" w:hAnsi="Helvetica" w:cs="Arial"/>
          <w:color w:val="1C4587"/>
        </w:rPr>
      </w:pPr>
    </w:p>
    <w:p w14:paraId="4905FCF4" w14:textId="1DCF9100" w:rsidR="00F262BB" w:rsidRPr="00BA7674" w:rsidRDefault="006650E0">
      <w:pPr>
        <w:pBdr>
          <w:top w:val="nil"/>
          <w:left w:val="nil"/>
          <w:bottom w:val="nil"/>
          <w:right w:val="nil"/>
          <w:between w:val="nil"/>
        </w:pBdr>
        <w:spacing w:after="0" w:line="240" w:lineRule="auto"/>
        <w:ind w:left="1440"/>
        <w:jc w:val="both"/>
        <w:rPr>
          <w:rFonts w:ascii="Helvetica" w:eastAsia="Arial" w:hAnsi="Helvetica" w:cs="Arial"/>
          <w:color w:val="1C4587"/>
        </w:rPr>
      </w:pPr>
      <w:r w:rsidRPr="00BA7674">
        <w:rPr>
          <w:rFonts w:ascii="Helvetica" w:eastAsia="Arial" w:hAnsi="Helvetica" w:cs="Arial"/>
          <w:color w:val="1C4587"/>
        </w:rPr>
        <w:t>The evaluation of the IMT was included in the 1st draft of our work</w:t>
      </w:r>
      <w:r w:rsidR="007B0ADB" w:rsidRPr="00BA7674">
        <w:rPr>
          <w:rFonts w:ascii="Helvetica" w:eastAsia="Arial" w:hAnsi="Helvetica" w:cs="Arial"/>
          <w:color w:val="1C4587"/>
        </w:rPr>
        <w:t xml:space="preserve"> but</w:t>
      </w:r>
      <w:r w:rsidRPr="00BA7674">
        <w:rPr>
          <w:rFonts w:ascii="Helvetica" w:eastAsia="Arial" w:hAnsi="Helvetica" w:cs="Arial"/>
          <w:color w:val="1C4587"/>
        </w:rPr>
        <w:t xml:space="preserve"> eliminated in the final version submitted to PLOS ONE, as </w:t>
      </w:r>
      <w:r w:rsidR="007B0ADB" w:rsidRPr="00BA7674">
        <w:rPr>
          <w:rFonts w:ascii="Helvetica" w:eastAsia="Arial" w:hAnsi="Helvetica" w:cs="Arial"/>
          <w:color w:val="1C4587"/>
        </w:rPr>
        <w:t>the</w:t>
      </w:r>
      <w:r w:rsidRPr="00BA7674">
        <w:rPr>
          <w:rFonts w:ascii="Helvetica" w:eastAsia="Arial" w:hAnsi="Helvetica" w:cs="Arial"/>
          <w:color w:val="1C4587"/>
        </w:rPr>
        <w:t xml:space="preserve"> IMT </w:t>
      </w:r>
      <w:r w:rsidR="007B0ADB" w:rsidRPr="00BA7674">
        <w:rPr>
          <w:rFonts w:ascii="Helvetica" w:eastAsia="Arial" w:hAnsi="Helvetica" w:cs="Arial"/>
          <w:color w:val="1C4587"/>
        </w:rPr>
        <w:t xml:space="preserve">had </w:t>
      </w:r>
      <w:r w:rsidRPr="00BA7674">
        <w:rPr>
          <w:rFonts w:ascii="Helvetica" w:eastAsia="Arial" w:hAnsi="Helvetica" w:cs="Arial"/>
          <w:color w:val="1C4587"/>
        </w:rPr>
        <w:t xml:space="preserve">not </w:t>
      </w:r>
      <w:r w:rsidR="007B0ADB" w:rsidRPr="00BA7674">
        <w:rPr>
          <w:rFonts w:ascii="Helvetica" w:eastAsia="Arial" w:hAnsi="Helvetica" w:cs="Arial"/>
          <w:color w:val="1C4587"/>
        </w:rPr>
        <w:t>been recorded</w:t>
      </w:r>
      <w:r w:rsidRPr="00BA7674">
        <w:rPr>
          <w:rFonts w:ascii="Helvetica" w:eastAsia="Arial" w:hAnsi="Helvetica" w:cs="Arial"/>
          <w:color w:val="1C4587"/>
        </w:rPr>
        <w:t xml:space="preserve"> in approximately 50% of patients and was considered unreliable.</w:t>
      </w:r>
    </w:p>
    <w:p w14:paraId="05C5F19D" w14:textId="77777777" w:rsidR="00F262BB" w:rsidRPr="00BA7674" w:rsidRDefault="00F262BB">
      <w:pPr>
        <w:pBdr>
          <w:top w:val="nil"/>
          <w:left w:val="nil"/>
          <w:bottom w:val="nil"/>
          <w:right w:val="nil"/>
          <w:between w:val="nil"/>
        </w:pBdr>
        <w:spacing w:after="0" w:line="240" w:lineRule="auto"/>
        <w:ind w:left="1440"/>
        <w:jc w:val="both"/>
        <w:rPr>
          <w:rFonts w:ascii="Helvetica" w:eastAsia="Arial" w:hAnsi="Helvetica" w:cs="Arial"/>
          <w:color w:val="1C4587"/>
        </w:rPr>
      </w:pPr>
    </w:p>
    <w:p w14:paraId="15D2C6C4" w14:textId="2A8709A0" w:rsidR="00F262BB" w:rsidRPr="00BA7674" w:rsidRDefault="006650E0">
      <w:pPr>
        <w:pBdr>
          <w:top w:val="nil"/>
          <w:left w:val="nil"/>
          <w:bottom w:val="nil"/>
          <w:right w:val="nil"/>
          <w:between w:val="nil"/>
        </w:pBdr>
        <w:spacing w:after="0" w:line="240" w:lineRule="auto"/>
        <w:ind w:left="1440"/>
        <w:jc w:val="both"/>
        <w:rPr>
          <w:rFonts w:ascii="Helvetica" w:eastAsia="Arial" w:hAnsi="Helvetica" w:cs="Arial"/>
          <w:color w:val="1C4587"/>
        </w:rPr>
      </w:pPr>
      <w:r w:rsidRPr="00BA7674">
        <w:rPr>
          <w:rFonts w:ascii="Helvetica" w:eastAsia="Arial" w:hAnsi="Helvetica" w:cs="Arial"/>
          <w:color w:val="1C4587"/>
        </w:rPr>
        <w:t>The Stroke Unit includes a neurosonology department in which we carried out a systematic ultrasonographic study of admitted patients (</w:t>
      </w:r>
      <w:proofErr w:type="spellStart"/>
      <w:r w:rsidRPr="00BA7674">
        <w:rPr>
          <w:rFonts w:ascii="Helvetica" w:eastAsia="Arial" w:hAnsi="Helvetica" w:cs="Arial"/>
          <w:color w:val="1C4587"/>
        </w:rPr>
        <w:t>supraaortic</w:t>
      </w:r>
      <w:proofErr w:type="spellEnd"/>
      <w:r w:rsidRPr="00BA7674">
        <w:rPr>
          <w:rFonts w:ascii="Helvetica" w:eastAsia="Arial" w:hAnsi="Helvetica" w:cs="Arial"/>
          <w:color w:val="1C4587"/>
        </w:rPr>
        <w:t xml:space="preserve"> trunk as well as transcranial </w:t>
      </w:r>
      <w:proofErr w:type="spellStart"/>
      <w:r w:rsidRPr="00BA7674">
        <w:rPr>
          <w:rFonts w:ascii="Helvetica" w:eastAsia="Arial" w:hAnsi="Helvetica" w:cs="Arial"/>
          <w:color w:val="1C4587"/>
        </w:rPr>
        <w:t>colour</w:t>
      </w:r>
      <w:proofErr w:type="spellEnd"/>
      <w:r w:rsidRPr="00BA7674">
        <w:rPr>
          <w:rFonts w:ascii="Helvetica" w:eastAsia="Arial" w:hAnsi="Helvetica" w:cs="Arial"/>
          <w:color w:val="1C4587"/>
        </w:rPr>
        <w:t xml:space="preserve"> code</w:t>
      </w:r>
      <w:r w:rsidR="007B0ADB" w:rsidRPr="00BA7674">
        <w:rPr>
          <w:rFonts w:ascii="Helvetica" w:eastAsia="Arial" w:hAnsi="Helvetica" w:cs="Arial"/>
          <w:color w:val="1C4587"/>
        </w:rPr>
        <w:t xml:space="preserve">d </w:t>
      </w:r>
      <w:r w:rsidRPr="00BA7674">
        <w:rPr>
          <w:rFonts w:ascii="Helvetica" w:eastAsia="Arial" w:hAnsi="Helvetica" w:cs="Arial"/>
          <w:color w:val="1C4587"/>
        </w:rPr>
        <w:t xml:space="preserve">sonography) by an experienced neurologist accredited by the Spanish Society of Neurosonology. The study includes the evaluation of the IMT, but frequently no quantified measurement </w:t>
      </w:r>
      <w:r w:rsidR="007B0ADB" w:rsidRPr="00BA7674">
        <w:rPr>
          <w:rFonts w:ascii="Helvetica" w:eastAsia="Arial" w:hAnsi="Helvetica" w:cs="Arial"/>
          <w:color w:val="1C4587"/>
        </w:rPr>
        <w:t>was</w:t>
      </w:r>
      <w:r w:rsidRPr="00BA7674">
        <w:rPr>
          <w:rFonts w:ascii="Helvetica" w:eastAsia="Arial" w:hAnsi="Helvetica" w:cs="Arial"/>
          <w:color w:val="1C4587"/>
        </w:rPr>
        <w:t xml:space="preserve"> collected in the </w:t>
      </w:r>
      <w:proofErr w:type="gramStart"/>
      <w:r w:rsidRPr="00BA7674">
        <w:rPr>
          <w:rFonts w:ascii="Helvetica" w:eastAsia="Arial" w:hAnsi="Helvetica" w:cs="Arial"/>
          <w:color w:val="1C4587"/>
        </w:rPr>
        <w:t>report</w:t>
      </w:r>
      <w:proofErr w:type="gramEnd"/>
      <w:r w:rsidRPr="00BA7674">
        <w:rPr>
          <w:rFonts w:ascii="Helvetica" w:eastAsia="Arial" w:hAnsi="Helvetica" w:cs="Arial"/>
          <w:color w:val="1C4587"/>
        </w:rPr>
        <w:t xml:space="preserve"> or it </w:t>
      </w:r>
      <w:r w:rsidR="007B0ADB" w:rsidRPr="00BA7674">
        <w:rPr>
          <w:rFonts w:ascii="Helvetica" w:eastAsia="Arial" w:hAnsi="Helvetica" w:cs="Arial"/>
          <w:color w:val="1C4587"/>
        </w:rPr>
        <w:t>wa</w:t>
      </w:r>
      <w:r w:rsidRPr="00BA7674">
        <w:rPr>
          <w:rFonts w:ascii="Helvetica" w:eastAsia="Arial" w:hAnsi="Helvetica" w:cs="Arial"/>
          <w:color w:val="1C4587"/>
        </w:rPr>
        <w:t>s collected in cases with evident pathology. We do not have a photographic record to reevaluate them.</w:t>
      </w:r>
    </w:p>
    <w:p w14:paraId="521FFF8E" w14:textId="77777777" w:rsidR="00F262BB" w:rsidRPr="00BA7674" w:rsidRDefault="00F262BB">
      <w:pPr>
        <w:pBdr>
          <w:top w:val="nil"/>
          <w:left w:val="nil"/>
          <w:bottom w:val="nil"/>
          <w:right w:val="nil"/>
          <w:between w:val="nil"/>
        </w:pBdr>
        <w:spacing w:after="0" w:line="240" w:lineRule="auto"/>
        <w:ind w:left="1440"/>
        <w:jc w:val="both"/>
        <w:rPr>
          <w:rFonts w:ascii="Helvetica" w:eastAsia="Arial" w:hAnsi="Helvetica" w:cs="Arial"/>
          <w:color w:val="1C4587"/>
        </w:rPr>
      </w:pPr>
    </w:p>
    <w:p w14:paraId="309BC6D3" w14:textId="3A7B99D1" w:rsidR="00F262BB" w:rsidRPr="00BA7674" w:rsidRDefault="006650E0">
      <w:pPr>
        <w:pBdr>
          <w:top w:val="nil"/>
          <w:left w:val="nil"/>
          <w:bottom w:val="nil"/>
          <w:right w:val="nil"/>
          <w:between w:val="nil"/>
        </w:pBdr>
        <w:spacing w:after="0" w:line="240" w:lineRule="auto"/>
        <w:ind w:left="1440"/>
        <w:jc w:val="both"/>
        <w:rPr>
          <w:rFonts w:ascii="Helvetica" w:eastAsia="Arial" w:hAnsi="Helvetica" w:cs="Arial"/>
          <w:color w:val="FF0000"/>
        </w:rPr>
      </w:pPr>
      <w:r w:rsidRPr="00BA7674">
        <w:rPr>
          <w:rFonts w:ascii="Helvetica" w:eastAsia="Arial" w:hAnsi="Helvetica" w:cs="Arial"/>
          <w:color w:val="1C4587"/>
        </w:rPr>
        <w:t xml:space="preserve">Despite being very interesting, we decided to eliminate this parameter </w:t>
      </w:r>
      <w:r w:rsidR="007B0ADB" w:rsidRPr="00BA7674">
        <w:rPr>
          <w:rFonts w:ascii="Helvetica" w:eastAsia="Arial" w:hAnsi="Helvetica" w:cs="Arial"/>
          <w:color w:val="1C4587"/>
        </w:rPr>
        <w:t>given</w:t>
      </w:r>
      <w:r w:rsidRPr="00BA7674">
        <w:rPr>
          <w:rFonts w:ascii="Helvetica" w:eastAsia="Arial" w:hAnsi="Helvetica" w:cs="Arial"/>
          <w:color w:val="1C4587"/>
        </w:rPr>
        <w:t xml:space="preserve"> that it was not a reliable sample and could be biased.</w:t>
      </w:r>
    </w:p>
    <w:p w14:paraId="63275721" w14:textId="77777777" w:rsidR="00F262BB" w:rsidRPr="00BA7674" w:rsidRDefault="00F262BB">
      <w:pPr>
        <w:spacing w:before="120" w:after="0" w:line="240" w:lineRule="auto"/>
        <w:ind w:left="2160"/>
        <w:jc w:val="both"/>
        <w:rPr>
          <w:rFonts w:ascii="Helvetica" w:eastAsia="Arial" w:hAnsi="Helvetica" w:cs="Arial"/>
          <w:color w:val="351C75"/>
        </w:rPr>
      </w:pPr>
    </w:p>
    <w:p w14:paraId="77467BF4" w14:textId="77777777" w:rsidR="00F262BB" w:rsidRPr="00BA7674" w:rsidRDefault="006650E0">
      <w:pPr>
        <w:numPr>
          <w:ilvl w:val="0"/>
          <w:numId w:val="1"/>
        </w:numPr>
        <w:pBdr>
          <w:top w:val="nil"/>
          <w:left w:val="nil"/>
          <w:bottom w:val="nil"/>
          <w:right w:val="nil"/>
          <w:between w:val="nil"/>
        </w:pBdr>
        <w:spacing w:after="0" w:line="276" w:lineRule="auto"/>
        <w:jc w:val="both"/>
        <w:rPr>
          <w:rFonts w:ascii="Helvetica" w:eastAsia="Arial" w:hAnsi="Helvetica" w:cs="Arial"/>
        </w:rPr>
      </w:pPr>
      <w:r w:rsidRPr="00BA7674">
        <w:rPr>
          <w:rFonts w:ascii="Helvetica" w:eastAsia="Arial" w:hAnsi="Helvetica" w:cs="Arial"/>
          <w:color w:val="000000"/>
        </w:rPr>
        <w:t xml:space="preserve">“An inverse association with smoking and alcohol intake was found, where non-smokers and patients without alcohol intake presented more ELC. This could be explained by the fact that smokers and patients with alcohol intake of more than 20 gr/day were younger than the global population.” – you performed binary logistic regression adjusted for some variables. In this analysis arterial hypertension, smoking status, alcohol intake, presence of atherosclerotic plaque, and </w:t>
      </w:r>
      <w:proofErr w:type="spellStart"/>
      <w:r w:rsidRPr="00BA7674">
        <w:rPr>
          <w:rFonts w:ascii="Helvetica" w:eastAsia="Arial" w:hAnsi="Helvetica" w:cs="Arial"/>
          <w:color w:val="000000"/>
        </w:rPr>
        <w:t>mRS</w:t>
      </w:r>
      <w:proofErr w:type="spellEnd"/>
      <w:r w:rsidRPr="00BA7674">
        <w:rPr>
          <w:rFonts w:ascii="Helvetica" w:eastAsia="Arial" w:hAnsi="Helvetica" w:cs="Arial"/>
          <w:color w:val="000000"/>
        </w:rPr>
        <w:t xml:space="preserve"> were not significant factors basing on confidence intervals and p-values. I think it is important to mention it after presentation of just simple associations.</w:t>
      </w:r>
    </w:p>
    <w:p w14:paraId="660E4037" w14:textId="77777777" w:rsidR="00F262BB" w:rsidRPr="00BA7674" w:rsidRDefault="00F262BB">
      <w:pPr>
        <w:pBdr>
          <w:top w:val="nil"/>
          <w:left w:val="nil"/>
          <w:bottom w:val="nil"/>
          <w:right w:val="nil"/>
          <w:between w:val="nil"/>
        </w:pBdr>
        <w:spacing w:after="0" w:line="276" w:lineRule="auto"/>
        <w:ind w:left="1440"/>
        <w:jc w:val="both"/>
        <w:rPr>
          <w:rFonts w:ascii="Helvetica" w:eastAsia="Arial" w:hAnsi="Helvetica" w:cs="Arial"/>
          <w:color w:val="FF0000"/>
        </w:rPr>
      </w:pPr>
    </w:p>
    <w:p w14:paraId="4BC2727E" w14:textId="77777777" w:rsidR="00F262BB" w:rsidRPr="00BA7674" w:rsidRDefault="006650E0">
      <w:pPr>
        <w:numPr>
          <w:ilvl w:val="1"/>
          <w:numId w:val="1"/>
        </w:numPr>
        <w:pBdr>
          <w:top w:val="nil"/>
          <w:left w:val="nil"/>
          <w:bottom w:val="nil"/>
          <w:right w:val="nil"/>
          <w:between w:val="nil"/>
        </w:pBdr>
        <w:spacing w:after="0" w:line="276" w:lineRule="auto"/>
        <w:jc w:val="both"/>
        <w:rPr>
          <w:rFonts w:ascii="Helvetica" w:eastAsia="Arial" w:hAnsi="Helvetica" w:cs="Arial"/>
          <w:color w:val="1C4587"/>
        </w:rPr>
      </w:pPr>
      <w:r w:rsidRPr="00BA7674">
        <w:rPr>
          <w:rFonts w:ascii="Helvetica" w:eastAsia="Arial" w:hAnsi="Helvetica" w:cs="Arial"/>
          <w:color w:val="1C4587"/>
        </w:rPr>
        <w:t>We have now included a comment in the Results and Discussion sections to clarify and reinforce our results. Additionally, as commented previously, we have divided Table 1 into two different tables. Table 1 now exclusively shows the bivariate analysis whereas Table 2 shows the logistic regression analysis. This will probably highlight more clearly to the reader those variables that remain significantly and independently associated with the Frank's sign.</w:t>
      </w:r>
    </w:p>
    <w:p w14:paraId="7DAF36EB" w14:textId="77777777" w:rsidR="00F262BB" w:rsidRPr="00BA7674" w:rsidRDefault="00F262BB">
      <w:pPr>
        <w:pBdr>
          <w:top w:val="nil"/>
          <w:left w:val="nil"/>
          <w:bottom w:val="nil"/>
          <w:right w:val="nil"/>
          <w:between w:val="nil"/>
        </w:pBdr>
        <w:spacing w:after="0" w:line="276" w:lineRule="auto"/>
        <w:jc w:val="both"/>
        <w:rPr>
          <w:rFonts w:ascii="Helvetica" w:eastAsia="Arial" w:hAnsi="Helvetica" w:cs="Arial"/>
          <w:color w:val="FF0000"/>
        </w:rPr>
      </w:pPr>
    </w:p>
    <w:p w14:paraId="45DACBD5" w14:textId="77777777" w:rsidR="00F262BB" w:rsidRPr="00BA7674" w:rsidRDefault="006650E0">
      <w:pPr>
        <w:numPr>
          <w:ilvl w:val="0"/>
          <w:numId w:val="1"/>
        </w:numPr>
        <w:pBdr>
          <w:top w:val="nil"/>
          <w:left w:val="nil"/>
          <w:bottom w:val="nil"/>
          <w:right w:val="nil"/>
          <w:between w:val="nil"/>
        </w:pBdr>
        <w:spacing w:after="0" w:line="276" w:lineRule="auto"/>
        <w:jc w:val="both"/>
        <w:rPr>
          <w:rFonts w:ascii="Helvetica" w:eastAsia="Arial" w:hAnsi="Helvetica" w:cs="Arial"/>
        </w:rPr>
      </w:pPr>
      <w:r w:rsidRPr="00BA7674">
        <w:rPr>
          <w:rFonts w:ascii="Helvetica" w:eastAsia="Arial" w:hAnsi="Helvetica" w:cs="Arial"/>
          <w:color w:val="000000"/>
        </w:rPr>
        <w:t xml:space="preserve">“Although ELC has been traditionally associated to </w:t>
      </w:r>
      <w:proofErr w:type="spellStart"/>
      <w:r w:rsidRPr="00BA7674">
        <w:rPr>
          <w:rFonts w:ascii="Helvetica" w:eastAsia="Arial" w:hAnsi="Helvetica" w:cs="Arial"/>
          <w:color w:val="000000"/>
        </w:rPr>
        <w:t>atherotrombosis</w:t>
      </w:r>
      <w:proofErr w:type="spellEnd"/>
      <w:r w:rsidRPr="00BA7674">
        <w:rPr>
          <w:rFonts w:ascii="Helvetica" w:eastAsia="Arial" w:hAnsi="Helvetica" w:cs="Arial"/>
          <w:color w:val="000000"/>
        </w:rPr>
        <w:t>…” – ELC has been rather associated to atherosclerosis. Atherothrombosis is atherosclerotic lesion damage with thrombus formation linked to acute coronary syndromes or strokes.</w:t>
      </w:r>
    </w:p>
    <w:p w14:paraId="75CA8AF5" w14:textId="77777777" w:rsidR="00F262BB" w:rsidRPr="00BA7674" w:rsidRDefault="00F262BB">
      <w:pPr>
        <w:pBdr>
          <w:top w:val="nil"/>
          <w:left w:val="nil"/>
          <w:bottom w:val="nil"/>
          <w:right w:val="nil"/>
          <w:between w:val="nil"/>
        </w:pBdr>
        <w:spacing w:after="0" w:line="276" w:lineRule="auto"/>
        <w:ind w:left="720"/>
        <w:jc w:val="both"/>
        <w:rPr>
          <w:rFonts w:ascii="Helvetica" w:eastAsia="Arial" w:hAnsi="Helvetica" w:cs="Arial"/>
        </w:rPr>
      </w:pPr>
    </w:p>
    <w:p w14:paraId="7641DE60" w14:textId="77777777" w:rsidR="00F262BB" w:rsidRPr="00BA7674" w:rsidRDefault="006650E0">
      <w:pPr>
        <w:numPr>
          <w:ilvl w:val="1"/>
          <w:numId w:val="1"/>
        </w:numPr>
        <w:pBdr>
          <w:top w:val="nil"/>
          <w:left w:val="nil"/>
          <w:bottom w:val="nil"/>
          <w:right w:val="nil"/>
          <w:between w:val="nil"/>
        </w:pBdr>
        <w:spacing w:after="0" w:line="276" w:lineRule="auto"/>
        <w:jc w:val="both"/>
        <w:rPr>
          <w:rFonts w:ascii="Helvetica" w:hAnsi="Helvetica"/>
          <w:color w:val="1C4587"/>
        </w:rPr>
      </w:pPr>
      <w:r w:rsidRPr="00BA7674">
        <w:rPr>
          <w:rFonts w:ascii="Helvetica" w:eastAsia="Arial" w:hAnsi="Helvetica" w:cs="Arial"/>
          <w:color w:val="1C4587"/>
        </w:rPr>
        <w:t xml:space="preserve">The comment is adequate. In the context of our study and the published literature, the relevance of ELC is mainly as a marker of </w:t>
      </w:r>
      <w:proofErr w:type="spellStart"/>
      <w:r w:rsidRPr="00BA7674">
        <w:rPr>
          <w:rFonts w:ascii="Helvetica" w:eastAsia="Arial" w:hAnsi="Helvetica" w:cs="Arial"/>
          <w:color w:val="1C4587"/>
        </w:rPr>
        <w:t>atheromatosis</w:t>
      </w:r>
      <w:proofErr w:type="spellEnd"/>
      <w:r w:rsidRPr="00BA7674">
        <w:rPr>
          <w:rFonts w:ascii="Helvetica" w:eastAsia="Arial" w:hAnsi="Helvetica" w:cs="Arial"/>
          <w:color w:val="1C4587"/>
        </w:rPr>
        <w:t xml:space="preserve"> and not of atherothrombosis. We have changed “atherothrombosis'' to “atherosclerosis”.</w:t>
      </w:r>
    </w:p>
    <w:p w14:paraId="57FCEF00" w14:textId="77777777" w:rsidR="00F262BB" w:rsidRPr="00BA7674" w:rsidRDefault="00F262BB">
      <w:pPr>
        <w:pBdr>
          <w:top w:val="nil"/>
          <w:left w:val="nil"/>
          <w:bottom w:val="nil"/>
          <w:right w:val="nil"/>
          <w:between w:val="nil"/>
        </w:pBdr>
        <w:spacing w:after="0" w:line="276" w:lineRule="auto"/>
        <w:jc w:val="both"/>
        <w:rPr>
          <w:rFonts w:ascii="Helvetica" w:eastAsia="Arial" w:hAnsi="Helvetica" w:cs="Arial"/>
          <w:color w:val="FF0000"/>
        </w:rPr>
      </w:pPr>
    </w:p>
    <w:p w14:paraId="1D69C305" w14:textId="77777777" w:rsidR="00F262BB" w:rsidRPr="00BA7674" w:rsidRDefault="006650E0">
      <w:pPr>
        <w:numPr>
          <w:ilvl w:val="0"/>
          <w:numId w:val="1"/>
        </w:numPr>
        <w:pBdr>
          <w:top w:val="nil"/>
          <w:left w:val="nil"/>
          <w:bottom w:val="nil"/>
          <w:right w:val="nil"/>
          <w:between w:val="nil"/>
        </w:pBdr>
        <w:spacing w:after="0" w:line="276" w:lineRule="auto"/>
        <w:jc w:val="both"/>
        <w:rPr>
          <w:rFonts w:ascii="Helvetica" w:eastAsia="Arial" w:hAnsi="Helvetica" w:cs="Arial"/>
        </w:rPr>
      </w:pPr>
      <w:r w:rsidRPr="00BA7674">
        <w:rPr>
          <w:rFonts w:ascii="Helvetica" w:eastAsia="Arial" w:hAnsi="Helvetica" w:cs="Arial"/>
          <w:color w:val="000000"/>
        </w:rPr>
        <w:t>Figure 2 is hard to interpret. Could you describe what is presented on X axis – is it percentage? Is it mean for age? Why there are no other categories – females, no arterial hypertension etc.?</w:t>
      </w:r>
    </w:p>
    <w:p w14:paraId="7D6B5F7E" w14:textId="77777777" w:rsidR="00F262BB" w:rsidRPr="00BA7674" w:rsidRDefault="00F262BB">
      <w:pPr>
        <w:pBdr>
          <w:top w:val="nil"/>
          <w:left w:val="nil"/>
          <w:bottom w:val="nil"/>
          <w:right w:val="nil"/>
          <w:between w:val="nil"/>
        </w:pBdr>
        <w:spacing w:after="0" w:line="276" w:lineRule="auto"/>
        <w:ind w:left="720"/>
        <w:jc w:val="both"/>
        <w:rPr>
          <w:rFonts w:ascii="Helvetica" w:eastAsia="Arial" w:hAnsi="Helvetica" w:cs="Arial"/>
        </w:rPr>
      </w:pPr>
    </w:p>
    <w:p w14:paraId="1B3B6C52" w14:textId="77777777" w:rsidR="00F262BB" w:rsidRPr="00BA7674" w:rsidRDefault="006650E0">
      <w:pPr>
        <w:numPr>
          <w:ilvl w:val="1"/>
          <w:numId w:val="1"/>
        </w:numPr>
        <w:spacing w:after="0" w:line="276" w:lineRule="auto"/>
        <w:jc w:val="both"/>
        <w:rPr>
          <w:rFonts w:ascii="Helvetica" w:eastAsia="Arial" w:hAnsi="Helvetica" w:cs="Arial"/>
          <w:color w:val="1C4587"/>
        </w:rPr>
      </w:pPr>
      <w:r w:rsidRPr="00BA7674">
        <w:rPr>
          <w:rFonts w:ascii="Helvetica" w:eastAsia="Arial" w:hAnsi="Helvetica" w:cs="Arial"/>
          <w:color w:val="1C4587"/>
        </w:rPr>
        <w:t xml:space="preserve">The number of patients with cryptogenic stroke is small and the analysis has insufficient statistical power (an aspect that we already highlighted in the text and mentioned as a limitation of the study). It seemed clearer to us to express the results in the form of a graph for the study message (that the Frank's sign in patients with cryptogenic stroke may be helpful in suspecting the underlying cardioembolic or atherothrombotic origin and in guiding the </w:t>
      </w:r>
      <w:proofErr w:type="spellStart"/>
      <w:r w:rsidRPr="00BA7674">
        <w:rPr>
          <w:rFonts w:ascii="Helvetica" w:eastAsia="Arial" w:hAnsi="Helvetica" w:cs="Arial"/>
          <w:color w:val="1C4587"/>
        </w:rPr>
        <w:t>aetiological</w:t>
      </w:r>
      <w:proofErr w:type="spellEnd"/>
      <w:r w:rsidRPr="00BA7674">
        <w:rPr>
          <w:rFonts w:ascii="Helvetica" w:eastAsia="Arial" w:hAnsi="Helvetica" w:cs="Arial"/>
          <w:color w:val="1C4587"/>
        </w:rPr>
        <w:t xml:space="preserve"> study in this subgroup of patients</w:t>
      </w:r>
      <w:proofErr w:type="gramStart"/>
      <w:r w:rsidRPr="00BA7674">
        <w:rPr>
          <w:rFonts w:ascii="Helvetica" w:eastAsia="Arial" w:hAnsi="Helvetica" w:cs="Arial"/>
          <w:color w:val="1C4587"/>
        </w:rPr>
        <w:t>) .</w:t>
      </w:r>
      <w:proofErr w:type="gramEnd"/>
    </w:p>
    <w:p w14:paraId="51B74FE4" w14:textId="77777777" w:rsidR="00F262BB" w:rsidRPr="00BA7674" w:rsidRDefault="00F262BB">
      <w:pPr>
        <w:spacing w:after="0" w:line="276" w:lineRule="auto"/>
        <w:ind w:left="1440"/>
        <w:jc w:val="both"/>
        <w:rPr>
          <w:rFonts w:ascii="Helvetica" w:eastAsia="Arial" w:hAnsi="Helvetica" w:cs="Arial"/>
          <w:color w:val="1C4587"/>
        </w:rPr>
      </w:pPr>
    </w:p>
    <w:p w14:paraId="0080D053" w14:textId="32C8CC4E" w:rsidR="00F262BB" w:rsidRPr="00BA7674" w:rsidRDefault="006650E0">
      <w:pPr>
        <w:spacing w:after="0" w:line="276" w:lineRule="auto"/>
        <w:ind w:left="1440"/>
        <w:jc w:val="both"/>
        <w:rPr>
          <w:rFonts w:ascii="Helvetica" w:eastAsia="Arial" w:hAnsi="Helvetica" w:cs="Arial"/>
          <w:color w:val="1C4587"/>
        </w:rPr>
      </w:pPr>
      <w:r w:rsidRPr="00BA7674">
        <w:rPr>
          <w:rFonts w:ascii="Helvetica" w:eastAsia="Arial" w:hAnsi="Helvetica" w:cs="Arial"/>
          <w:color w:val="1C4587"/>
        </w:rPr>
        <w:t>We have added further detail to the figure to facilitate its interpretation.</w:t>
      </w:r>
    </w:p>
    <w:p w14:paraId="5C529CF5" w14:textId="685C4DED" w:rsidR="00BA7674" w:rsidRPr="00BA7674" w:rsidRDefault="00BA7674">
      <w:pPr>
        <w:spacing w:after="0" w:line="276" w:lineRule="auto"/>
        <w:ind w:left="1440"/>
        <w:jc w:val="both"/>
        <w:rPr>
          <w:rFonts w:ascii="Helvetica" w:eastAsia="Arial" w:hAnsi="Helvetica" w:cs="Arial"/>
          <w:color w:val="1C4587"/>
        </w:rPr>
      </w:pPr>
    </w:p>
    <w:p w14:paraId="70C5881E" w14:textId="77777777" w:rsidR="007521A0" w:rsidRDefault="006B7C09" w:rsidP="007521A0">
      <w:pPr>
        <w:spacing w:after="0" w:line="276" w:lineRule="auto"/>
        <w:ind w:left="1440"/>
        <w:jc w:val="both"/>
        <w:rPr>
          <w:rFonts w:ascii="Helvetica" w:eastAsia="Arial" w:hAnsi="Helvetica" w:cs="Arial"/>
          <w:color w:val="1C4587"/>
        </w:rPr>
      </w:pPr>
      <w:r>
        <w:rPr>
          <w:rFonts w:ascii="Helvetica" w:eastAsia="Arial" w:hAnsi="Helvetica" w:cs="Arial"/>
          <w:color w:val="1C4587"/>
        </w:rPr>
        <w:t>I</w:t>
      </w:r>
      <w:r w:rsidR="00BA7674" w:rsidRPr="00BA7674">
        <w:rPr>
          <w:rFonts w:ascii="Helvetica" w:eastAsia="Arial" w:hAnsi="Helvetica" w:cs="Arial"/>
          <w:color w:val="1C4587"/>
        </w:rPr>
        <w:t>f the reviewer</w:t>
      </w:r>
      <w:r>
        <w:rPr>
          <w:rFonts w:ascii="Helvetica" w:eastAsia="Arial" w:hAnsi="Helvetica" w:cs="Arial"/>
          <w:color w:val="1C4587"/>
        </w:rPr>
        <w:t>s</w:t>
      </w:r>
      <w:r w:rsidR="00BA7674" w:rsidRPr="00BA7674">
        <w:rPr>
          <w:rFonts w:ascii="Helvetica" w:eastAsia="Arial" w:hAnsi="Helvetica" w:cs="Arial"/>
          <w:color w:val="1C4587"/>
        </w:rPr>
        <w:t xml:space="preserve"> thinks </w:t>
      </w:r>
      <w:r>
        <w:rPr>
          <w:rFonts w:ascii="Helvetica" w:eastAsia="Arial" w:hAnsi="Helvetica" w:cs="Arial"/>
          <w:color w:val="1C4587"/>
        </w:rPr>
        <w:t xml:space="preserve">that </w:t>
      </w:r>
      <w:r w:rsidR="00BA7674" w:rsidRPr="00BA7674">
        <w:rPr>
          <w:rFonts w:ascii="Helvetica" w:eastAsia="Arial" w:hAnsi="Helvetica" w:cs="Arial"/>
          <w:color w:val="1C4587"/>
        </w:rPr>
        <w:t xml:space="preserve">it is preferable to remove Figure 2, please let us know. </w:t>
      </w:r>
    </w:p>
    <w:p w14:paraId="60BA4E4B" w14:textId="77777777" w:rsidR="007521A0" w:rsidRDefault="007521A0" w:rsidP="007521A0">
      <w:pPr>
        <w:spacing w:after="0" w:line="276" w:lineRule="auto"/>
        <w:ind w:left="1440"/>
        <w:jc w:val="both"/>
        <w:rPr>
          <w:rFonts w:ascii="Helvetica" w:eastAsia="Arial" w:hAnsi="Helvetica" w:cs="Arial"/>
          <w:color w:val="1C4587"/>
        </w:rPr>
      </w:pPr>
    </w:p>
    <w:p w14:paraId="16755BB8" w14:textId="28E9D404" w:rsidR="007521A0" w:rsidRDefault="00A71F3A" w:rsidP="007521A0">
      <w:pPr>
        <w:spacing w:after="0" w:line="276" w:lineRule="auto"/>
        <w:ind w:left="709"/>
        <w:jc w:val="both"/>
        <w:rPr>
          <w:rFonts w:ascii="Helvetica" w:eastAsia="Arial" w:hAnsi="Helvetica" w:cs="Arial"/>
        </w:rPr>
      </w:pPr>
      <w:r w:rsidRPr="0006624B">
        <w:rPr>
          <w:rFonts w:ascii="Helvetica" w:eastAsia="Arial" w:hAnsi="Helvetica" w:cs="Arial"/>
        </w:rPr>
        <w:t xml:space="preserve">Thanks, </w:t>
      </w:r>
    </w:p>
    <w:p w14:paraId="2D776084" w14:textId="77777777" w:rsidR="007521A0" w:rsidRDefault="007521A0">
      <w:pPr>
        <w:rPr>
          <w:rFonts w:ascii="Helvetica" w:eastAsia="Arial" w:hAnsi="Helvetica" w:cs="Arial"/>
        </w:rPr>
      </w:pPr>
      <w:r>
        <w:rPr>
          <w:rFonts w:ascii="Helvetica" w:eastAsia="Arial" w:hAnsi="Helvetica" w:cs="Arial"/>
        </w:rPr>
        <w:br w:type="page"/>
      </w:r>
    </w:p>
    <w:p w14:paraId="09E8550F" w14:textId="77777777" w:rsidR="007521A0" w:rsidRPr="00CA23B4" w:rsidRDefault="007521A0" w:rsidP="007521A0">
      <w:pPr>
        <w:spacing w:after="0" w:line="276" w:lineRule="auto"/>
        <w:rPr>
          <w:rFonts w:ascii="Helvetica" w:eastAsia="Arial" w:hAnsi="Helvetica" w:cs="Arial"/>
          <w:b/>
        </w:rPr>
      </w:pPr>
      <w:r w:rsidRPr="00CA23B4">
        <w:rPr>
          <w:rFonts w:ascii="Helvetica" w:eastAsia="Arial" w:hAnsi="Helvetica" w:cs="Arial"/>
          <w:b/>
        </w:rPr>
        <w:lastRenderedPageBreak/>
        <w:t>ANSWER TO REVIEWER #2</w:t>
      </w:r>
    </w:p>
    <w:p w14:paraId="3113D739" w14:textId="77777777" w:rsidR="007521A0" w:rsidRPr="00CA23B4" w:rsidRDefault="007521A0" w:rsidP="007521A0">
      <w:pPr>
        <w:spacing w:after="0" w:line="276" w:lineRule="auto"/>
        <w:rPr>
          <w:rFonts w:ascii="Helvetica" w:eastAsia="Arial" w:hAnsi="Helvetica" w:cs="Arial"/>
        </w:rPr>
      </w:pPr>
    </w:p>
    <w:p w14:paraId="61347714" w14:textId="77777777" w:rsidR="007521A0" w:rsidRPr="00CA23B4" w:rsidRDefault="007521A0" w:rsidP="007521A0">
      <w:pPr>
        <w:spacing w:after="0" w:line="276" w:lineRule="auto"/>
        <w:rPr>
          <w:rFonts w:ascii="Helvetica" w:eastAsia="Arial" w:hAnsi="Helvetica" w:cs="Arial"/>
        </w:rPr>
      </w:pPr>
      <w:r w:rsidRPr="00CA23B4">
        <w:rPr>
          <w:rFonts w:ascii="Helvetica" w:eastAsia="Arial" w:hAnsi="Helvetica" w:cs="Arial"/>
        </w:rPr>
        <w:t xml:space="preserve">Dear Prof </w:t>
      </w:r>
    </w:p>
    <w:p w14:paraId="34C91E25" w14:textId="77777777" w:rsidR="007521A0" w:rsidRPr="00CA23B4" w:rsidRDefault="007521A0" w:rsidP="007521A0">
      <w:pPr>
        <w:spacing w:after="0" w:line="276" w:lineRule="auto"/>
        <w:rPr>
          <w:rFonts w:ascii="Helvetica" w:eastAsia="Arial" w:hAnsi="Helvetica" w:cs="Arial"/>
        </w:rPr>
      </w:pPr>
    </w:p>
    <w:p w14:paraId="22965027" w14:textId="77777777" w:rsidR="007521A0" w:rsidRPr="00CA23B4" w:rsidRDefault="007521A0" w:rsidP="007521A0">
      <w:pPr>
        <w:spacing w:after="0" w:line="276" w:lineRule="auto"/>
        <w:rPr>
          <w:rFonts w:ascii="Helvetica" w:hAnsi="Helvetica"/>
        </w:rPr>
      </w:pPr>
      <w:r w:rsidRPr="00CA23B4">
        <w:rPr>
          <w:rFonts w:ascii="Helvetica" w:hAnsi="Helvetica"/>
        </w:rPr>
        <w:t xml:space="preserve">We are grateful for your comments and suggestions that are a great help in improving the final version of the manuscript. </w:t>
      </w:r>
    </w:p>
    <w:p w14:paraId="7B8DB26B" w14:textId="77777777" w:rsidR="007521A0" w:rsidRPr="00CA23B4" w:rsidRDefault="007521A0" w:rsidP="007521A0">
      <w:pPr>
        <w:spacing w:after="0" w:line="276" w:lineRule="auto"/>
        <w:rPr>
          <w:rFonts w:ascii="Helvetica" w:eastAsia="Arial" w:hAnsi="Helvetica" w:cs="Arial"/>
        </w:rPr>
      </w:pPr>
    </w:p>
    <w:p w14:paraId="0602B34D" w14:textId="77777777" w:rsidR="007521A0" w:rsidRPr="00CA23B4" w:rsidRDefault="007521A0" w:rsidP="007521A0">
      <w:pPr>
        <w:spacing w:after="0" w:line="276" w:lineRule="auto"/>
        <w:rPr>
          <w:rFonts w:ascii="Helvetica" w:eastAsia="Arial" w:hAnsi="Helvetica" w:cs="Arial"/>
        </w:rPr>
      </w:pPr>
      <w:r w:rsidRPr="00CA23B4">
        <w:rPr>
          <w:rFonts w:ascii="Helvetica" w:eastAsia="Arial" w:hAnsi="Helvetica" w:cs="Arial"/>
        </w:rPr>
        <w:t>A point-by-point response to the comments is attached. We would be pleased to provide additional information if requested and to consider further modification of the text if it should be thought necessary.</w:t>
      </w:r>
    </w:p>
    <w:p w14:paraId="30A55156" w14:textId="77777777" w:rsidR="007521A0" w:rsidRPr="00CA23B4" w:rsidRDefault="007521A0" w:rsidP="007521A0">
      <w:pPr>
        <w:spacing w:after="280" w:line="240" w:lineRule="auto"/>
        <w:rPr>
          <w:rFonts w:ascii="Helvetica" w:eastAsia="Arial" w:hAnsi="Helvetica" w:cs="Arial"/>
        </w:rPr>
      </w:pPr>
    </w:p>
    <w:p w14:paraId="512E2B34" w14:textId="77777777" w:rsidR="007521A0" w:rsidRPr="00CA23B4" w:rsidRDefault="007521A0" w:rsidP="007521A0">
      <w:pPr>
        <w:spacing w:before="280" w:after="280" w:line="240" w:lineRule="auto"/>
        <w:rPr>
          <w:rFonts w:ascii="Helvetica" w:eastAsia="Arial" w:hAnsi="Helvetica" w:cs="Arial"/>
        </w:rPr>
      </w:pPr>
      <w:r w:rsidRPr="00CA23B4">
        <w:rPr>
          <w:rFonts w:ascii="Helvetica" w:eastAsia="Arial" w:hAnsi="Helvetica" w:cs="Arial"/>
        </w:rPr>
        <w:t>1.- It should be important to mention in the discussion whether the presence of the unilateral or bilateral Frank's Sign has the same clinical translation according to previous reports, since in the current study both were taken without distinction.</w:t>
      </w:r>
    </w:p>
    <w:p w14:paraId="733C575C" w14:textId="77777777" w:rsidR="007521A0" w:rsidRPr="00CA23B4" w:rsidRDefault="007521A0" w:rsidP="007521A0">
      <w:pPr>
        <w:numPr>
          <w:ilvl w:val="0"/>
          <w:numId w:val="11"/>
        </w:numPr>
        <w:spacing w:before="280" w:after="280" w:line="240" w:lineRule="auto"/>
        <w:rPr>
          <w:rFonts w:ascii="Helvetica" w:eastAsia="Arial" w:hAnsi="Helvetica" w:cs="Arial"/>
          <w:color w:val="2F5496"/>
        </w:rPr>
      </w:pPr>
      <w:r w:rsidRPr="00CA23B4">
        <w:rPr>
          <w:rFonts w:ascii="Helvetica" w:eastAsia="Arial" w:hAnsi="Helvetica" w:cs="Arial"/>
          <w:color w:val="2F5496"/>
        </w:rPr>
        <w:t>We have included a comment in the "Discussion" section.</w:t>
      </w:r>
    </w:p>
    <w:p w14:paraId="6CF04CB8" w14:textId="77777777" w:rsidR="007521A0" w:rsidRPr="00CA23B4" w:rsidRDefault="007521A0" w:rsidP="007521A0">
      <w:pPr>
        <w:spacing w:before="280" w:after="280" w:line="240" w:lineRule="auto"/>
        <w:ind w:left="720"/>
        <w:rPr>
          <w:rFonts w:ascii="Helvetica" w:eastAsia="Arial" w:hAnsi="Helvetica" w:cs="Arial"/>
          <w:color w:val="2F5496"/>
        </w:rPr>
      </w:pPr>
      <w:r w:rsidRPr="00CA23B4">
        <w:rPr>
          <w:rFonts w:ascii="Helvetica" w:eastAsia="Arial" w:hAnsi="Helvetica" w:cs="Arial"/>
          <w:color w:val="2F5496"/>
        </w:rPr>
        <w:t xml:space="preserve">We found no relevant differences in the clinical profile of patients between patients with a unilateral Frank’s sign (25% of patients) and patients with bilateral signs (75% of patients). For this reason, and so as not to lose statistical power, we </w:t>
      </w:r>
      <w:proofErr w:type="spellStart"/>
      <w:r w:rsidRPr="00CA23B4">
        <w:rPr>
          <w:rFonts w:ascii="Helvetica" w:eastAsia="Arial" w:hAnsi="Helvetica" w:cs="Arial"/>
          <w:color w:val="2F5496"/>
        </w:rPr>
        <w:t>analysed</w:t>
      </w:r>
      <w:proofErr w:type="spellEnd"/>
      <w:r w:rsidRPr="00CA23B4">
        <w:rPr>
          <w:rFonts w:ascii="Helvetica" w:eastAsia="Arial" w:hAnsi="Helvetica" w:cs="Arial"/>
          <w:color w:val="2F5496"/>
        </w:rPr>
        <w:t xml:space="preserve"> as Frank’s sign yes/no.</w:t>
      </w:r>
    </w:p>
    <w:p w14:paraId="59BC290D" w14:textId="77777777" w:rsidR="007521A0" w:rsidRPr="00CA23B4" w:rsidRDefault="007521A0" w:rsidP="007521A0">
      <w:pPr>
        <w:numPr>
          <w:ilvl w:val="0"/>
          <w:numId w:val="11"/>
        </w:numPr>
        <w:spacing w:before="280" w:after="280" w:line="240" w:lineRule="auto"/>
        <w:rPr>
          <w:rFonts w:ascii="Helvetica" w:eastAsia="Arial" w:hAnsi="Helvetica" w:cs="Arial"/>
          <w:color w:val="2F5496"/>
        </w:rPr>
      </w:pPr>
      <w:r w:rsidRPr="00CA23B4">
        <w:rPr>
          <w:rFonts w:ascii="Helvetica" w:eastAsia="Arial" w:hAnsi="Helvetica" w:cs="Arial"/>
          <w:color w:val="2F5496"/>
        </w:rPr>
        <w:t>Below we attach the bivariate analysis comparing the profile of patients with unilateral or bilateral Frank's sign.</w:t>
      </w:r>
    </w:p>
    <w:p w14:paraId="227FBB74" w14:textId="77777777" w:rsidR="007521A0" w:rsidRPr="00CA23B4" w:rsidRDefault="007521A0" w:rsidP="007521A0">
      <w:pPr>
        <w:spacing w:before="280" w:after="280" w:line="240" w:lineRule="auto"/>
        <w:ind w:left="720"/>
        <w:rPr>
          <w:rFonts w:ascii="Helvetica" w:eastAsia="Arial" w:hAnsi="Helvetica" w:cs="Arial"/>
          <w:color w:val="2F5496"/>
        </w:rPr>
      </w:pPr>
      <w:r w:rsidRPr="00CA23B4">
        <w:rPr>
          <w:rFonts w:ascii="Helvetica" w:eastAsia="Arial" w:hAnsi="Helvetica" w:cs="Arial"/>
          <w:color w:val="2F5496"/>
        </w:rPr>
        <w:t>In addition to assessing the presence of a unilateral/bilateral Frank's sign, we analyzed some additional variables, which also failed to provide additional information on the consideration of Frank's sign as present/absent. We evaluated the length of the crease (complete/incomplete) and the Grade of ELC (</w:t>
      </w:r>
      <w:proofErr w:type="gramStart"/>
      <w:r w:rsidRPr="00CA23B4">
        <w:rPr>
          <w:rFonts w:ascii="Helvetica" w:eastAsia="Arial" w:hAnsi="Helvetica" w:cs="Arial"/>
          <w:color w:val="2F5496"/>
        </w:rPr>
        <w:t>Mild, when</w:t>
      </w:r>
      <w:proofErr w:type="gramEnd"/>
      <w:r w:rsidRPr="00CA23B4">
        <w:rPr>
          <w:rFonts w:ascii="Helvetica" w:eastAsia="Arial" w:hAnsi="Helvetica" w:cs="Arial"/>
          <w:color w:val="2F5496"/>
        </w:rPr>
        <w:t xml:space="preserve"> it appears as a superficial wrinkling on the earlobe; Moderate when it is a sulcus with a visible base; Severe when the sulcus is so deep that the base is not visible).</w:t>
      </w:r>
    </w:p>
    <w:p w14:paraId="194721EA" w14:textId="77777777" w:rsidR="007521A0" w:rsidRPr="00CA23B4" w:rsidRDefault="007521A0" w:rsidP="007521A0">
      <w:pPr>
        <w:spacing w:before="280" w:after="280" w:line="240" w:lineRule="auto"/>
        <w:ind w:left="720"/>
        <w:rPr>
          <w:rFonts w:ascii="Helvetica" w:eastAsia="Arial" w:hAnsi="Helvetica" w:cs="Arial"/>
          <w:color w:val="2F5496"/>
        </w:rPr>
      </w:pPr>
      <w:proofErr w:type="gramStart"/>
      <w:r w:rsidRPr="00CA23B4">
        <w:rPr>
          <w:rFonts w:ascii="Helvetica" w:eastAsia="Arial" w:hAnsi="Helvetica" w:cs="Arial"/>
          <w:color w:val="2F5496"/>
        </w:rPr>
        <w:t>A higher degree of</w:t>
      </w:r>
      <w:proofErr w:type="gramEnd"/>
      <w:r w:rsidRPr="00CA23B4">
        <w:rPr>
          <w:rFonts w:ascii="Helvetica" w:eastAsia="Arial" w:hAnsi="Helvetica" w:cs="Arial"/>
          <w:color w:val="2F5496"/>
        </w:rPr>
        <w:t xml:space="preserve"> the Frank’s sign (greater depth), correlated with older patients and a greater prevalence of vascular risk factors, but without relevant additional finding with respect to the evaluation as presence/absence of the Frank’s sign (there were a collinearity between the Frank’s sign and aspects such as degree, as expected).</w:t>
      </w:r>
    </w:p>
    <w:p w14:paraId="58ECE081" w14:textId="77777777" w:rsidR="007521A0" w:rsidRPr="00CA23B4" w:rsidRDefault="007521A0" w:rsidP="007521A0">
      <w:pPr>
        <w:spacing w:after="0" w:line="276" w:lineRule="auto"/>
        <w:jc w:val="both"/>
        <w:rPr>
          <w:rFonts w:ascii="Helvetica" w:hAnsi="Helvetica"/>
          <w:color w:val="351C75"/>
        </w:rPr>
      </w:pPr>
    </w:p>
    <w:p w14:paraId="126D8E2E" w14:textId="77777777" w:rsidR="007521A0" w:rsidRDefault="007521A0" w:rsidP="007521A0">
      <w:pPr>
        <w:spacing w:before="120" w:after="0" w:line="276" w:lineRule="auto"/>
        <w:jc w:val="both"/>
        <w:rPr>
          <w:rFonts w:ascii="Helvetica" w:hAnsi="Helvetica"/>
        </w:rPr>
      </w:pPr>
    </w:p>
    <w:p w14:paraId="0FF441F9" w14:textId="77777777" w:rsidR="007521A0" w:rsidRDefault="007521A0" w:rsidP="007521A0">
      <w:pPr>
        <w:spacing w:before="120" w:after="0" w:line="276" w:lineRule="auto"/>
        <w:jc w:val="both"/>
        <w:rPr>
          <w:rFonts w:ascii="Helvetica" w:hAnsi="Helvetica"/>
        </w:rPr>
      </w:pPr>
    </w:p>
    <w:p w14:paraId="289396F8" w14:textId="77777777" w:rsidR="007521A0" w:rsidRPr="0006624B" w:rsidRDefault="007521A0" w:rsidP="007521A0">
      <w:pPr>
        <w:spacing w:before="120" w:after="0" w:line="276" w:lineRule="auto"/>
        <w:jc w:val="both"/>
        <w:rPr>
          <w:rFonts w:ascii="Helvetica" w:hAnsi="Helvetica"/>
        </w:rPr>
      </w:pPr>
    </w:p>
    <w:p w14:paraId="411373B2" w14:textId="77777777" w:rsidR="007521A0" w:rsidRPr="0006624B" w:rsidRDefault="007521A0" w:rsidP="007521A0">
      <w:pPr>
        <w:spacing w:before="120" w:after="0" w:line="276" w:lineRule="auto"/>
        <w:jc w:val="both"/>
        <w:rPr>
          <w:rFonts w:ascii="Helvetica" w:hAnsi="Helvetica"/>
        </w:rPr>
      </w:pPr>
    </w:p>
    <w:p w14:paraId="224A5812" w14:textId="77777777" w:rsidR="007521A0" w:rsidRDefault="007521A0" w:rsidP="007521A0">
      <w:r>
        <w:br w:type="page"/>
      </w:r>
    </w:p>
    <w:p w14:paraId="19216D4E" w14:textId="77777777" w:rsidR="007521A0" w:rsidRDefault="007521A0" w:rsidP="007521A0">
      <w:pPr>
        <w:spacing w:before="120" w:after="0" w:line="276" w:lineRule="auto"/>
        <w:jc w:val="both"/>
      </w:pPr>
    </w:p>
    <w:tbl>
      <w:tblP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35"/>
        <w:gridCol w:w="1660"/>
        <w:gridCol w:w="1560"/>
        <w:gridCol w:w="1403"/>
        <w:gridCol w:w="1354"/>
      </w:tblGrid>
      <w:tr w:rsidR="007521A0" w:rsidRPr="00CA23B4" w14:paraId="7C114B3C" w14:textId="77777777" w:rsidTr="005A29BF">
        <w:trPr>
          <w:trHeight w:val="561"/>
        </w:trPr>
        <w:tc>
          <w:tcPr>
            <w:tcW w:w="3435" w:type="dxa"/>
            <w:tcBorders>
              <w:top w:val="single" w:sz="8" w:space="0" w:color="000000"/>
              <w:bottom w:val="single" w:sz="8" w:space="0" w:color="000000"/>
            </w:tcBorders>
            <w:tcMar>
              <w:top w:w="100" w:type="dxa"/>
              <w:left w:w="100" w:type="dxa"/>
              <w:bottom w:w="100" w:type="dxa"/>
              <w:right w:w="100" w:type="dxa"/>
            </w:tcMar>
          </w:tcPr>
          <w:p w14:paraId="326AF6BE" w14:textId="77777777" w:rsidR="007521A0" w:rsidRPr="00CA23B4" w:rsidRDefault="007521A0" w:rsidP="005A29BF">
            <w:pPr>
              <w:keepNext/>
              <w:keepLines/>
              <w:spacing w:after="0" w:line="276" w:lineRule="auto"/>
              <w:jc w:val="both"/>
              <w:rPr>
                <w:rFonts w:ascii="Helvetica" w:hAnsi="Helvetica"/>
              </w:rPr>
            </w:pPr>
            <w:r w:rsidRPr="00CA23B4">
              <w:rPr>
                <w:rFonts w:ascii="Helvetica" w:hAnsi="Helvetica"/>
              </w:rPr>
              <w:t xml:space="preserve"> </w:t>
            </w:r>
          </w:p>
        </w:tc>
        <w:tc>
          <w:tcPr>
            <w:tcW w:w="4623" w:type="dxa"/>
            <w:gridSpan w:val="3"/>
            <w:tcBorders>
              <w:top w:val="single" w:sz="8" w:space="0" w:color="000000"/>
              <w:bottom w:val="single" w:sz="8" w:space="0" w:color="000000"/>
            </w:tcBorders>
            <w:shd w:val="clear" w:color="auto" w:fill="EFEFEF"/>
            <w:tcMar>
              <w:top w:w="100" w:type="dxa"/>
              <w:left w:w="100" w:type="dxa"/>
              <w:bottom w:w="100" w:type="dxa"/>
              <w:right w:w="100" w:type="dxa"/>
            </w:tcMar>
            <w:vAlign w:val="center"/>
          </w:tcPr>
          <w:p w14:paraId="4C88B3B6" w14:textId="77777777" w:rsidR="007521A0" w:rsidRPr="00CA23B4" w:rsidRDefault="007521A0" w:rsidP="005A29BF">
            <w:pPr>
              <w:keepNext/>
              <w:keepLines/>
              <w:spacing w:after="0" w:line="240" w:lineRule="auto"/>
              <w:jc w:val="center"/>
              <w:rPr>
                <w:rFonts w:ascii="Helvetica" w:hAnsi="Helvetica"/>
                <w:b/>
              </w:rPr>
            </w:pPr>
            <w:r w:rsidRPr="00CA23B4">
              <w:rPr>
                <w:rFonts w:ascii="Helvetica" w:hAnsi="Helvetica"/>
                <w:b/>
              </w:rPr>
              <w:t>FRANK’s SIGN</w:t>
            </w:r>
          </w:p>
        </w:tc>
        <w:tc>
          <w:tcPr>
            <w:tcW w:w="1354" w:type="dxa"/>
            <w:tcBorders>
              <w:top w:val="single" w:sz="8" w:space="0" w:color="000000"/>
              <w:bottom w:val="single" w:sz="8" w:space="0" w:color="000000"/>
            </w:tcBorders>
            <w:shd w:val="clear" w:color="auto" w:fill="EFEFEF"/>
            <w:tcMar>
              <w:top w:w="100" w:type="dxa"/>
              <w:left w:w="100" w:type="dxa"/>
              <w:bottom w:w="100" w:type="dxa"/>
              <w:right w:w="100" w:type="dxa"/>
            </w:tcMar>
          </w:tcPr>
          <w:p w14:paraId="33631B0B" w14:textId="77777777" w:rsidR="007521A0" w:rsidRPr="00CA23B4" w:rsidRDefault="007521A0" w:rsidP="005A29BF">
            <w:pPr>
              <w:spacing w:after="0" w:line="276" w:lineRule="auto"/>
              <w:jc w:val="center"/>
              <w:rPr>
                <w:rFonts w:ascii="Helvetica" w:hAnsi="Helvetica"/>
                <w:b/>
              </w:rPr>
            </w:pPr>
            <w:r w:rsidRPr="00CA23B4">
              <w:rPr>
                <w:rFonts w:ascii="Helvetica" w:hAnsi="Helvetica"/>
                <w:b/>
              </w:rPr>
              <w:t xml:space="preserve"> </w:t>
            </w:r>
          </w:p>
        </w:tc>
      </w:tr>
      <w:tr w:rsidR="007521A0" w:rsidRPr="00CA23B4" w14:paraId="501D4278" w14:textId="77777777" w:rsidTr="005A29BF">
        <w:trPr>
          <w:trHeight w:val="24"/>
        </w:trPr>
        <w:tc>
          <w:tcPr>
            <w:tcW w:w="3435" w:type="dxa"/>
            <w:tcBorders>
              <w:bottom w:val="single" w:sz="8" w:space="0" w:color="000000"/>
            </w:tcBorders>
            <w:shd w:val="clear" w:color="auto" w:fill="auto"/>
            <w:tcMar>
              <w:top w:w="100" w:type="dxa"/>
              <w:left w:w="100" w:type="dxa"/>
              <w:bottom w:w="100" w:type="dxa"/>
              <w:right w:w="100" w:type="dxa"/>
            </w:tcMar>
          </w:tcPr>
          <w:p w14:paraId="3E803F9F" w14:textId="77777777" w:rsidR="007521A0" w:rsidRPr="00CA23B4" w:rsidRDefault="007521A0" w:rsidP="005A29BF">
            <w:pPr>
              <w:keepNext/>
              <w:keepLines/>
              <w:spacing w:after="0" w:line="276" w:lineRule="auto"/>
              <w:jc w:val="both"/>
              <w:rPr>
                <w:rFonts w:ascii="Helvetica" w:hAnsi="Helvetica"/>
              </w:rPr>
            </w:pPr>
            <w:r w:rsidRPr="00CA23B4">
              <w:rPr>
                <w:rFonts w:ascii="Helvetica" w:hAnsi="Helvetica"/>
              </w:rPr>
              <w:t xml:space="preserve"> </w:t>
            </w:r>
          </w:p>
        </w:tc>
        <w:tc>
          <w:tcPr>
            <w:tcW w:w="1660" w:type="dxa"/>
            <w:tcBorders>
              <w:bottom w:val="single" w:sz="8" w:space="0" w:color="000000"/>
            </w:tcBorders>
            <w:shd w:val="clear" w:color="auto" w:fill="EFEFEF"/>
            <w:tcMar>
              <w:top w:w="100" w:type="dxa"/>
              <w:left w:w="100" w:type="dxa"/>
              <w:bottom w:w="100" w:type="dxa"/>
              <w:right w:w="100" w:type="dxa"/>
            </w:tcMar>
            <w:vAlign w:val="center"/>
          </w:tcPr>
          <w:p w14:paraId="5915964B" w14:textId="77777777" w:rsidR="007521A0" w:rsidRPr="00CA23B4" w:rsidRDefault="007521A0" w:rsidP="005A29BF">
            <w:pPr>
              <w:keepNext/>
              <w:keepLines/>
              <w:spacing w:after="0" w:line="240" w:lineRule="auto"/>
              <w:jc w:val="center"/>
              <w:rPr>
                <w:rFonts w:ascii="Helvetica" w:hAnsi="Helvetica"/>
              </w:rPr>
            </w:pPr>
            <w:r w:rsidRPr="00CA23B4">
              <w:rPr>
                <w:rFonts w:ascii="Helvetica" w:hAnsi="Helvetica"/>
                <w:b/>
              </w:rPr>
              <w:t>UNILATERAL</w:t>
            </w:r>
          </w:p>
        </w:tc>
        <w:tc>
          <w:tcPr>
            <w:tcW w:w="1560" w:type="dxa"/>
            <w:tcBorders>
              <w:bottom w:val="single" w:sz="8" w:space="0" w:color="000000"/>
            </w:tcBorders>
            <w:shd w:val="clear" w:color="auto" w:fill="EFEFEF"/>
            <w:tcMar>
              <w:top w:w="100" w:type="dxa"/>
              <w:left w:w="100" w:type="dxa"/>
              <w:bottom w:w="100" w:type="dxa"/>
              <w:right w:w="100" w:type="dxa"/>
            </w:tcMar>
            <w:vAlign w:val="center"/>
          </w:tcPr>
          <w:p w14:paraId="2C33ABCA" w14:textId="77777777" w:rsidR="007521A0" w:rsidRPr="00CA23B4" w:rsidRDefault="007521A0" w:rsidP="005A29BF">
            <w:pPr>
              <w:keepNext/>
              <w:keepLines/>
              <w:spacing w:after="0" w:line="240" w:lineRule="auto"/>
              <w:jc w:val="center"/>
              <w:rPr>
                <w:rFonts w:ascii="Helvetica" w:hAnsi="Helvetica"/>
              </w:rPr>
            </w:pPr>
            <w:r w:rsidRPr="00CA23B4">
              <w:rPr>
                <w:rFonts w:ascii="Helvetica" w:hAnsi="Helvetica"/>
                <w:b/>
              </w:rPr>
              <w:t>BILATERAL</w:t>
            </w:r>
          </w:p>
        </w:tc>
        <w:tc>
          <w:tcPr>
            <w:tcW w:w="1403" w:type="dxa"/>
            <w:tcBorders>
              <w:bottom w:val="single" w:sz="8" w:space="0" w:color="000000"/>
            </w:tcBorders>
            <w:shd w:val="clear" w:color="auto" w:fill="EFEFEF"/>
            <w:tcMar>
              <w:top w:w="100" w:type="dxa"/>
              <w:left w:w="100" w:type="dxa"/>
              <w:bottom w:w="100" w:type="dxa"/>
              <w:right w:w="100" w:type="dxa"/>
            </w:tcMar>
            <w:vAlign w:val="center"/>
          </w:tcPr>
          <w:p w14:paraId="5552377A" w14:textId="77777777" w:rsidR="007521A0" w:rsidRPr="00CA23B4" w:rsidRDefault="007521A0" w:rsidP="005A29BF">
            <w:pPr>
              <w:keepNext/>
              <w:keepLines/>
              <w:spacing w:after="0" w:line="240" w:lineRule="auto"/>
              <w:jc w:val="center"/>
              <w:rPr>
                <w:rFonts w:ascii="Helvetica" w:hAnsi="Helvetica"/>
              </w:rPr>
            </w:pPr>
            <w:r w:rsidRPr="00CA23B4">
              <w:rPr>
                <w:rFonts w:ascii="Helvetica" w:hAnsi="Helvetica"/>
                <w:b/>
              </w:rPr>
              <w:t>TOTAL</w:t>
            </w:r>
          </w:p>
        </w:tc>
        <w:tc>
          <w:tcPr>
            <w:tcW w:w="1354" w:type="dxa"/>
            <w:tcBorders>
              <w:bottom w:val="single" w:sz="8" w:space="0" w:color="000000"/>
            </w:tcBorders>
            <w:shd w:val="clear" w:color="auto" w:fill="EFEFEF"/>
            <w:tcMar>
              <w:top w:w="100" w:type="dxa"/>
              <w:left w:w="100" w:type="dxa"/>
              <w:bottom w:w="100" w:type="dxa"/>
              <w:right w:w="100" w:type="dxa"/>
            </w:tcMar>
            <w:vAlign w:val="center"/>
          </w:tcPr>
          <w:p w14:paraId="4E272E05" w14:textId="77777777" w:rsidR="007521A0" w:rsidRPr="00CA23B4" w:rsidRDefault="007521A0" w:rsidP="005A29BF">
            <w:pPr>
              <w:spacing w:after="0" w:line="240" w:lineRule="auto"/>
              <w:jc w:val="center"/>
              <w:rPr>
                <w:rFonts w:ascii="Helvetica" w:hAnsi="Helvetica"/>
                <w:b/>
              </w:rPr>
            </w:pPr>
            <w:r w:rsidRPr="00CA23B4">
              <w:rPr>
                <w:rFonts w:ascii="Helvetica" w:hAnsi="Helvetica"/>
                <w:b/>
              </w:rPr>
              <w:t>p value</w:t>
            </w:r>
          </w:p>
        </w:tc>
      </w:tr>
      <w:tr w:rsidR="007521A0" w:rsidRPr="00CA23B4" w14:paraId="7BB83DA9" w14:textId="77777777" w:rsidTr="005A29BF">
        <w:trPr>
          <w:trHeight w:val="554"/>
        </w:trPr>
        <w:tc>
          <w:tcPr>
            <w:tcW w:w="3435" w:type="dxa"/>
            <w:tcBorders>
              <w:bottom w:val="single" w:sz="8" w:space="0" w:color="000000"/>
            </w:tcBorders>
            <w:shd w:val="clear" w:color="auto" w:fill="auto"/>
            <w:tcMar>
              <w:top w:w="100" w:type="dxa"/>
              <w:left w:w="100" w:type="dxa"/>
              <w:bottom w:w="100" w:type="dxa"/>
              <w:right w:w="100" w:type="dxa"/>
            </w:tcMar>
          </w:tcPr>
          <w:p w14:paraId="0D8BC878" w14:textId="77777777" w:rsidR="007521A0" w:rsidRPr="00CA23B4" w:rsidRDefault="007521A0" w:rsidP="005A29BF">
            <w:pPr>
              <w:keepNext/>
              <w:keepLines/>
              <w:spacing w:after="0" w:line="276" w:lineRule="auto"/>
              <w:jc w:val="both"/>
              <w:rPr>
                <w:rFonts w:ascii="Helvetica" w:hAnsi="Helvetica"/>
              </w:rPr>
            </w:pPr>
            <w:r w:rsidRPr="00CA23B4">
              <w:rPr>
                <w:rFonts w:ascii="Helvetica" w:hAnsi="Helvetica"/>
              </w:rPr>
              <w:t>Male</w:t>
            </w:r>
          </w:p>
          <w:p w14:paraId="46965306" w14:textId="77777777" w:rsidR="007521A0" w:rsidRPr="00CA23B4" w:rsidRDefault="007521A0" w:rsidP="005A29BF">
            <w:pPr>
              <w:keepNext/>
              <w:keepLines/>
              <w:spacing w:after="0" w:line="276" w:lineRule="auto"/>
              <w:jc w:val="both"/>
              <w:rPr>
                <w:rFonts w:ascii="Helvetica" w:hAnsi="Helvetica"/>
              </w:rPr>
            </w:pPr>
            <w:r w:rsidRPr="00CA23B4">
              <w:rPr>
                <w:rFonts w:ascii="Helvetica" w:hAnsi="Helvetica"/>
              </w:rPr>
              <w:t>Female</w:t>
            </w:r>
          </w:p>
        </w:tc>
        <w:tc>
          <w:tcPr>
            <w:tcW w:w="1660" w:type="dxa"/>
            <w:tcBorders>
              <w:bottom w:val="single" w:sz="8" w:space="0" w:color="000000"/>
            </w:tcBorders>
            <w:shd w:val="clear" w:color="auto" w:fill="auto"/>
            <w:tcMar>
              <w:top w:w="100" w:type="dxa"/>
              <w:left w:w="100" w:type="dxa"/>
              <w:bottom w:w="100" w:type="dxa"/>
              <w:right w:w="100" w:type="dxa"/>
            </w:tcMar>
          </w:tcPr>
          <w:p w14:paraId="0FFBE633" w14:textId="77777777" w:rsidR="007521A0" w:rsidRPr="00CA23B4" w:rsidRDefault="007521A0" w:rsidP="005A29BF">
            <w:pPr>
              <w:keepNext/>
              <w:keepLines/>
              <w:spacing w:after="0" w:line="276" w:lineRule="auto"/>
              <w:jc w:val="center"/>
              <w:rPr>
                <w:rFonts w:ascii="Helvetica" w:hAnsi="Helvetica"/>
              </w:rPr>
            </w:pPr>
            <w:r w:rsidRPr="00CA23B4">
              <w:rPr>
                <w:rFonts w:ascii="Helvetica" w:hAnsi="Helvetica"/>
              </w:rPr>
              <w:t>80%</w:t>
            </w:r>
          </w:p>
          <w:p w14:paraId="4DBADDE9" w14:textId="77777777" w:rsidR="007521A0" w:rsidRPr="00CA23B4" w:rsidRDefault="007521A0" w:rsidP="005A29BF">
            <w:pPr>
              <w:keepNext/>
              <w:keepLines/>
              <w:spacing w:after="0" w:line="276" w:lineRule="auto"/>
              <w:jc w:val="center"/>
              <w:rPr>
                <w:rFonts w:ascii="Helvetica" w:hAnsi="Helvetica"/>
              </w:rPr>
            </w:pPr>
            <w:r w:rsidRPr="00CA23B4">
              <w:rPr>
                <w:rFonts w:ascii="Helvetica" w:hAnsi="Helvetica"/>
              </w:rPr>
              <w:t>20%</w:t>
            </w:r>
          </w:p>
        </w:tc>
        <w:tc>
          <w:tcPr>
            <w:tcW w:w="1560" w:type="dxa"/>
            <w:tcBorders>
              <w:bottom w:val="single" w:sz="8" w:space="0" w:color="000000"/>
            </w:tcBorders>
            <w:shd w:val="clear" w:color="auto" w:fill="auto"/>
            <w:tcMar>
              <w:top w:w="100" w:type="dxa"/>
              <w:left w:w="100" w:type="dxa"/>
              <w:bottom w:w="100" w:type="dxa"/>
              <w:right w:w="100" w:type="dxa"/>
            </w:tcMar>
          </w:tcPr>
          <w:p w14:paraId="14E01401" w14:textId="77777777" w:rsidR="007521A0" w:rsidRPr="00CA23B4" w:rsidRDefault="007521A0" w:rsidP="005A29BF">
            <w:pPr>
              <w:keepNext/>
              <w:keepLines/>
              <w:spacing w:after="0" w:line="276" w:lineRule="auto"/>
              <w:jc w:val="center"/>
              <w:rPr>
                <w:rFonts w:ascii="Helvetica" w:hAnsi="Helvetica"/>
              </w:rPr>
            </w:pPr>
            <w:r w:rsidRPr="00CA23B4">
              <w:rPr>
                <w:rFonts w:ascii="Helvetica" w:hAnsi="Helvetica"/>
              </w:rPr>
              <w:t>71.1%</w:t>
            </w:r>
          </w:p>
          <w:p w14:paraId="736C3477" w14:textId="77777777" w:rsidR="007521A0" w:rsidRPr="00CA23B4" w:rsidRDefault="007521A0" w:rsidP="005A29BF">
            <w:pPr>
              <w:keepNext/>
              <w:keepLines/>
              <w:spacing w:after="0" w:line="276" w:lineRule="auto"/>
              <w:jc w:val="center"/>
              <w:rPr>
                <w:rFonts w:ascii="Helvetica" w:hAnsi="Helvetica"/>
              </w:rPr>
            </w:pPr>
            <w:r w:rsidRPr="00CA23B4">
              <w:rPr>
                <w:rFonts w:ascii="Helvetica" w:hAnsi="Helvetica"/>
              </w:rPr>
              <w:t>28.9%</w:t>
            </w:r>
          </w:p>
        </w:tc>
        <w:tc>
          <w:tcPr>
            <w:tcW w:w="1403" w:type="dxa"/>
            <w:tcBorders>
              <w:bottom w:val="single" w:sz="8" w:space="0" w:color="000000"/>
            </w:tcBorders>
            <w:shd w:val="clear" w:color="auto" w:fill="auto"/>
            <w:tcMar>
              <w:top w:w="100" w:type="dxa"/>
              <w:left w:w="100" w:type="dxa"/>
              <w:bottom w:w="100" w:type="dxa"/>
              <w:right w:w="100" w:type="dxa"/>
            </w:tcMar>
          </w:tcPr>
          <w:p w14:paraId="1925ABB9" w14:textId="77777777" w:rsidR="007521A0" w:rsidRPr="00CA23B4" w:rsidRDefault="007521A0" w:rsidP="005A29BF">
            <w:pPr>
              <w:keepNext/>
              <w:keepLines/>
              <w:spacing w:after="0" w:line="276" w:lineRule="auto"/>
              <w:jc w:val="center"/>
              <w:rPr>
                <w:rFonts w:ascii="Helvetica" w:hAnsi="Helvetica"/>
              </w:rPr>
            </w:pPr>
            <w:r w:rsidRPr="00CA23B4">
              <w:rPr>
                <w:rFonts w:ascii="Helvetica" w:hAnsi="Helvetica"/>
              </w:rPr>
              <w:t>73.3%</w:t>
            </w:r>
          </w:p>
          <w:p w14:paraId="5539A0A9" w14:textId="77777777" w:rsidR="007521A0" w:rsidRPr="00CA23B4" w:rsidRDefault="007521A0" w:rsidP="005A29BF">
            <w:pPr>
              <w:keepNext/>
              <w:keepLines/>
              <w:spacing w:after="0" w:line="276" w:lineRule="auto"/>
              <w:jc w:val="center"/>
              <w:rPr>
                <w:rFonts w:ascii="Helvetica" w:hAnsi="Helvetica"/>
              </w:rPr>
            </w:pPr>
            <w:r w:rsidRPr="00CA23B4">
              <w:rPr>
                <w:rFonts w:ascii="Helvetica" w:hAnsi="Helvetica"/>
              </w:rPr>
              <w:t>26.7%</w:t>
            </w:r>
          </w:p>
        </w:tc>
        <w:tc>
          <w:tcPr>
            <w:tcW w:w="1354" w:type="dxa"/>
            <w:tcBorders>
              <w:bottom w:val="single" w:sz="8" w:space="0" w:color="000000"/>
            </w:tcBorders>
            <w:shd w:val="clear" w:color="auto" w:fill="auto"/>
            <w:tcMar>
              <w:top w:w="100" w:type="dxa"/>
              <w:left w:w="100" w:type="dxa"/>
              <w:bottom w:w="100" w:type="dxa"/>
              <w:right w:w="100" w:type="dxa"/>
            </w:tcMar>
          </w:tcPr>
          <w:p w14:paraId="1ED5660A" w14:textId="77777777" w:rsidR="007521A0" w:rsidRPr="00CA23B4" w:rsidRDefault="007521A0" w:rsidP="005A29BF">
            <w:pPr>
              <w:spacing w:after="0" w:line="276" w:lineRule="auto"/>
              <w:jc w:val="center"/>
              <w:rPr>
                <w:rFonts w:ascii="Helvetica" w:hAnsi="Helvetica"/>
              </w:rPr>
            </w:pPr>
            <w:proofErr w:type="spellStart"/>
            <w:r w:rsidRPr="00CA23B4">
              <w:rPr>
                <w:rFonts w:ascii="Helvetica" w:hAnsi="Helvetica"/>
              </w:rPr>
              <w:t>n.s</w:t>
            </w:r>
            <w:proofErr w:type="spellEnd"/>
            <w:r w:rsidRPr="00CA23B4">
              <w:rPr>
                <w:rFonts w:ascii="Helvetica" w:hAnsi="Helvetica"/>
              </w:rPr>
              <w:t xml:space="preserve">. </w:t>
            </w:r>
          </w:p>
        </w:tc>
      </w:tr>
      <w:tr w:rsidR="007521A0" w:rsidRPr="00CA23B4" w14:paraId="3BA05418" w14:textId="77777777" w:rsidTr="005A29BF">
        <w:trPr>
          <w:trHeight w:val="1148"/>
        </w:trPr>
        <w:tc>
          <w:tcPr>
            <w:tcW w:w="3435" w:type="dxa"/>
            <w:tcBorders>
              <w:bottom w:val="single" w:sz="8" w:space="0" w:color="000000"/>
            </w:tcBorders>
            <w:shd w:val="clear" w:color="auto" w:fill="auto"/>
            <w:tcMar>
              <w:top w:w="100" w:type="dxa"/>
              <w:left w:w="100" w:type="dxa"/>
              <w:bottom w:w="100" w:type="dxa"/>
              <w:right w:w="100" w:type="dxa"/>
            </w:tcMar>
          </w:tcPr>
          <w:p w14:paraId="662266CA" w14:textId="77777777" w:rsidR="007521A0" w:rsidRPr="00CA23B4" w:rsidRDefault="007521A0" w:rsidP="005A29BF">
            <w:pPr>
              <w:spacing w:after="0" w:line="276" w:lineRule="auto"/>
              <w:jc w:val="both"/>
              <w:rPr>
                <w:rFonts w:ascii="Helvetica" w:hAnsi="Helvetica"/>
              </w:rPr>
            </w:pPr>
            <w:r w:rsidRPr="00CA23B4">
              <w:rPr>
                <w:rFonts w:ascii="Helvetica" w:hAnsi="Helvetica"/>
              </w:rPr>
              <w:t xml:space="preserve">Age </w:t>
            </w:r>
          </w:p>
          <w:p w14:paraId="50CE50E3" w14:textId="77777777" w:rsidR="007521A0" w:rsidRPr="00CA23B4" w:rsidRDefault="007521A0" w:rsidP="005A29BF">
            <w:pPr>
              <w:spacing w:after="0" w:line="276" w:lineRule="auto"/>
              <w:ind w:left="200"/>
              <w:jc w:val="both"/>
              <w:rPr>
                <w:rFonts w:ascii="Helvetica" w:hAnsi="Helvetica"/>
              </w:rPr>
            </w:pPr>
            <w:r w:rsidRPr="00CA23B4">
              <w:rPr>
                <w:rFonts w:ascii="Helvetica" w:hAnsi="Helvetica"/>
              </w:rPr>
              <w:t>&lt; 50</w:t>
            </w:r>
          </w:p>
          <w:p w14:paraId="1601F7D3" w14:textId="77777777" w:rsidR="007521A0" w:rsidRPr="00CA23B4" w:rsidRDefault="007521A0" w:rsidP="005A29BF">
            <w:pPr>
              <w:spacing w:after="0" w:line="276" w:lineRule="auto"/>
              <w:ind w:left="200"/>
              <w:jc w:val="both"/>
              <w:rPr>
                <w:rFonts w:ascii="Helvetica" w:hAnsi="Helvetica"/>
              </w:rPr>
            </w:pPr>
            <w:r w:rsidRPr="00CA23B4">
              <w:rPr>
                <w:rFonts w:ascii="Helvetica" w:hAnsi="Helvetica"/>
              </w:rPr>
              <w:t>51-59</w:t>
            </w:r>
          </w:p>
          <w:p w14:paraId="648D0795" w14:textId="77777777" w:rsidR="007521A0" w:rsidRPr="00CA23B4" w:rsidRDefault="007521A0" w:rsidP="005A29BF">
            <w:pPr>
              <w:spacing w:after="0" w:line="276" w:lineRule="auto"/>
              <w:ind w:left="200"/>
              <w:jc w:val="both"/>
              <w:rPr>
                <w:rFonts w:ascii="Helvetica" w:hAnsi="Helvetica"/>
              </w:rPr>
            </w:pPr>
            <w:r w:rsidRPr="00CA23B4">
              <w:rPr>
                <w:rFonts w:ascii="Helvetica" w:hAnsi="Helvetica"/>
              </w:rPr>
              <w:t>60-69</w:t>
            </w:r>
          </w:p>
          <w:p w14:paraId="1168C63C" w14:textId="77777777" w:rsidR="007521A0" w:rsidRPr="00CA23B4" w:rsidRDefault="007521A0" w:rsidP="005A29BF">
            <w:pPr>
              <w:spacing w:after="0" w:line="276" w:lineRule="auto"/>
              <w:ind w:left="200"/>
              <w:jc w:val="both"/>
              <w:rPr>
                <w:rFonts w:ascii="Helvetica" w:hAnsi="Helvetica"/>
              </w:rPr>
            </w:pPr>
            <w:r w:rsidRPr="00CA23B4">
              <w:rPr>
                <w:rFonts w:ascii="Helvetica" w:hAnsi="Helvetica"/>
              </w:rPr>
              <w:t>70-79</w:t>
            </w:r>
          </w:p>
          <w:p w14:paraId="7B899CDF" w14:textId="77777777" w:rsidR="007521A0" w:rsidRPr="00CA23B4" w:rsidRDefault="007521A0" w:rsidP="005A29BF">
            <w:pPr>
              <w:spacing w:after="0" w:line="276" w:lineRule="auto"/>
              <w:ind w:left="200"/>
              <w:jc w:val="both"/>
              <w:rPr>
                <w:rFonts w:ascii="Helvetica" w:hAnsi="Helvetica"/>
              </w:rPr>
            </w:pPr>
            <w:r w:rsidRPr="00CA23B4">
              <w:rPr>
                <w:rFonts w:ascii="Helvetica" w:hAnsi="Helvetica"/>
              </w:rPr>
              <w:t>&gt;80</w:t>
            </w:r>
          </w:p>
        </w:tc>
        <w:tc>
          <w:tcPr>
            <w:tcW w:w="1660" w:type="dxa"/>
            <w:tcBorders>
              <w:bottom w:val="single" w:sz="8" w:space="0" w:color="000000"/>
            </w:tcBorders>
            <w:shd w:val="clear" w:color="auto" w:fill="auto"/>
            <w:tcMar>
              <w:top w:w="100" w:type="dxa"/>
              <w:left w:w="100" w:type="dxa"/>
              <w:bottom w:w="100" w:type="dxa"/>
              <w:right w:w="100" w:type="dxa"/>
            </w:tcMar>
          </w:tcPr>
          <w:p w14:paraId="6954163D" w14:textId="77777777" w:rsidR="007521A0" w:rsidRPr="00CA23B4" w:rsidRDefault="007521A0" w:rsidP="005A29BF">
            <w:pPr>
              <w:spacing w:after="0" w:line="276" w:lineRule="auto"/>
              <w:rPr>
                <w:rFonts w:ascii="Helvetica" w:hAnsi="Helvetica"/>
              </w:rPr>
            </w:pPr>
          </w:p>
          <w:p w14:paraId="59E60C7B" w14:textId="77777777" w:rsidR="007521A0" w:rsidRPr="00CA23B4" w:rsidRDefault="007521A0" w:rsidP="005A29BF">
            <w:pPr>
              <w:spacing w:after="0" w:line="276" w:lineRule="auto"/>
              <w:jc w:val="center"/>
              <w:rPr>
                <w:rFonts w:ascii="Helvetica" w:hAnsi="Helvetica"/>
              </w:rPr>
            </w:pPr>
            <w:r w:rsidRPr="00CA23B4">
              <w:rPr>
                <w:rFonts w:ascii="Helvetica" w:hAnsi="Helvetica"/>
              </w:rPr>
              <w:t>6,7%</w:t>
            </w:r>
          </w:p>
          <w:p w14:paraId="6979C138" w14:textId="77777777" w:rsidR="007521A0" w:rsidRPr="00CA23B4" w:rsidRDefault="007521A0" w:rsidP="005A29BF">
            <w:pPr>
              <w:spacing w:after="0" w:line="276" w:lineRule="auto"/>
              <w:jc w:val="center"/>
              <w:rPr>
                <w:rFonts w:ascii="Helvetica" w:hAnsi="Helvetica"/>
              </w:rPr>
            </w:pPr>
            <w:r w:rsidRPr="00CA23B4">
              <w:rPr>
                <w:rFonts w:ascii="Helvetica" w:hAnsi="Helvetica"/>
              </w:rPr>
              <w:t>6,7%</w:t>
            </w:r>
          </w:p>
          <w:p w14:paraId="7EF668D1" w14:textId="77777777" w:rsidR="007521A0" w:rsidRPr="00CA23B4" w:rsidRDefault="007521A0" w:rsidP="005A29BF">
            <w:pPr>
              <w:spacing w:after="0" w:line="276" w:lineRule="auto"/>
              <w:jc w:val="center"/>
              <w:rPr>
                <w:rFonts w:ascii="Helvetica" w:hAnsi="Helvetica"/>
              </w:rPr>
            </w:pPr>
            <w:r w:rsidRPr="00CA23B4">
              <w:rPr>
                <w:rFonts w:ascii="Helvetica" w:hAnsi="Helvetica"/>
              </w:rPr>
              <w:t>0%</w:t>
            </w:r>
          </w:p>
          <w:p w14:paraId="4E201435" w14:textId="77777777" w:rsidR="007521A0" w:rsidRPr="00CA23B4" w:rsidRDefault="007521A0" w:rsidP="005A29BF">
            <w:pPr>
              <w:spacing w:after="0" w:line="276" w:lineRule="auto"/>
              <w:jc w:val="center"/>
              <w:rPr>
                <w:rFonts w:ascii="Helvetica" w:hAnsi="Helvetica"/>
              </w:rPr>
            </w:pPr>
            <w:r w:rsidRPr="00CA23B4">
              <w:rPr>
                <w:rFonts w:ascii="Helvetica" w:hAnsi="Helvetica"/>
              </w:rPr>
              <w:t>53.3%</w:t>
            </w:r>
          </w:p>
          <w:p w14:paraId="3FB41FE1" w14:textId="77777777" w:rsidR="007521A0" w:rsidRPr="00CA23B4" w:rsidRDefault="007521A0" w:rsidP="005A29BF">
            <w:pPr>
              <w:spacing w:after="0" w:line="276" w:lineRule="auto"/>
              <w:jc w:val="center"/>
              <w:rPr>
                <w:rFonts w:ascii="Helvetica" w:hAnsi="Helvetica"/>
              </w:rPr>
            </w:pPr>
            <w:r w:rsidRPr="00CA23B4">
              <w:rPr>
                <w:rFonts w:ascii="Helvetica" w:hAnsi="Helvetica"/>
              </w:rPr>
              <w:t>33.3%</w:t>
            </w:r>
          </w:p>
        </w:tc>
        <w:tc>
          <w:tcPr>
            <w:tcW w:w="1560" w:type="dxa"/>
            <w:tcBorders>
              <w:bottom w:val="single" w:sz="8" w:space="0" w:color="000000"/>
            </w:tcBorders>
            <w:shd w:val="clear" w:color="auto" w:fill="auto"/>
            <w:tcMar>
              <w:top w:w="100" w:type="dxa"/>
              <w:left w:w="100" w:type="dxa"/>
              <w:bottom w:w="100" w:type="dxa"/>
              <w:right w:w="100" w:type="dxa"/>
            </w:tcMar>
          </w:tcPr>
          <w:p w14:paraId="7C37C06B" w14:textId="77777777" w:rsidR="007521A0" w:rsidRPr="00CA23B4" w:rsidRDefault="007521A0" w:rsidP="005A29BF">
            <w:pPr>
              <w:spacing w:after="0" w:line="276" w:lineRule="auto"/>
              <w:jc w:val="center"/>
              <w:rPr>
                <w:rFonts w:ascii="Helvetica" w:hAnsi="Helvetica"/>
              </w:rPr>
            </w:pPr>
          </w:p>
          <w:p w14:paraId="01DDC63B" w14:textId="77777777" w:rsidR="007521A0" w:rsidRPr="00CA23B4" w:rsidRDefault="007521A0" w:rsidP="005A29BF">
            <w:pPr>
              <w:spacing w:after="0" w:line="276" w:lineRule="auto"/>
              <w:jc w:val="center"/>
              <w:rPr>
                <w:rFonts w:ascii="Helvetica" w:hAnsi="Helvetica"/>
              </w:rPr>
            </w:pPr>
            <w:r w:rsidRPr="00CA23B4">
              <w:rPr>
                <w:rFonts w:ascii="Helvetica" w:hAnsi="Helvetica"/>
              </w:rPr>
              <w:t>8.9%</w:t>
            </w:r>
          </w:p>
          <w:p w14:paraId="340A7491" w14:textId="77777777" w:rsidR="007521A0" w:rsidRPr="00CA23B4" w:rsidRDefault="007521A0" w:rsidP="005A29BF">
            <w:pPr>
              <w:spacing w:after="0" w:line="276" w:lineRule="auto"/>
              <w:jc w:val="center"/>
              <w:rPr>
                <w:rFonts w:ascii="Helvetica" w:hAnsi="Helvetica"/>
              </w:rPr>
            </w:pPr>
            <w:r w:rsidRPr="00CA23B4">
              <w:rPr>
                <w:rFonts w:ascii="Helvetica" w:hAnsi="Helvetica"/>
              </w:rPr>
              <w:t>4.4%</w:t>
            </w:r>
          </w:p>
          <w:p w14:paraId="10269BD3" w14:textId="77777777" w:rsidR="007521A0" w:rsidRPr="00CA23B4" w:rsidRDefault="007521A0" w:rsidP="005A29BF">
            <w:pPr>
              <w:spacing w:after="0" w:line="276" w:lineRule="auto"/>
              <w:jc w:val="center"/>
              <w:rPr>
                <w:rFonts w:ascii="Helvetica" w:hAnsi="Helvetica"/>
              </w:rPr>
            </w:pPr>
            <w:r w:rsidRPr="00CA23B4">
              <w:rPr>
                <w:rFonts w:ascii="Helvetica" w:hAnsi="Helvetica"/>
              </w:rPr>
              <w:t>13.3%</w:t>
            </w:r>
          </w:p>
          <w:p w14:paraId="34349A29" w14:textId="77777777" w:rsidR="007521A0" w:rsidRPr="00CA23B4" w:rsidRDefault="007521A0" w:rsidP="005A29BF">
            <w:pPr>
              <w:spacing w:after="0" w:line="276" w:lineRule="auto"/>
              <w:jc w:val="center"/>
              <w:rPr>
                <w:rFonts w:ascii="Helvetica" w:hAnsi="Helvetica"/>
              </w:rPr>
            </w:pPr>
            <w:r w:rsidRPr="00CA23B4">
              <w:rPr>
                <w:rFonts w:ascii="Helvetica" w:hAnsi="Helvetica"/>
              </w:rPr>
              <w:t>40%</w:t>
            </w:r>
          </w:p>
          <w:p w14:paraId="610AECB0" w14:textId="77777777" w:rsidR="007521A0" w:rsidRPr="00CA23B4" w:rsidRDefault="007521A0" w:rsidP="005A29BF">
            <w:pPr>
              <w:spacing w:after="0" w:line="276" w:lineRule="auto"/>
              <w:jc w:val="center"/>
              <w:rPr>
                <w:rFonts w:ascii="Helvetica" w:hAnsi="Helvetica"/>
              </w:rPr>
            </w:pPr>
            <w:r w:rsidRPr="00CA23B4">
              <w:rPr>
                <w:rFonts w:ascii="Helvetica" w:hAnsi="Helvetica"/>
              </w:rPr>
              <w:t>33.3%</w:t>
            </w:r>
          </w:p>
        </w:tc>
        <w:tc>
          <w:tcPr>
            <w:tcW w:w="1403" w:type="dxa"/>
            <w:tcBorders>
              <w:bottom w:val="single" w:sz="8" w:space="0" w:color="000000"/>
            </w:tcBorders>
            <w:shd w:val="clear" w:color="auto" w:fill="auto"/>
            <w:tcMar>
              <w:top w:w="100" w:type="dxa"/>
              <w:left w:w="100" w:type="dxa"/>
              <w:bottom w:w="100" w:type="dxa"/>
              <w:right w:w="100" w:type="dxa"/>
            </w:tcMar>
          </w:tcPr>
          <w:p w14:paraId="7B26F4F3" w14:textId="77777777" w:rsidR="007521A0" w:rsidRPr="00CA23B4" w:rsidRDefault="007521A0" w:rsidP="005A29BF">
            <w:pPr>
              <w:spacing w:after="0" w:line="276" w:lineRule="auto"/>
              <w:jc w:val="center"/>
              <w:rPr>
                <w:rFonts w:ascii="Helvetica" w:hAnsi="Helvetica"/>
              </w:rPr>
            </w:pPr>
            <w:r w:rsidRPr="00CA23B4">
              <w:rPr>
                <w:rFonts w:ascii="Helvetica" w:hAnsi="Helvetica"/>
              </w:rPr>
              <w:t xml:space="preserve"> </w:t>
            </w:r>
          </w:p>
          <w:p w14:paraId="20900664" w14:textId="77777777" w:rsidR="007521A0" w:rsidRPr="00CA23B4" w:rsidRDefault="007521A0" w:rsidP="005A29BF">
            <w:pPr>
              <w:spacing w:after="0" w:line="276" w:lineRule="auto"/>
              <w:jc w:val="center"/>
              <w:rPr>
                <w:rFonts w:ascii="Helvetica" w:hAnsi="Helvetica"/>
              </w:rPr>
            </w:pPr>
            <w:r w:rsidRPr="00CA23B4">
              <w:rPr>
                <w:rFonts w:ascii="Helvetica" w:hAnsi="Helvetica"/>
              </w:rPr>
              <w:t>8.3%</w:t>
            </w:r>
          </w:p>
          <w:p w14:paraId="5051E466" w14:textId="77777777" w:rsidR="007521A0" w:rsidRPr="00CA23B4" w:rsidRDefault="007521A0" w:rsidP="005A29BF">
            <w:pPr>
              <w:spacing w:after="0" w:line="276" w:lineRule="auto"/>
              <w:jc w:val="center"/>
              <w:rPr>
                <w:rFonts w:ascii="Helvetica" w:hAnsi="Helvetica"/>
              </w:rPr>
            </w:pPr>
            <w:r w:rsidRPr="00CA23B4">
              <w:rPr>
                <w:rFonts w:ascii="Helvetica" w:hAnsi="Helvetica"/>
              </w:rPr>
              <w:t>5.0%</w:t>
            </w:r>
          </w:p>
          <w:p w14:paraId="70B3EE20" w14:textId="77777777" w:rsidR="007521A0" w:rsidRPr="00CA23B4" w:rsidRDefault="007521A0" w:rsidP="005A29BF">
            <w:pPr>
              <w:spacing w:after="0" w:line="276" w:lineRule="auto"/>
              <w:jc w:val="center"/>
              <w:rPr>
                <w:rFonts w:ascii="Helvetica" w:hAnsi="Helvetica"/>
              </w:rPr>
            </w:pPr>
            <w:r w:rsidRPr="00CA23B4">
              <w:rPr>
                <w:rFonts w:ascii="Helvetica" w:hAnsi="Helvetica"/>
              </w:rPr>
              <w:t>10.0%</w:t>
            </w:r>
          </w:p>
          <w:p w14:paraId="41C32FFF" w14:textId="77777777" w:rsidR="007521A0" w:rsidRPr="00CA23B4" w:rsidRDefault="007521A0" w:rsidP="005A29BF">
            <w:pPr>
              <w:spacing w:after="0" w:line="276" w:lineRule="auto"/>
              <w:jc w:val="center"/>
              <w:rPr>
                <w:rFonts w:ascii="Helvetica" w:hAnsi="Helvetica"/>
              </w:rPr>
            </w:pPr>
            <w:r w:rsidRPr="00CA23B4">
              <w:rPr>
                <w:rFonts w:ascii="Helvetica" w:hAnsi="Helvetica"/>
              </w:rPr>
              <w:t>43.3%</w:t>
            </w:r>
          </w:p>
          <w:p w14:paraId="7815128A" w14:textId="77777777" w:rsidR="007521A0" w:rsidRPr="00CA23B4" w:rsidRDefault="007521A0" w:rsidP="005A29BF">
            <w:pPr>
              <w:spacing w:after="0" w:line="276" w:lineRule="auto"/>
              <w:jc w:val="center"/>
              <w:rPr>
                <w:rFonts w:ascii="Helvetica" w:hAnsi="Helvetica"/>
              </w:rPr>
            </w:pPr>
            <w:r w:rsidRPr="00CA23B4">
              <w:rPr>
                <w:rFonts w:ascii="Helvetica" w:hAnsi="Helvetica"/>
              </w:rPr>
              <w:t>33.3%</w:t>
            </w:r>
          </w:p>
        </w:tc>
        <w:tc>
          <w:tcPr>
            <w:tcW w:w="1354" w:type="dxa"/>
            <w:tcBorders>
              <w:bottom w:val="single" w:sz="8" w:space="0" w:color="000000"/>
            </w:tcBorders>
            <w:shd w:val="clear" w:color="auto" w:fill="auto"/>
            <w:tcMar>
              <w:top w:w="100" w:type="dxa"/>
              <w:left w:w="100" w:type="dxa"/>
              <w:bottom w:w="100" w:type="dxa"/>
              <w:right w:w="100" w:type="dxa"/>
            </w:tcMar>
          </w:tcPr>
          <w:p w14:paraId="5B752E38" w14:textId="77777777" w:rsidR="007521A0" w:rsidRPr="00CA23B4" w:rsidRDefault="007521A0" w:rsidP="005A29BF">
            <w:pPr>
              <w:spacing w:after="0" w:line="276" w:lineRule="auto"/>
              <w:jc w:val="center"/>
              <w:rPr>
                <w:rFonts w:ascii="Helvetica" w:hAnsi="Helvetica"/>
              </w:rPr>
            </w:pPr>
          </w:p>
          <w:p w14:paraId="397AFE60" w14:textId="77777777" w:rsidR="007521A0" w:rsidRPr="00CA23B4" w:rsidRDefault="007521A0" w:rsidP="005A29BF">
            <w:pPr>
              <w:spacing w:after="0" w:line="276" w:lineRule="auto"/>
              <w:jc w:val="center"/>
              <w:rPr>
                <w:rFonts w:ascii="Helvetica" w:hAnsi="Helvetica"/>
              </w:rPr>
            </w:pPr>
          </w:p>
          <w:p w14:paraId="3E7D6F28" w14:textId="77777777" w:rsidR="007521A0" w:rsidRPr="00CA23B4" w:rsidRDefault="007521A0" w:rsidP="005A29BF">
            <w:pPr>
              <w:spacing w:after="0" w:line="276" w:lineRule="auto"/>
              <w:jc w:val="center"/>
              <w:rPr>
                <w:rFonts w:ascii="Helvetica" w:hAnsi="Helvetica"/>
              </w:rPr>
            </w:pPr>
          </w:p>
          <w:p w14:paraId="6D1E39E7" w14:textId="77777777" w:rsidR="007521A0" w:rsidRPr="00CA23B4" w:rsidRDefault="007521A0" w:rsidP="005A29BF">
            <w:pPr>
              <w:spacing w:after="0" w:line="276" w:lineRule="auto"/>
              <w:jc w:val="center"/>
              <w:rPr>
                <w:rFonts w:ascii="Helvetica" w:hAnsi="Helvetica"/>
              </w:rPr>
            </w:pPr>
            <w:proofErr w:type="spellStart"/>
            <w:proofErr w:type="gramStart"/>
            <w:r w:rsidRPr="00CA23B4">
              <w:rPr>
                <w:rFonts w:ascii="Helvetica" w:hAnsi="Helvetica"/>
              </w:rPr>
              <w:t>n.s</w:t>
            </w:r>
            <w:proofErr w:type="spellEnd"/>
            <w:proofErr w:type="gramEnd"/>
          </w:p>
        </w:tc>
      </w:tr>
      <w:tr w:rsidR="007521A0" w:rsidRPr="00CA23B4" w14:paraId="652D1848" w14:textId="77777777" w:rsidTr="005A29BF">
        <w:trPr>
          <w:trHeight w:val="24"/>
        </w:trPr>
        <w:tc>
          <w:tcPr>
            <w:tcW w:w="3435" w:type="dxa"/>
            <w:tcBorders>
              <w:bottom w:val="single" w:sz="8" w:space="0" w:color="000000"/>
            </w:tcBorders>
            <w:shd w:val="clear" w:color="auto" w:fill="auto"/>
            <w:tcMar>
              <w:top w:w="100" w:type="dxa"/>
              <w:left w:w="100" w:type="dxa"/>
              <w:bottom w:w="100" w:type="dxa"/>
              <w:right w:w="100" w:type="dxa"/>
            </w:tcMar>
          </w:tcPr>
          <w:p w14:paraId="10C6FC41" w14:textId="77777777" w:rsidR="007521A0" w:rsidRPr="00CA23B4" w:rsidRDefault="007521A0" w:rsidP="005A29BF">
            <w:pPr>
              <w:spacing w:after="0" w:line="276" w:lineRule="auto"/>
              <w:jc w:val="both"/>
              <w:rPr>
                <w:rFonts w:ascii="Helvetica" w:hAnsi="Helvetica"/>
              </w:rPr>
            </w:pPr>
            <w:r w:rsidRPr="00CA23B4">
              <w:rPr>
                <w:rFonts w:ascii="Helvetica" w:hAnsi="Helvetica"/>
              </w:rPr>
              <w:t>Arterial hypertension</w:t>
            </w:r>
          </w:p>
        </w:tc>
        <w:tc>
          <w:tcPr>
            <w:tcW w:w="1660" w:type="dxa"/>
            <w:tcBorders>
              <w:bottom w:val="single" w:sz="8" w:space="0" w:color="000000"/>
            </w:tcBorders>
            <w:shd w:val="clear" w:color="auto" w:fill="auto"/>
            <w:tcMar>
              <w:top w:w="100" w:type="dxa"/>
              <w:left w:w="100" w:type="dxa"/>
              <w:bottom w:w="100" w:type="dxa"/>
              <w:right w:w="100" w:type="dxa"/>
            </w:tcMar>
          </w:tcPr>
          <w:p w14:paraId="3CC813CB" w14:textId="77777777" w:rsidR="007521A0" w:rsidRPr="00CA23B4" w:rsidRDefault="007521A0" w:rsidP="005A29BF">
            <w:pPr>
              <w:spacing w:after="0" w:line="276" w:lineRule="auto"/>
              <w:jc w:val="center"/>
              <w:rPr>
                <w:rFonts w:ascii="Helvetica" w:hAnsi="Helvetica"/>
              </w:rPr>
            </w:pPr>
            <w:r w:rsidRPr="00CA23B4">
              <w:rPr>
                <w:rFonts w:ascii="Helvetica" w:hAnsi="Helvetica"/>
              </w:rPr>
              <w:t>73.3%</w:t>
            </w:r>
          </w:p>
        </w:tc>
        <w:tc>
          <w:tcPr>
            <w:tcW w:w="1560" w:type="dxa"/>
            <w:tcBorders>
              <w:bottom w:val="single" w:sz="8" w:space="0" w:color="000000"/>
            </w:tcBorders>
            <w:shd w:val="clear" w:color="auto" w:fill="auto"/>
            <w:tcMar>
              <w:top w:w="100" w:type="dxa"/>
              <w:left w:w="100" w:type="dxa"/>
              <w:bottom w:w="100" w:type="dxa"/>
              <w:right w:w="100" w:type="dxa"/>
            </w:tcMar>
          </w:tcPr>
          <w:p w14:paraId="62AC25D7" w14:textId="77777777" w:rsidR="007521A0" w:rsidRPr="00CA23B4" w:rsidRDefault="007521A0" w:rsidP="005A29BF">
            <w:pPr>
              <w:spacing w:after="0" w:line="276" w:lineRule="auto"/>
              <w:jc w:val="center"/>
              <w:rPr>
                <w:rFonts w:ascii="Helvetica" w:hAnsi="Helvetica"/>
              </w:rPr>
            </w:pPr>
            <w:r w:rsidRPr="00CA23B4">
              <w:rPr>
                <w:rFonts w:ascii="Helvetica" w:hAnsi="Helvetica"/>
              </w:rPr>
              <w:t>84.4%</w:t>
            </w:r>
          </w:p>
        </w:tc>
        <w:tc>
          <w:tcPr>
            <w:tcW w:w="1403" w:type="dxa"/>
            <w:tcBorders>
              <w:bottom w:val="single" w:sz="8" w:space="0" w:color="000000"/>
            </w:tcBorders>
            <w:shd w:val="clear" w:color="auto" w:fill="auto"/>
            <w:tcMar>
              <w:top w:w="100" w:type="dxa"/>
              <w:left w:w="100" w:type="dxa"/>
              <w:bottom w:w="100" w:type="dxa"/>
              <w:right w:w="100" w:type="dxa"/>
            </w:tcMar>
          </w:tcPr>
          <w:p w14:paraId="013493CF" w14:textId="77777777" w:rsidR="007521A0" w:rsidRPr="00CA23B4" w:rsidRDefault="007521A0" w:rsidP="005A29BF">
            <w:pPr>
              <w:spacing w:after="0" w:line="276" w:lineRule="auto"/>
              <w:jc w:val="center"/>
              <w:rPr>
                <w:rFonts w:ascii="Helvetica" w:hAnsi="Helvetica"/>
              </w:rPr>
            </w:pPr>
            <w:r w:rsidRPr="00CA23B4">
              <w:rPr>
                <w:rFonts w:ascii="Helvetica" w:hAnsi="Helvetica"/>
              </w:rPr>
              <w:t>81.7%</w:t>
            </w:r>
          </w:p>
        </w:tc>
        <w:tc>
          <w:tcPr>
            <w:tcW w:w="1354" w:type="dxa"/>
            <w:tcBorders>
              <w:bottom w:val="single" w:sz="8" w:space="0" w:color="000000"/>
            </w:tcBorders>
            <w:shd w:val="clear" w:color="auto" w:fill="auto"/>
            <w:tcMar>
              <w:top w:w="100" w:type="dxa"/>
              <w:left w:w="100" w:type="dxa"/>
              <w:bottom w:w="100" w:type="dxa"/>
              <w:right w:w="100" w:type="dxa"/>
            </w:tcMar>
          </w:tcPr>
          <w:p w14:paraId="5917127D" w14:textId="77777777" w:rsidR="007521A0" w:rsidRPr="00CA23B4" w:rsidRDefault="007521A0" w:rsidP="005A29BF">
            <w:pPr>
              <w:spacing w:after="0" w:line="276" w:lineRule="auto"/>
              <w:jc w:val="center"/>
              <w:rPr>
                <w:rFonts w:ascii="Helvetica" w:hAnsi="Helvetica"/>
              </w:rPr>
            </w:pPr>
            <w:proofErr w:type="spellStart"/>
            <w:proofErr w:type="gramStart"/>
            <w:r w:rsidRPr="00CA23B4">
              <w:rPr>
                <w:rFonts w:ascii="Helvetica" w:hAnsi="Helvetica"/>
              </w:rPr>
              <w:t>n.s</w:t>
            </w:r>
            <w:proofErr w:type="spellEnd"/>
            <w:proofErr w:type="gramEnd"/>
          </w:p>
        </w:tc>
      </w:tr>
      <w:tr w:rsidR="007521A0" w:rsidRPr="00CA23B4" w14:paraId="017343F8" w14:textId="77777777" w:rsidTr="005A29BF">
        <w:trPr>
          <w:trHeight w:val="24"/>
        </w:trPr>
        <w:tc>
          <w:tcPr>
            <w:tcW w:w="3435" w:type="dxa"/>
            <w:tcBorders>
              <w:bottom w:val="single" w:sz="8" w:space="0" w:color="000000"/>
            </w:tcBorders>
            <w:shd w:val="clear" w:color="auto" w:fill="auto"/>
            <w:tcMar>
              <w:top w:w="100" w:type="dxa"/>
              <w:left w:w="100" w:type="dxa"/>
              <w:bottom w:w="100" w:type="dxa"/>
              <w:right w:w="100" w:type="dxa"/>
            </w:tcMar>
          </w:tcPr>
          <w:p w14:paraId="0E09636B" w14:textId="77777777" w:rsidR="007521A0" w:rsidRPr="00CA23B4" w:rsidRDefault="007521A0" w:rsidP="005A29BF">
            <w:pPr>
              <w:spacing w:after="0" w:line="276" w:lineRule="auto"/>
              <w:jc w:val="both"/>
              <w:rPr>
                <w:rFonts w:ascii="Helvetica" w:hAnsi="Helvetica"/>
              </w:rPr>
            </w:pPr>
            <w:r w:rsidRPr="00CA23B4">
              <w:rPr>
                <w:rFonts w:ascii="Helvetica" w:hAnsi="Helvetica"/>
              </w:rPr>
              <w:t>Diabetes Mellitus</w:t>
            </w:r>
          </w:p>
        </w:tc>
        <w:tc>
          <w:tcPr>
            <w:tcW w:w="1660" w:type="dxa"/>
            <w:tcBorders>
              <w:bottom w:val="single" w:sz="8" w:space="0" w:color="000000"/>
            </w:tcBorders>
            <w:shd w:val="clear" w:color="auto" w:fill="auto"/>
            <w:tcMar>
              <w:top w:w="100" w:type="dxa"/>
              <w:left w:w="100" w:type="dxa"/>
              <w:bottom w:w="100" w:type="dxa"/>
              <w:right w:w="100" w:type="dxa"/>
            </w:tcMar>
          </w:tcPr>
          <w:p w14:paraId="1937AA82" w14:textId="77777777" w:rsidR="007521A0" w:rsidRPr="00CA23B4" w:rsidRDefault="007521A0" w:rsidP="005A29BF">
            <w:pPr>
              <w:spacing w:after="0" w:line="276" w:lineRule="auto"/>
              <w:jc w:val="center"/>
              <w:rPr>
                <w:rFonts w:ascii="Helvetica" w:hAnsi="Helvetica"/>
              </w:rPr>
            </w:pPr>
            <w:r w:rsidRPr="00CA23B4">
              <w:rPr>
                <w:rFonts w:ascii="Helvetica" w:hAnsi="Helvetica"/>
              </w:rPr>
              <w:t>40.0%</w:t>
            </w:r>
          </w:p>
        </w:tc>
        <w:tc>
          <w:tcPr>
            <w:tcW w:w="1560" w:type="dxa"/>
            <w:tcBorders>
              <w:bottom w:val="single" w:sz="8" w:space="0" w:color="000000"/>
            </w:tcBorders>
            <w:shd w:val="clear" w:color="auto" w:fill="auto"/>
            <w:tcMar>
              <w:top w:w="100" w:type="dxa"/>
              <w:left w:w="100" w:type="dxa"/>
              <w:bottom w:w="100" w:type="dxa"/>
              <w:right w:w="100" w:type="dxa"/>
            </w:tcMar>
          </w:tcPr>
          <w:p w14:paraId="0794FE45" w14:textId="77777777" w:rsidR="007521A0" w:rsidRPr="00CA23B4" w:rsidRDefault="007521A0" w:rsidP="005A29BF">
            <w:pPr>
              <w:spacing w:after="0" w:line="276" w:lineRule="auto"/>
              <w:jc w:val="center"/>
              <w:rPr>
                <w:rFonts w:ascii="Helvetica" w:hAnsi="Helvetica"/>
              </w:rPr>
            </w:pPr>
            <w:r w:rsidRPr="00CA23B4">
              <w:rPr>
                <w:rFonts w:ascii="Helvetica" w:hAnsi="Helvetica"/>
              </w:rPr>
              <w:t>37.8%</w:t>
            </w:r>
          </w:p>
        </w:tc>
        <w:tc>
          <w:tcPr>
            <w:tcW w:w="1403" w:type="dxa"/>
            <w:tcBorders>
              <w:bottom w:val="single" w:sz="8" w:space="0" w:color="000000"/>
            </w:tcBorders>
            <w:shd w:val="clear" w:color="auto" w:fill="auto"/>
            <w:tcMar>
              <w:top w:w="100" w:type="dxa"/>
              <w:left w:w="100" w:type="dxa"/>
              <w:bottom w:w="100" w:type="dxa"/>
              <w:right w:w="100" w:type="dxa"/>
            </w:tcMar>
          </w:tcPr>
          <w:p w14:paraId="79EB43A7" w14:textId="77777777" w:rsidR="007521A0" w:rsidRPr="00CA23B4" w:rsidRDefault="007521A0" w:rsidP="005A29BF">
            <w:pPr>
              <w:spacing w:after="0" w:line="276" w:lineRule="auto"/>
              <w:jc w:val="center"/>
              <w:rPr>
                <w:rFonts w:ascii="Helvetica" w:hAnsi="Helvetica"/>
              </w:rPr>
            </w:pPr>
            <w:r w:rsidRPr="00CA23B4">
              <w:rPr>
                <w:rFonts w:ascii="Helvetica" w:hAnsi="Helvetica"/>
              </w:rPr>
              <w:t>38.3%</w:t>
            </w:r>
          </w:p>
        </w:tc>
        <w:tc>
          <w:tcPr>
            <w:tcW w:w="1354" w:type="dxa"/>
            <w:tcBorders>
              <w:bottom w:val="single" w:sz="8" w:space="0" w:color="000000"/>
            </w:tcBorders>
            <w:shd w:val="clear" w:color="auto" w:fill="auto"/>
            <w:tcMar>
              <w:top w:w="100" w:type="dxa"/>
              <w:left w:w="100" w:type="dxa"/>
              <w:bottom w:w="100" w:type="dxa"/>
              <w:right w:w="100" w:type="dxa"/>
            </w:tcMar>
          </w:tcPr>
          <w:p w14:paraId="518F4C69" w14:textId="77777777" w:rsidR="007521A0" w:rsidRPr="00CA23B4" w:rsidRDefault="007521A0" w:rsidP="005A29BF">
            <w:pPr>
              <w:spacing w:after="0" w:line="276" w:lineRule="auto"/>
              <w:jc w:val="center"/>
              <w:rPr>
                <w:rFonts w:ascii="Helvetica" w:hAnsi="Helvetica"/>
              </w:rPr>
            </w:pPr>
            <w:proofErr w:type="spellStart"/>
            <w:r w:rsidRPr="00CA23B4">
              <w:rPr>
                <w:rFonts w:ascii="Helvetica" w:hAnsi="Helvetica"/>
              </w:rPr>
              <w:t>n.s</w:t>
            </w:r>
            <w:proofErr w:type="spellEnd"/>
            <w:r w:rsidRPr="00CA23B4">
              <w:rPr>
                <w:rFonts w:ascii="Helvetica" w:hAnsi="Helvetica"/>
              </w:rPr>
              <w:t xml:space="preserve"> </w:t>
            </w:r>
          </w:p>
        </w:tc>
      </w:tr>
      <w:tr w:rsidR="007521A0" w:rsidRPr="00CA23B4" w14:paraId="0CABBDF4" w14:textId="77777777" w:rsidTr="005A29BF">
        <w:trPr>
          <w:trHeight w:val="24"/>
        </w:trPr>
        <w:tc>
          <w:tcPr>
            <w:tcW w:w="3435" w:type="dxa"/>
            <w:tcBorders>
              <w:bottom w:val="single" w:sz="8" w:space="0" w:color="000000"/>
            </w:tcBorders>
            <w:shd w:val="clear" w:color="auto" w:fill="auto"/>
            <w:tcMar>
              <w:top w:w="100" w:type="dxa"/>
              <w:left w:w="100" w:type="dxa"/>
              <w:bottom w:w="100" w:type="dxa"/>
              <w:right w:w="100" w:type="dxa"/>
            </w:tcMar>
          </w:tcPr>
          <w:p w14:paraId="3E03432E" w14:textId="77777777" w:rsidR="007521A0" w:rsidRPr="00CA23B4" w:rsidRDefault="007521A0" w:rsidP="005A29BF">
            <w:pPr>
              <w:spacing w:after="0" w:line="276" w:lineRule="auto"/>
              <w:jc w:val="both"/>
              <w:rPr>
                <w:rFonts w:ascii="Helvetica" w:hAnsi="Helvetica"/>
              </w:rPr>
            </w:pPr>
            <w:r w:rsidRPr="00CA23B4">
              <w:rPr>
                <w:rFonts w:ascii="Helvetica" w:hAnsi="Helvetica"/>
              </w:rPr>
              <w:t>Dyslipidemia</w:t>
            </w:r>
          </w:p>
        </w:tc>
        <w:tc>
          <w:tcPr>
            <w:tcW w:w="1660" w:type="dxa"/>
            <w:tcBorders>
              <w:bottom w:val="single" w:sz="8" w:space="0" w:color="000000"/>
            </w:tcBorders>
            <w:shd w:val="clear" w:color="auto" w:fill="auto"/>
            <w:tcMar>
              <w:top w:w="100" w:type="dxa"/>
              <w:left w:w="100" w:type="dxa"/>
              <w:bottom w:w="100" w:type="dxa"/>
              <w:right w:w="100" w:type="dxa"/>
            </w:tcMar>
          </w:tcPr>
          <w:p w14:paraId="1E351D7F" w14:textId="77777777" w:rsidR="007521A0" w:rsidRPr="00CA23B4" w:rsidRDefault="007521A0" w:rsidP="005A29BF">
            <w:pPr>
              <w:spacing w:after="0" w:line="276" w:lineRule="auto"/>
              <w:jc w:val="center"/>
              <w:rPr>
                <w:rFonts w:ascii="Helvetica" w:hAnsi="Helvetica"/>
              </w:rPr>
            </w:pPr>
            <w:r w:rsidRPr="00CA23B4">
              <w:rPr>
                <w:rFonts w:ascii="Helvetica" w:hAnsi="Helvetica"/>
              </w:rPr>
              <w:t>46.7%</w:t>
            </w:r>
          </w:p>
        </w:tc>
        <w:tc>
          <w:tcPr>
            <w:tcW w:w="1560" w:type="dxa"/>
            <w:tcBorders>
              <w:bottom w:val="single" w:sz="8" w:space="0" w:color="000000"/>
            </w:tcBorders>
            <w:shd w:val="clear" w:color="auto" w:fill="auto"/>
            <w:tcMar>
              <w:top w:w="100" w:type="dxa"/>
              <w:left w:w="100" w:type="dxa"/>
              <w:bottom w:w="100" w:type="dxa"/>
              <w:right w:w="100" w:type="dxa"/>
            </w:tcMar>
          </w:tcPr>
          <w:p w14:paraId="76B951A6" w14:textId="77777777" w:rsidR="007521A0" w:rsidRPr="00CA23B4" w:rsidRDefault="007521A0" w:rsidP="005A29BF">
            <w:pPr>
              <w:spacing w:after="0" w:line="276" w:lineRule="auto"/>
              <w:jc w:val="center"/>
              <w:rPr>
                <w:rFonts w:ascii="Helvetica" w:hAnsi="Helvetica"/>
              </w:rPr>
            </w:pPr>
            <w:r w:rsidRPr="00CA23B4">
              <w:rPr>
                <w:rFonts w:ascii="Helvetica" w:hAnsi="Helvetica"/>
              </w:rPr>
              <w:t>57.8%</w:t>
            </w:r>
          </w:p>
        </w:tc>
        <w:tc>
          <w:tcPr>
            <w:tcW w:w="1403" w:type="dxa"/>
            <w:tcBorders>
              <w:bottom w:val="single" w:sz="8" w:space="0" w:color="000000"/>
            </w:tcBorders>
            <w:shd w:val="clear" w:color="auto" w:fill="auto"/>
            <w:tcMar>
              <w:top w:w="100" w:type="dxa"/>
              <w:left w:w="100" w:type="dxa"/>
              <w:bottom w:w="100" w:type="dxa"/>
              <w:right w:w="100" w:type="dxa"/>
            </w:tcMar>
          </w:tcPr>
          <w:p w14:paraId="3E7E3634" w14:textId="77777777" w:rsidR="007521A0" w:rsidRPr="00CA23B4" w:rsidRDefault="007521A0" w:rsidP="005A29BF">
            <w:pPr>
              <w:spacing w:after="0" w:line="276" w:lineRule="auto"/>
              <w:jc w:val="center"/>
              <w:rPr>
                <w:rFonts w:ascii="Helvetica" w:hAnsi="Helvetica"/>
              </w:rPr>
            </w:pPr>
            <w:r w:rsidRPr="00CA23B4">
              <w:rPr>
                <w:rFonts w:ascii="Helvetica" w:hAnsi="Helvetica"/>
              </w:rPr>
              <w:t>55.0%</w:t>
            </w:r>
          </w:p>
        </w:tc>
        <w:tc>
          <w:tcPr>
            <w:tcW w:w="1354" w:type="dxa"/>
            <w:tcBorders>
              <w:bottom w:val="single" w:sz="8" w:space="0" w:color="000000"/>
            </w:tcBorders>
            <w:shd w:val="clear" w:color="auto" w:fill="auto"/>
            <w:tcMar>
              <w:top w:w="100" w:type="dxa"/>
              <w:left w:w="100" w:type="dxa"/>
              <w:bottom w:w="100" w:type="dxa"/>
              <w:right w:w="100" w:type="dxa"/>
            </w:tcMar>
          </w:tcPr>
          <w:p w14:paraId="0AF24E1F" w14:textId="77777777" w:rsidR="007521A0" w:rsidRPr="00CA23B4" w:rsidRDefault="007521A0" w:rsidP="005A29BF">
            <w:pPr>
              <w:spacing w:after="0" w:line="276" w:lineRule="auto"/>
              <w:jc w:val="center"/>
              <w:rPr>
                <w:rFonts w:ascii="Helvetica" w:hAnsi="Helvetica"/>
              </w:rPr>
            </w:pPr>
            <w:r w:rsidRPr="00CA23B4">
              <w:rPr>
                <w:rFonts w:ascii="Helvetica" w:hAnsi="Helvetica"/>
              </w:rPr>
              <w:t xml:space="preserve"> </w:t>
            </w:r>
            <w:proofErr w:type="spellStart"/>
            <w:r w:rsidRPr="00CA23B4">
              <w:rPr>
                <w:rFonts w:ascii="Helvetica" w:hAnsi="Helvetica"/>
              </w:rPr>
              <w:t>n.s</w:t>
            </w:r>
            <w:proofErr w:type="spellEnd"/>
            <w:r w:rsidRPr="00CA23B4">
              <w:rPr>
                <w:rFonts w:ascii="Helvetica" w:hAnsi="Helvetica"/>
              </w:rPr>
              <w:t>.</w:t>
            </w:r>
          </w:p>
        </w:tc>
      </w:tr>
      <w:tr w:rsidR="007521A0" w:rsidRPr="00CA23B4" w14:paraId="6436080E" w14:textId="77777777" w:rsidTr="005A29BF">
        <w:trPr>
          <w:trHeight w:val="24"/>
        </w:trPr>
        <w:tc>
          <w:tcPr>
            <w:tcW w:w="3435" w:type="dxa"/>
            <w:tcBorders>
              <w:bottom w:val="single" w:sz="8" w:space="0" w:color="000000"/>
            </w:tcBorders>
            <w:shd w:val="clear" w:color="auto" w:fill="auto"/>
            <w:tcMar>
              <w:top w:w="100" w:type="dxa"/>
              <w:left w:w="100" w:type="dxa"/>
              <w:bottom w:w="100" w:type="dxa"/>
              <w:right w:w="100" w:type="dxa"/>
            </w:tcMar>
          </w:tcPr>
          <w:p w14:paraId="33A2E014" w14:textId="77777777" w:rsidR="007521A0" w:rsidRPr="00CA23B4" w:rsidRDefault="007521A0" w:rsidP="005A29BF">
            <w:pPr>
              <w:spacing w:after="0" w:line="276" w:lineRule="auto"/>
              <w:jc w:val="both"/>
              <w:rPr>
                <w:rFonts w:ascii="Helvetica" w:hAnsi="Helvetica"/>
              </w:rPr>
            </w:pPr>
            <w:r w:rsidRPr="00CA23B4">
              <w:rPr>
                <w:rFonts w:ascii="Helvetica" w:hAnsi="Helvetica"/>
              </w:rPr>
              <w:t>Obesity (BMI&gt;30)</w:t>
            </w:r>
          </w:p>
        </w:tc>
        <w:tc>
          <w:tcPr>
            <w:tcW w:w="1660" w:type="dxa"/>
            <w:tcBorders>
              <w:bottom w:val="single" w:sz="8" w:space="0" w:color="000000"/>
            </w:tcBorders>
            <w:shd w:val="clear" w:color="auto" w:fill="auto"/>
            <w:tcMar>
              <w:top w:w="100" w:type="dxa"/>
              <w:left w:w="100" w:type="dxa"/>
              <w:bottom w:w="100" w:type="dxa"/>
              <w:right w:w="100" w:type="dxa"/>
            </w:tcMar>
          </w:tcPr>
          <w:p w14:paraId="0A7B4014" w14:textId="77777777" w:rsidR="007521A0" w:rsidRPr="00CA23B4" w:rsidRDefault="007521A0" w:rsidP="005A29BF">
            <w:pPr>
              <w:spacing w:after="0" w:line="276" w:lineRule="auto"/>
              <w:jc w:val="center"/>
              <w:rPr>
                <w:rFonts w:ascii="Helvetica" w:hAnsi="Helvetica"/>
              </w:rPr>
            </w:pPr>
            <w:r w:rsidRPr="00CA23B4">
              <w:rPr>
                <w:rFonts w:ascii="Helvetica" w:hAnsi="Helvetica"/>
              </w:rPr>
              <w:t>28.6%</w:t>
            </w:r>
          </w:p>
        </w:tc>
        <w:tc>
          <w:tcPr>
            <w:tcW w:w="1560" w:type="dxa"/>
            <w:tcBorders>
              <w:bottom w:val="single" w:sz="8" w:space="0" w:color="000000"/>
            </w:tcBorders>
            <w:shd w:val="clear" w:color="auto" w:fill="auto"/>
            <w:tcMar>
              <w:top w:w="100" w:type="dxa"/>
              <w:left w:w="100" w:type="dxa"/>
              <w:bottom w:w="100" w:type="dxa"/>
              <w:right w:w="100" w:type="dxa"/>
            </w:tcMar>
          </w:tcPr>
          <w:p w14:paraId="3555E674" w14:textId="77777777" w:rsidR="007521A0" w:rsidRPr="00CA23B4" w:rsidRDefault="007521A0" w:rsidP="005A29BF">
            <w:pPr>
              <w:spacing w:after="0" w:line="276" w:lineRule="auto"/>
              <w:jc w:val="center"/>
              <w:rPr>
                <w:rFonts w:ascii="Helvetica" w:hAnsi="Helvetica"/>
              </w:rPr>
            </w:pPr>
            <w:r w:rsidRPr="00CA23B4">
              <w:rPr>
                <w:rFonts w:ascii="Helvetica" w:hAnsi="Helvetica"/>
              </w:rPr>
              <w:t>36.4%</w:t>
            </w:r>
          </w:p>
        </w:tc>
        <w:tc>
          <w:tcPr>
            <w:tcW w:w="1403" w:type="dxa"/>
            <w:tcBorders>
              <w:bottom w:val="single" w:sz="8" w:space="0" w:color="000000"/>
            </w:tcBorders>
            <w:shd w:val="clear" w:color="auto" w:fill="auto"/>
            <w:tcMar>
              <w:top w:w="100" w:type="dxa"/>
              <w:left w:w="100" w:type="dxa"/>
              <w:bottom w:w="100" w:type="dxa"/>
              <w:right w:w="100" w:type="dxa"/>
            </w:tcMar>
          </w:tcPr>
          <w:p w14:paraId="3B76C9E8" w14:textId="77777777" w:rsidR="007521A0" w:rsidRPr="00CA23B4" w:rsidRDefault="007521A0" w:rsidP="005A29BF">
            <w:pPr>
              <w:spacing w:after="0" w:line="276" w:lineRule="auto"/>
              <w:jc w:val="center"/>
              <w:rPr>
                <w:rFonts w:ascii="Helvetica" w:hAnsi="Helvetica"/>
              </w:rPr>
            </w:pPr>
            <w:r w:rsidRPr="00CA23B4">
              <w:rPr>
                <w:rFonts w:ascii="Helvetica" w:hAnsi="Helvetica"/>
              </w:rPr>
              <w:t>34.5%</w:t>
            </w:r>
          </w:p>
        </w:tc>
        <w:tc>
          <w:tcPr>
            <w:tcW w:w="1354" w:type="dxa"/>
            <w:tcBorders>
              <w:bottom w:val="single" w:sz="8" w:space="0" w:color="000000"/>
            </w:tcBorders>
            <w:shd w:val="clear" w:color="auto" w:fill="auto"/>
            <w:tcMar>
              <w:top w:w="100" w:type="dxa"/>
              <w:left w:w="100" w:type="dxa"/>
              <w:bottom w:w="100" w:type="dxa"/>
              <w:right w:w="100" w:type="dxa"/>
            </w:tcMar>
          </w:tcPr>
          <w:p w14:paraId="572C93FC" w14:textId="77777777" w:rsidR="007521A0" w:rsidRPr="00CA23B4" w:rsidRDefault="007521A0" w:rsidP="005A29BF">
            <w:pPr>
              <w:spacing w:after="0" w:line="276" w:lineRule="auto"/>
              <w:jc w:val="center"/>
              <w:rPr>
                <w:rFonts w:ascii="Helvetica" w:hAnsi="Helvetica"/>
              </w:rPr>
            </w:pPr>
            <w:proofErr w:type="spellStart"/>
            <w:r w:rsidRPr="00CA23B4">
              <w:rPr>
                <w:rFonts w:ascii="Helvetica" w:hAnsi="Helvetica"/>
              </w:rPr>
              <w:t>n.s</w:t>
            </w:r>
            <w:proofErr w:type="spellEnd"/>
            <w:r w:rsidRPr="00CA23B4">
              <w:rPr>
                <w:rFonts w:ascii="Helvetica" w:hAnsi="Helvetica"/>
              </w:rPr>
              <w:t>.</w:t>
            </w:r>
          </w:p>
        </w:tc>
      </w:tr>
      <w:tr w:rsidR="007521A0" w:rsidRPr="00CA23B4" w14:paraId="08A643C4" w14:textId="77777777" w:rsidTr="005A29BF">
        <w:trPr>
          <w:trHeight w:val="370"/>
        </w:trPr>
        <w:tc>
          <w:tcPr>
            <w:tcW w:w="3435" w:type="dxa"/>
            <w:tcBorders>
              <w:bottom w:val="single" w:sz="8" w:space="0" w:color="000000"/>
            </w:tcBorders>
            <w:shd w:val="clear" w:color="auto" w:fill="auto"/>
            <w:tcMar>
              <w:top w:w="100" w:type="dxa"/>
              <w:left w:w="100" w:type="dxa"/>
              <w:bottom w:w="100" w:type="dxa"/>
              <w:right w:w="100" w:type="dxa"/>
            </w:tcMar>
          </w:tcPr>
          <w:p w14:paraId="07DFF54E" w14:textId="77777777" w:rsidR="007521A0" w:rsidRPr="00CA23B4" w:rsidRDefault="007521A0" w:rsidP="005A29BF">
            <w:pPr>
              <w:spacing w:after="0" w:line="276" w:lineRule="auto"/>
              <w:jc w:val="both"/>
              <w:rPr>
                <w:rFonts w:ascii="Helvetica" w:hAnsi="Helvetica"/>
              </w:rPr>
            </w:pPr>
            <w:r w:rsidRPr="00CA23B4">
              <w:rPr>
                <w:rFonts w:ascii="Helvetica" w:hAnsi="Helvetica"/>
              </w:rPr>
              <w:t>Smoker</w:t>
            </w:r>
          </w:p>
          <w:p w14:paraId="35D25A3F" w14:textId="77777777" w:rsidR="007521A0" w:rsidRPr="00CA23B4" w:rsidRDefault="007521A0" w:rsidP="005A29BF">
            <w:pPr>
              <w:spacing w:after="0" w:line="276" w:lineRule="auto"/>
              <w:jc w:val="both"/>
              <w:rPr>
                <w:rFonts w:ascii="Helvetica" w:hAnsi="Helvetica"/>
              </w:rPr>
            </w:pPr>
            <w:r w:rsidRPr="00CA23B4">
              <w:rPr>
                <w:rFonts w:ascii="Helvetica" w:hAnsi="Helvetica"/>
              </w:rPr>
              <w:t>Ex-smoker</w:t>
            </w:r>
          </w:p>
          <w:p w14:paraId="61DD0378" w14:textId="77777777" w:rsidR="007521A0" w:rsidRPr="00CA23B4" w:rsidRDefault="007521A0" w:rsidP="005A29BF">
            <w:pPr>
              <w:spacing w:after="0" w:line="276" w:lineRule="auto"/>
              <w:jc w:val="both"/>
              <w:rPr>
                <w:rFonts w:ascii="Helvetica" w:hAnsi="Helvetica"/>
              </w:rPr>
            </w:pPr>
            <w:r w:rsidRPr="00CA23B4">
              <w:rPr>
                <w:rFonts w:ascii="Helvetica" w:hAnsi="Helvetica"/>
              </w:rPr>
              <w:t>Non-smoker</w:t>
            </w:r>
          </w:p>
        </w:tc>
        <w:tc>
          <w:tcPr>
            <w:tcW w:w="1660" w:type="dxa"/>
            <w:tcBorders>
              <w:bottom w:val="single" w:sz="8" w:space="0" w:color="000000"/>
            </w:tcBorders>
            <w:shd w:val="clear" w:color="auto" w:fill="auto"/>
            <w:tcMar>
              <w:top w:w="100" w:type="dxa"/>
              <w:left w:w="100" w:type="dxa"/>
              <w:bottom w:w="100" w:type="dxa"/>
              <w:right w:w="100" w:type="dxa"/>
            </w:tcMar>
          </w:tcPr>
          <w:p w14:paraId="76DAF19A" w14:textId="77777777" w:rsidR="007521A0" w:rsidRPr="00CA23B4" w:rsidRDefault="007521A0" w:rsidP="005A29BF">
            <w:pPr>
              <w:spacing w:after="0" w:line="276" w:lineRule="auto"/>
              <w:jc w:val="center"/>
              <w:rPr>
                <w:rFonts w:ascii="Helvetica" w:hAnsi="Helvetica"/>
              </w:rPr>
            </w:pPr>
            <w:r w:rsidRPr="00CA23B4">
              <w:rPr>
                <w:rFonts w:ascii="Helvetica" w:hAnsi="Helvetica"/>
              </w:rPr>
              <w:t>13.3%</w:t>
            </w:r>
          </w:p>
          <w:p w14:paraId="48738713" w14:textId="77777777" w:rsidR="007521A0" w:rsidRPr="00CA23B4" w:rsidRDefault="007521A0" w:rsidP="005A29BF">
            <w:pPr>
              <w:spacing w:after="0" w:line="276" w:lineRule="auto"/>
              <w:jc w:val="center"/>
              <w:rPr>
                <w:rFonts w:ascii="Helvetica" w:hAnsi="Helvetica"/>
              </w:rPr>
            </w:pPr>
            <w:r w:rsidRPr="00CA23B4">
              <w:rPr>
                <w:rFonts w:ascii="Helvetica" w:hAnsi="Helvetica"/>
              </w:rPr>
              <w:t>26.7%</w:t>
            </w:r>
          </w:p>
          <w:p w14:paraId="1311AD8F" w14:textId="77777777" w:rsidR="007521A0" w:rsidRPr="00CA23B4" w:rsidRDefault="007521A0" w:rsidP="005A29BF">
            <w:pPr>
              <w:spacing w:after="0" w:line="276" w:lineRule="auto"/>
              <w:jc w:val="center"/>
              <w:rPr>
                <w:rFonts w:ascii="Helvetica" w:hAnsi="Helvetica"/>
              </w:rPr>
            </w:pPr>
            <w:r w:rsidRPr="00CA23B4">
              <w:rPr>
                <w:rFonts w:ascii="Helvetica" w:hAnsi="Helvetica"/>
              </w:rPr>
              <w:t>60%</w:t>
            </w:r>
          </w:p>
        </w:tc>
        <w:tc>
          <w:tcPr>
            <w:tcW w:w="1560" w:type="dxa"/>
            <w:tcBorders>
              <w:bottom w:val="single" w:sz="8" w:space="0" w:color="000000"/>
            </w:tcBorders>
            <w:shd w:val="clear" w:color="auto" w:fill="auto"/>
            <w:tcMar>
              <w:top w:w="100" w:type="dxa"/>
              <w:left w:w="100" w:type="dxa"/>
              <w:bottom w:w="100" w:type="dxa"/>
              <w:right w:w="100" w:type="dxa"/>
            </w:tcMar>
          </w:tcPr>
          <w:p w14:paraId="283C0FA2" w14:textId="77777777" w:rsidR="007521A0" w:rsidRPr="00CA23B4" w:rsidRDefault="007521A0" w:rsidP="005A29BF">
            <w:pPr>
              <w:spacing w:after="0" w:line="276" w:lineRule="auto"/>
              <w:jc w:val="center"/>
              <w:rPr>
                <w:rFonts w:ascii="Helvetica" w:hAnsi="Helvetica"/>
              </w:rPr>
            </w:pPr>
            <w:r w:rsidRPr="00CA23B4">
              <w:rPr>
                <w:rFonts w:ascii="Helvetica" w:hAnsi="Helvetica"/>
              </w:rPr>
              <w:t>24.4%</w:t>
            </w:r>
          </w:p>
          <w:p w14:paraId="233074AC" w14:textId="77777777" w:rsidR="007521A0" w:rsidRPr="00CA23B4" w:rsidRDefault="007521A0" w:rsidP="005A29BF">
            <w:pPr>
              <w:spacing w:after="0" w:line="276" w:lineRule="auto"/>
              <w:jc w:val="center"/>
              <w:rPr>
                <w:rFonts w:ascii="Helvetica" w:hAnsi="Helvetica"/>
              </w:rPr>
            </w:pPr>
            <w:r w:rsidRPr="00CA23B4">
              <w:rPr>
                <w:rFonts w:ascii="Helvetica" w:hAnsi="Helvetica"/>
              </w:rPr>
              <w:t>28.9%</w:t>
            </w:r>
          </w:p>
          <w:p w14:paraId="14F8B484" w14:textId="77777777" w:rsidR="007521A0" w:rsidRPr="00CA23B4" w:rsidRDefault="007521A0" w:rsidP="005A29BF">
            <w:pPr>
              <w:spacing w:after="0" w:line="276" w:lineRule="auto"/>
              <w:jc w:val="center"/>
              <w:rPr>
                <w:rFonts w:ascii="Helvetica" w:hAnsi="Helvetica"/>
              </w:rPr>
            </w:pPr>
            <w:r w:rsidRPr="00CA23B4">
              <w:rPr>
                <w:rFonts w:ascii="Helvetica" w:hAnsi="Helvetica"/>
              </w:rPr>
              <w:t>46.7%</w:t>
            </w:r>
          </w:p>
        </w:tc>
        <w:tc>
          <w:tcPr>
            <w:tcW w:w="1403" w:type="dxa"/>
            <w:tcBorders>
              <w:bottom w:val="single" w:sz="8" w:space="0" w:color="000000"/>
            </w:tcBorders>
            <w:shd w:val="clear" w:color="auto" w:fill="auto"/>
            <w:tcMar>
              <w:top w:w="100" w:type="dxa"/>
              <w:left w:w="100" w:type="dxa"/>
              <w:bottom w:w="100" w:type="dxa"/>
              <w:right w:w="100" w:type="dxa"/>
            </w:tcMar>
          </w:tcPr>
          <w:p w14:paraId="2431F11D" w14:textId="77777777" w:rsidR="007521A0" w:rsidRPr="00CA23B4" w:rsidRDefault="007521A0" w:rsidP="005A29BF">
            <w:pPr>
              <w:spacing w:after="0" w:line="276" w:lineRule="auto"/>
              <w:jc w:val="center"/>
              <w:rPr>
                <w:rFonts w:ascii="Helvetica" w:hAnsi="Helvetica"/>
              </w:rPr>
            </w:pPr>
            <w:r w:rsidRPr="00CA23B4">
              <w:rPr>
                <w:rFonts w:ascii="Helvetica" w:hAnsi="Helvetica"/>
              </w:rPr>
              <w:t>21.7%</w:t>
            </w:r>
          </w:p>
          <w:p w14:paraId="2AFBB21D" w14:textId="77777777" w:rsidR="007521A0" w:rsidRPr="00CA23B4" w:rsidRDefault="007521A0" w:rsidP="005A29BF">
            <w:pPr>
              <w:spacing w:after="0" w:line="276" w:lineRule="auto"/>
              <w:jc w:val="center"/>
              <w:rPr>
                <w:rFonts w:ascii="Helvetica" w:hAnsi="Helvetica"/>
              </w:rPr>
            </w:pPr>
            <w:r w:rsidRPr="00CA23B4">
              <w:rPr>
                <w:rFonts w:ascii="Helvetica" w:hAnsi="Helvetica"/>
              </w:rPr>
              <w:t>28.3%</w:t>
            </w:r>
          </w:p>
          <w:p w14:paraId="14ECCE71" w14:textId="77777777" w:rsidR="007521A0" w:rsidRPr="00CA23B4" w:rsidRDefault="007521A0" w:rsidP="005A29BF">
            <w:pPr>
              <w:spacing w:after="0" w:line="276" w:lineRule="auto"/>
              <w:jc w:val="center"/>
              <w:rPr>
                <w:rFonts w:ascii="Helvetica" w:hAnsi="Helvetica"/>
              </w:rPr>
            </w:pPr>
            <w:r w:rsidRPr="00CA23B4">
              <w:rPr>
                <w:rFonts w:ascii="Helvetica" w:hAnsi="Helvetica"/>
              </w:rPr>
              <w:t>50%</w:t>
            </w:r>
          </w:p>
        </w:tc>
        <w:tc>
          <w:tcPr>
            <w:tcW w:w="1354" w:type="dxa"/>
            <w:tcBorders>
              <w:bottom w:val="single" w:sz="8" w:space="0" w:color="000000"/>
            </w:tcBorders>
            <w:shd w:val="clear" w:color="auto" w:fill="auto"/>
            <w:tcMar>
              <w:top w:w="100" w:type="dxa"/>
              <w:left w:w="100" w:type="dxa"/>
              <w:bottom w:w="100" w:type="dxa"/>
              <w:right w:w="100" w:type="dxa"/>
            </w:tcMar>
          </w:tcPr>
          <w:p w14:paraId="5BB8789A" w14:textId="77777777" w:rsidR="007521A0" w:rsidRPr="00CA23B4" w:rsidRDefault="007521A0" w:rsidP="005A29BF">
            <w:pPr>
              <w:spacing w:after="0" w:line="276" w:lineRule="auto"/>
              <w:jc w:val="center"/>
              <w:rPr>
                <w:rFonts w:ascii="Helvetica" w:hAnsi="Helvetica"/>
              </w:rPr>
            </w:pPr>
          </w:p>
          <w:p w14:paraId="4EF78496" w14:textId="77777777" w:rsidR="007521A0" w:rsidRPr="00CA23B4" w:rsidRDefault="007521A0" w:rsidP="005A29BF">
            <w:pPr>
              <w:spacing w:after="0" w:line="276" w:lineRule="auto"/>
              <w:jc w:val="center"/>
              <w:rPr>
                <w:rFonts w:ascii="Helvetica" w:hAnsi="Helvetica"/>
              </w:rPr>
            </w:pPr>
            <w:proofErr w:type="spellStart"/>
            <w:proofErr w:type="gramStart"/>
            <w:r w:rsidRPr="00CA23B4">
              <w:rPr>
                <w:rFonts w:ascii="Helvetica" w:hAnsi="Helvetica"/>
              </w:rPr>
              <w:t>n.s</w:t>
            </w:r>
            <w:proofErr w:type="spellEnd"/>
            <w:proofErr w:type="gramEnd"/>
          </w:p>
        </w:tc>
      </w:tr>
      <w:tr w:rsidR="007521A0" w:rsidRPr="00CA23B4" w14:paraId="1B0C5F21" w14:textId="77777777" w:rsidTr="005A29BF">
        <w:trPr>
          <w:trHeight w:val="24"/>
        </w:trPr>
        <w:tc>
          <w:tcPr>
            <w:tcW w:w="3435" w:type="dxa"/>
            <w:tcBorders>
              <w:bottom w:val="single" w:sz="8" w:space="0" w:color="000000"/>
            </w:tcBorders>
            <w:shd w:val="clear" w:color="auto" w:fill="auto"/>
            <w:tcMar>
              <w:top w:w="100" w:type="dxa"/>
              <w:left w:w="100" w:type="dxa"/>
              <w:bottom w:w="100" w:type="dxa"/>
              <w:right w:w="100" w:type="dxa"/>
            </w:tcMar>
          </w:tcPr>
          <w:p w14:paraId="6D825E70" w14:textId="77777777" w:rsidR="007521A0" w:rsidRPr="00CA23B4" w:rsidRDefault="007521A0" w:rsidP="005A29BF">
            <w:pPr>
              <w:spacing w:after="0" w:line="276" w:lineRule="auto"/>
              <w:jc w:val="both"/>
              <w:rPr>
                <w:rFonts w:ascii="Helvetica" w:hAnsi="Helvetica"/>
              </w:rPr>
            </w:pPr>
            <w:r w:rsidRPr="00CA23B4">
              <w:rPr>
                <w:rFonts w:ascii="Helvetica" w:hAnsi="Helvetica"/>
              </w:rPr>
              <w:t xml:space="preserve">Alcohol intake </w:t>
            </w:r>
            <w:proofErr w:type="gramStart"/>
            <w:r w:rsidRPr="00CA23B4">
              <w:rPr>
                <w:rFonts w:ascii="Helvetica" w:hAnsi="Helvetica"/>
              </w:rPr>
              <w:t>( &gt;</w:t>
            </w:r>
            <w:proofErr w:type="gramEnd"/>
            <w:r w:rsidRPr="00CA23B4">
              <w:rPr>
                <w:rFonts w:ascii="Helvetica" w:hAnsi="Helvetica"/>
              </w:rPr>
              <w:t>20gr/d )</w:t>
            </w:r>
          </w:p>
        </w:tc>
        <w:tc>
          <w:tcPr>
            <w:tcW w:w="1660" w:type="dxa"/>
            <w:tcBorders>
              <w:bottom w:val="single" w:sz="8" w:space="0" w:color="000000"/>
            </w:tcBorders>
            <w:shd w:val="clear" w:color="auto" w:fill="auto"/>
            <w:tcMar>
              <w:top w:w="100" w:type="dxa"/>
              <w:left w:w="100" w:type="dxa"/>
              <w:bottom w:w="100" w:type="dxa"/>
              <w:right w:w="100" w:type="dxa"/>
            </w:tcMar>
          </w:tcPr>
          <w:p w14:paraId="3D6DDD48" w14:textId="77777777" w:rsidR="007521A0" w:rsidRPr="00CA23B4" w:rsidRDefault="007521A0" w:rsidP="005A29BF">
            <w:pPr>
              <w:spacing w:after="0" w:line="276" w:lineRule="auto"/>
              <w:jc w:val="center"/>
              <w:rPr>
                <w:rFonts w:ascii="Helvetica" w:hAnsi="Helvetica"/>
              </w:rPr>
            </w:pPr>
            <w:r w:rsidRPr="00CA23B4">
              <w:rPr>
                <w:rFonts w:ascii="Helvetica" w:hAnsi="Helvetica"/>
              </w:rPr>
              <w:t>6.7%</w:t>
            </w:r>
          </w:p>
        </w:tc>
        <w:tc>
          <w:tcPr>
            <w:tcW w:w="1560" w:type="dxa"/>
            <w:tcBorders>
              <w:bottom w:val="single" w:sz="8" w:space="0" w:color="000000"/>
            </w:tcBorders>
            <w:shd w:val="clear" w:color="auto" w:fill="auto"/>
            <w:tcMar>
              <w:top w:w="100" w:type="dxa"/>
              <w:left w:w="100" w:type="dxa"/>
              <w:bottom w:w="100" w:type="dxa"/>
              <w:right w:w="100" w:type="dxa"/>
            </w:tcMar>
          </w:tcPr>
          <w:p w14:paraId="3ACEF0E4" w14:textId="77777777" w:rsidR="007521A0" w:rsidRPr="00CA23B4" w:rsidRDefault="007521A0" w:rsidP="005A29BF">
            <w:pPr>
              <w:spacing w:after="0" w:line="276" w:lineRule="auto"/>
              <w:jc w:val="center"/>
              <w:rPr>
                <w:rFonts w:ascii="Helvetica" w:hAnsi="Helvetica"/>
              </w:rPr>
            </w:pPr>
            <w:r w:rsidRPr="00CA23B4">
              <w:rPr>
                <w:rFonts w:ascii="Helvetica" w:hAnsi="Helvetica"/>
              </w:rPr>
              <w:t>15.6%</w:t>
            </w:r>
          </w:p>
        </w:tc>
        <w:tc>
          <w:tcPr>
            <w:tcW w:w="1403" w:type="dxa"/>
            <w:tcBorders>
              <w:bottom w:val="single" w:sz="8" w:space="0" w:color="000000"/>
            </w:tcBorders>
            <w:shd w:val="clear" w:color="auto" w:fill="auto"/>
            <w:tcMar>
              <w:top w:w="100" w:type="dxa"/>
              <w:left w:w="100" w:type="dxa"/>
              <w:bottom w:w="100" w:type="dxa"/>
              <w:right w:w="100" w:type="dxa"/>
            </w:tcMar>
          </w:tcPr>
          <w:p w14:paraId="2FFC3D96" w14:textId="77777777" w:rsidR="007521A0" w:rsidRPr="00CA23B4" w:rsidRDefault="007521A0" w:rsidP="005A29BF">
            <w:pPr>
              <w:spacing w:after="0" w:line="276" w:lineRule="auto"/>
              <w:jc w:val="center"/>
              <w:rPr>
                <w:rFonts w:ascii="Helvetica" w:hAnsi="Helvetica"/>
              </w:rPr>
            </w:pPr>
            <w:r w:rsidRPr="00CA23B4">
              <w:rPr>
                <w:rFonts w:ascii="Helvetica" w:hAnsi="Helvetica"/>
              </w:rPr>
              <w:t>13.3%</w:t>
            </w:r>
          </w:p>
        </w:tc>
        <w:tc>
          <w:tcPr>
            <w:tcW w:w="1354" w:type="dxa"/>
            <w:tcBorders>
              <w:bottom w:val="single" w:sz="8" w:space="0" w:color="000000"/>
            </w:tcBorders>
            <w:shd w:val="clear" w:color="auto" w:fill="auto"/>
            <w:tcMar>
              <w:top w:w="100" w:type="dxa"/>
              <w:left w:w="100" w:type="dxa"/>
              <w:bottom w:w="100" w:type="dxa"/>
              <w:right w:w="100" w:type="dxa"/>
            </w:tcMar>
          </w:tcPr>
          <w:p w14:paraId="7AD36666" w14:textId="77777777" w:rsidR="007521A0" w:rsidRPr="00CA23B4" w:rsidRDefault="007521A0" w:rsidP="005A29BF">
            <w:pPr>
              <w:spacing w:after="0" w:line="276" w:lineRule="auto"/>
              <w:jc w:val="center"/>
              <w:rPr>
                <w:rFonts w:ascii="Helvetica" w:hAnsi="Helvetica"/>
              </w:rPr>
            </w:pPr>
            <w:proofErr w:type="spellStart"/>
            <w:proofErr w:type="gramStart"/>
            <w:r w:rsidRPr="00CA23B4">
              <w:rPr>
                <w:rFonts w:ascii="Helvetica" w:hAnsi="Helvetica"/>
              </w:rPr>
              <w:t>n.s</w:t>
            </w:r>
            <w:proofErr w:type="spellEnd"/>
            <w:proofErr w:type="gramEnd"/>
          </w:p>
        </w:tc>
      </w:tr>
      <w:tr w:rsidR="007521A0" w:rsidRPr="00CA23B4" w14:paraId="3FB9FDE9" w14:textId="77777777" w:rsidTr="005A29BF">
        <w:trPr>
          <w:trHeight w:val="125"/>
        </w:trPr>
        <w:tc>
          <w:tcPr>
            <w:tcW w:w="3435" w:type="dxa"/>
            <w:tcBorders>
              <w:bottom w:val="single" w:sz="8" w:space="0" w:color="000000"/>
            </w:tcBorders>
            <w:shd w:val="clear" w:color="auto" w:fill="auto"/>
            <w:tcMar>
              <w:top w:w="100" w:type="dxa"/>
              <w:left w:w="100" w:type="dxa"/>
              <w:bottom w:w="100" w:type="dxa"/>
              <w:right w:w="100" w:type="dxa"/>
            </w:tcMar>
          </w:tcPr>
          <w:p w14:paraId="44AA2312" w14:textId="77777777" w:rsidR="007521A0" w:rsidRPr="00CA23B4" w:rsidRDefault="007521A0" w:rsidP="005A29BF">
            <w:pPr>
              <w:spacing w:after="0" w:line="276" w:lineRule="auto"/>
              <w:jc w:val="both"/>
              <w:rPr>
                <w:rFonts w:ascii="Helvetica" w:hAnsi="Helvetica"/>
              </w:rPr>
            </w:pPr>
            <w:proofErr w:type="spellStart"/>
            <w:r w:rsidRPr="00CA23B4">
              <w:rPr>
                <w:rFonts w:ascii="Helvetica" w:hAnsi="Helvetica"/>
              </w:rPr>
              <w:t>Ischaemic</w:t>
            </w:r>
            <w:proofErr w:type="spellEnd"/>
            <w:r w:rsidRPr="00CA23B4">
              <w:rPr>
                <w:rFonts w:ascii="Helvetica" w:hAnsi="Helvetica"/>
              </w:rPr>
              <w:t xml:space="preserve"> heart disease</w:t>
            </w:r>
          </w:p>
        </w:tc>
        <w:tc>
          <w:tcPr>
            <w:tcW w:w="1660" w:type="dxa"/>
            <w:tcBorders>
              <w:bottom w:val="single" w:sz="8" w:space="0" w:color="000000"/>
            </w:tcBorders>
            <w:shd w:val="clear" w:color="auto" w:fill="auto"/>
            <w:tcMar>
              <w:top w:w="100" w:type="dxa"/>
              <w:left w:w="100" w:type="dxa"/>
              <w:bottom w:w="100" w:type="dxa"/>
              <w:right w:w="100" w:type="dxa"/>
            </w:tcMar>
          </w:tcPr>
          <w:p w14:paraId="4E103837" w14:textId="77777777" w:rsidR="007521A0" w:rsidRPr="00CA23B4" w:rsidRDefault="007521A0" w:rsidP="005A29BF">
            <w:pPr>
              <w:spacing w:after="0" w:line="276" w:lineRule="auto"/>
              <w:jc w:val="center"/>
              <w:rPr>
                <w:rFonts w:ascii="Helvetica" w:hAnsi="Helvetica"/>
              </w:rPr>
            </w:pPr>
            <w:r w:rsidRPr="00CA23B4">
              <w:rPr>
                <w:rFonts w:ascii="Helvetica" w:hAnsi="Helvetica"/>
              </w:rPr>
              <w:t>40%</w:t>
            </w:r>
          </w:p>
        </w:tc>
        <w:tc>
          <w:tcPr>
            <w:tcW w:w="1560" w:type="dxa"/>
            <w:tcBorders>
              <w:bottom w:val="single" w:sz="8" w:space="0" w:color="000000"/>
            </w:tcBorders>
            <w:shd w:val="clear" w:color="auto" w:fill="auto"/>
            <w:tcMar>
              <w:top w:w="100" w:type="dxa"/>
              <w:left w:w="100" w:type="dxa"/>
              <w:bottom w:w="100" w:type="dxa"/>
              <w:right w:w="100" w:type="dxa"/>
            </w:tcMar>
          </w:tcPr>
          <w:p w14:paraId="5F49652E" w14:textId="77777777" w:rsidR="007521A0" w:rsidRPr="00CA23B4" w:rsidRDefault="007521A0" w:rsidP="005A29BF">
            <w:pPr>
              <w:spacing w:after="0" w:line="276" w:lineRule="auto"/>
              <w:jc w:val="center"/>
              <w:rPr>
                <w:rFonts w:ascii="Helvetica" w:hAnsi="Helvetica"/>
              </w:rPr>
            </w:pPr>
            <w:r w:rsidRPr="00CA23B4">
              <w:rPr>
                <w:rFonts w:ascii="Helvetica" w:hAnsi="Helvetica"/>
              </w:rPr>
              <w:t>31.1%</w:t>
            </w:r>
          </w:p>
        </w:tc>
        <w:tc>
          <w:tcPr>
            <w:tcW w:w="1403" w:type="dxa"/>
            <w:tcBorders>
              <w:bottom w:val="single" w:sz="8" w:space="0" w:color="000000"/>
            </w:tcBorders>
            <w:shd w:val="clear" w:color="auto" w:fill="auto"/>
            <w:tcMar>
              <w:top w:w="100" w:type="dxa"/>
              <w:left w:w="100" w:type="dxa"/>
              <w:bottom w:w="100" w:type="dxa"/>
              <w:right w:w="100" w:type="dxa"/>
            </w:tcMar>
          </w:tcPr>
          <w:p w14:paraId="1DBB6F54" w14:textId="77777777" w:rsidR="007521A0" w:rsidRPr="00CA23B4" w:rsidRDefault="007521A0" w:rsidP="005A29BF">
            <w:pPr>
              <w:spacing w:after="0" w:line="276" w:lineRule="auto"/>
              <w:jc w:val="center"/>
              <w:rPr>
                <w:rFonts w:ascii="Helvetica" w:hAnsi="Helvetica"/>
              </w:rPr>
            </w:pPr>
            <w:r w:rsidRPr="00CA23B4">
              <w:rPr>
                <w:rFonts w:ascii="Helvetica" w:hAnsi="Helvetica"/>
              </w:rPr>
              <w:t>33.3%</w:t>
            </w:r>
          </w:p>
        </w:tc>
        <w:tc>
          <w:tcPr>
            <w:tcW w:w="1354" w:type="dxa"/>
            <w:tcBorders>
              <w:bottom w:val="single" w:sz="8" w:space="0" w:color="000000"/>
            </w:tcBorders>
            <w:shd w:val="clear" w:color="auto" w:fill="auto"/>
            <w:tcMar>
              <w:top w:w="100" w:type="dxa"/>
              <w:left w:w="100" w:type="dxa"/>
              <w:bottom w:w="100" w:type="dxa"/>
              <w:right w:w="100" w:type="dxa"/>
            </w:tcMar>
          </w:tcPr>
          <w:p w14:paraId="3AAAA648" w14:textId="77777777" w:rsidR="007521A0" w:rsidRPr="00CA23B4" w:rsidRDefault="007521A0" w:rsidP="005A29BF">
            <w:pPr>
              <w:spacing w:after="0" w:line="276" w:lineRule="auto"/>
              <w:jc w:val="center"/>
              <w:rPr>
                <w:rFonts w:ascii="Helvetica" w:hAnsi="Helvetica"/>
              </w:rPr>
            </w:pPr>
            <w:proofErr w:type="spellStart"/>
            <w:r w:rsidRPr="00CA23B4">
              <w:rPr>
                <w:rFonts w:ascii="Helvetica" w:hAnsi="Helvetica"/>
              </w:rPr>
              <w:t>n.s</w:t>
            </w:r>
            <w:proofErr w:type="spellEnd"/>
            <w:r w:rsidRPr="00CA23B4">
              <w:rPr>
                <w:rFonts w:ascii="Helvetica" w:hAnsi="Helvetica"/>
              </w:rPr>
              <w:t xml:space="preserve"> </w:t>
            </w:r>
          </w:p>
        </w:tc>
      </w:tr>
      <w:tr w:rsidR="007521A0" w:rsidRPr="00CA23B4" w14:paraId="58F932B5" w14:textId="77777777" w:rsidTr="005A29BF">
        <w:trPr>
          <w:trHeight w:val="33"/>
        </w:trPr>
        <w:tc>
          <w:tcPr>
            <w:tcW w:w="3435" w:type="dxa"/>
            <w:tcBorders>
              <w:bottom w:val="single" w:sz="8" w:space="0" w:color="000000"/>
            </w:tcBorders>
            <w:shd w:val="clear" w:color="auto" w:fill="auto"/>
            <w:tcMar>
              <w:top w:w="100" w:type="dxa"/>
              <w:left w:w="100" w:type="dxa"/>
              <w:bottom w:w="100" w:type="dxa"/>
              <w:right w:w="100" w:type="dxa"/>
            </w:tcMar>
          </w:tcPr>
          <w:p w14:paraId="5D4EA0BF" w14:textId="77777777" w:rsidR="007521A0" w:rsidRPr="00CA23B4" w:rsidRDefault="007521A0" w:rsidP="005A29BF">
            <w:pPr>
              <w:spacing w:after="0" w:line="276" w:lineRule="auto"/>
              <w:jc w:val="both"/>
              <w:rPr>
                <w:rFonts w:ascii="Helvetica" w:hAnsi="Helvetica"/>
              </w:rPr>
            </w:pPr>
            <w:r w:rsidRPr="00CA23B4">
              <w:rPr>
                <w:rFonts w:ascii="Helvetica" w:hAnsi="Helvetica"/>
              </w:rPr>
              <w:t xml:space="preserve">Previous </w:t>
            </w:r>
            <w:proofErr w:type="spellStart"/>
            <w:r w:rsidRPr="00CA23B4">
              <w:rPr>
                <w:rFonts w:ascii="Helvetica" w:hAnsi="Helvetica"/>
              </w:rPr>
              <w:t>ischaemic</w:t>
            </w:r>
            <w:proofErr w:type="spellEnd"/>
            <w:r w:rsidRPr="00CA23B4">
              <w:rPr>
                <w:rFonts w:ascii="Helvetica" w:hAnsi="Helvetica"/>
              </w:rPr>
              <w:t xml:space="preserve"> stroke</w:t>
            </w:r>
          </w:p>
        </w:tc>
        <w:tc>
          <w:tcPr>
            <w:tcW w:w="1660" w:type="dxa"/>
            <w:tcBorders>
              <w:bottom w:val="single" w:sz="8" w:space="0" w:color="000000"/>
            </w:tcBorders>
            <w:shd w:val="clear" w:color="auto" w:fill="auto"/>
            <w:tcMar>
              <w:top w:w="100" w:type="dxa"/>
              <w:left w:w="100" w:type="dxa"/>
              <w:bottom w:w="100" w:type="dxa"/>
              <w:right w:w="100" w:type="dxa"/>
            </w:tcMar>
          </w:tcPr>
          <w:p w14:paraId="2C7995B5" w14:textId="77777777" w:rsidR="007521A0" w:rsidRPr="00CA23B4" w:rsidRDefault="007521A0" w:rsidP="005A29BF">
            <w:pPr>
              <w:spacing w:after="0" w:line="276" w:lineRule="auto"/>
              <w:jc w:val="center"/>
              <w:rPr>
                <w:rFonts w:ascii="Helvetica" w:hAnsi="Helvetica"/>
              </w:rPr>
            </w:pPr>
            <w:r w:rsidRPr="00CA23B4">
              <w:rPr>
                <w:rFonts w:ascii="Helvetica" w:hAnsi="Helvetica"/>
              </w:rPr>
              <w:t>14.3%</w:t>
            </w:r>
          </w:p>
        </w:tc>
        <w:tc>
          <w:tcPr>
            <w:tcW w:w="1560" w:type="dxa"/>
            <w:tcBorders>
              <w:bottom w:val="single" w:sz="8" w:space="0" w:color="000000"/>
            </w:tcBorders>
            <w:shd w:val="clear" w:color="auto" w:fill="auto"/>
            <w:tcMar>
              <w:top w:w="100" w:type="dxa"/>
              <w:left w:w="100" w:type="dxa"/>
              <w:bottom w:w="100" w:type="dxa"/>
              <w:right w:w="100" w:type="dxa"/>
            </w:tcMar>
          </w:tcPr>
          <w:p w14:paraId="4F70FDD2" w14:textId="77777777" w:rsidR="007521A0" w:rsidRPr="00CA23B4" w:rsidRDefault="007521A0" w:rsidP="005A29BF">
            <w:pPr>
              <w:spacing w:after="0" w:line="276" w:lineRule="auto"/>
              <w:jc w:val="center"/>
              <w:rPr>
                <w:rFonts w:ascii="Helvetica" w:hAnsi="Helvetica"/>
              </w:rPr>
            </w:pPr>
            <w:r w:rsidRPr="00CA23B4">
              <w:rPr>
                <w:rFonts w:ascii="Helvetica" w:hAnsi="Helvetica"/>
              </w:rPr>
              <w:t>18.6%</w:t>
            </w:r>
          </w:p>
        </w:tc>
        <w:tc>
          <w:tcPr>
            <w:tcW w:w="1403" w:type="dxa"/>
            <w:tcBorders>
              <w:bottom w:val="single" w:sz="8" w:space="0" w:color="000000"/>
            </w:tcBorders>
            <w:shd w:val="clear" w:color="auto" w:fill="auto"/>
            <w:tcMar>
              <w:top w:w="100" w:type="dxa"/>
              <w:left w:w="100" w:type="dxa"/>
              <w:bottom w:w="100" w:type="dxa"/>
              <w:right w:w="100" w:type="dxa"/>
            </w:tcMar>
          </w:tcPr>
          <w:p w14:paraId="3CC63C8D" w14:textId="77777777" w:rsidR="007521A0" w:rsidRPr="00CA23B4" w:rsidRDefault="007521A0" w:rsidP="005A29BF">
            <w:pPr>
              <w:spacing w:after="0" w:line="276" w:lineRule="auto"/>
              <w:jc w:val="center"/>
              <w:rPr>
                <w:rFonts w:ascii="Helvetica" w:hAnsi="Helvetica"/>
              </w:rPr>
            </w:pPr>
            <w:r w:rsidRPr="00CA23B4">
              <w:rPr>
                <w:rFonts w:ascii="Helvetica" w:hAnsi="Helvetica"/>
              </w:rPr>
              <w:t>17.5%</w:t>
            </w:r>
          </w:p>
        </w:tc>
        <w:tc>
          <w:tcPr>
            <w:tcW w:w="1354" w:type="dxa"/>
            <w:tcBorders>
              <w:bottom w:val="single" w:sz="8" w:space="0" w:color="000000"/>
            </w:tcBorders>
            <w:shd w:val="clear" w:color="auto" w:fill="auto"/>
            <w:tcMar>
              <w:top w:w="100" w:type="dxa"/>
              <w:left w:w="100" w:type="dxa"/>
              <w:bottom w:w="100" w:type="dxa"/>
              <w:right w:w="100" w:type="dxa"/>
            </w:tcMar>
          </w:tcPr>
          <w:p w14:paraId="1C0DD035" w14:textId="77777777" w:rsidR="007521A0" w:rsidRPr="00CA23B4" w:rsidRDefault="007521A0" w:rsidP="005A29BF">
            <w:pPr>
              <w:spacing w:after="0" w:line="276" w:lineRule="auto"/>
              <w:jc w:val="center"/>
              <w:rPr>
                <w:rFonts w:ascii="Helvetica" w:hAnsi="Helvetica"/>
              </w:rPr>
            </w:pPr>
            <w:proofErr w:type="spellStart"/>
            <w:r w:rsidRPr="00CA23B4">
              <w:rPr>
                <w:rFonts w:ascii="Helvetica" w:hAnsi="Helvetica"/>
              </w:rPr>
              <w:t>n.s</w:t>
            </w:r>
            <w:proofErr w:type="spellEnd"/>
            <w:r w:rsidRPr="00CA23B4">
              <w:rPr>
                <w:rFonts w:ascii="Helvetica" w:hAnsi="Helvetica"/>
              </w:rPr>
              <w:t>.</w:t>
            </w:r>
          </w:p>
        </w:tc>
      </w:tr>
      <w:tr w:rsidR="007521A0" w:rsidRPr="00CA23B4" w14:paraId="4B907ABE" w14:textId="77777777" w:rsidTr="005A29BF">
        <w:trPr>
          <w:trHeight w:val="69"/>
        </w:trPr>
        <w:tc>
          <w:tcPr>
            <w:tcW w:w="3435" w:type="dxa"/>
            <w:tcBorders>
              <w:bottom w:val="single" w:sz="8" w:space="0" w:color="000000"/>
            </w:tcBorders>
            <w:shd w:val="clear" w:color="auto" w:fill="auto"/>
            <w:tcMar>
              <w:top w:w="100" w:type="dxa"/>
              <w:left w:w="100" w:type="dxa"/>
              <w:bottom w:w="100" w:type="dxa"/>
              <w:right w:w="100" w:type="dxa"/>
            </w:tcMar>
          </w:tcPr>
          <w:p w14:paraId="6B1B1F18" w14:textId="77777777" w:rsidR="007521A0" w:rsidRPr="00CA23B4" w:rsidRDefault="007521A0" w:rsidP="005A29BF">
            <w:pPr>
              <w:spacing w:after="0" w:line="276" w:lineRule="auto"/>
              <w:rPr>
                <w:rFonts w:ascii="Helvetica" w:hAnsi="Helvetica"/>
              </w:rPr>
            </w:pPr>
            <w:r w:rsidRPr="00CA23B4">
              <w:rPr>
                <w:rFonts w:ascii="Helvetica" w:hAnsi="Helvetica"/>
              </w:rPr>
              <w:t>Presence of non-stenotic atherosclerotic plaque</w:t>
            </w:r>
          </w:p>
        </w:tc>
        <w:tc>
          <w:tcPr>
            <w:tcW w:w="1660" w:type="dxa"/>
            <w:tcBorders>
              <w:bottom w:val="single" w:sz="8" w:space="0" w:color="000000"/>
            </w:tcBorders>
            <w:shd w:val="clear" w:color="auto" w:fill="auto"/>
            <w:tcMar>
              <w:top w:w="100" w:type="dxa"/>
              <w:left w:w="100" w:type="dxa"/>
              <w:bottom w:w="100" w:type="dxa"/>
              <w:right w:w="100" w:type="dxa"/>
            </w:tcMar>
            <w:vAlign w:val="center"/>
          </w:tcPr>
          <w:p w14:paraId="0A84D7A7" w14:textId="77777777" w:rsidR="007521A0" w:rsidRPr="00CA23B4" w:rsidRDefault="007521A0" w:rsidP="005A29BF">
            <w:pPr>
              <w:spacing w:after="0" w:line="276" w:lineRule="auto"/>
              <w:jc w:val="center"/>
              <w:rPr>
                <w:rFonts w:ascii="Helvetica" w:hAnsi="Helvetica"/>
              </w:rPr>
            </w:pPr>
            <w:r w:rsidRPr="00CA23B4">
              <w:rPr>
                <w:rFonts w:ascii="Helvetica" w:hAnsi="Helvetica"/>
              </w:rPr>
              <w:t>53.8%</w:t>
            </w:r>
          </w:p>
        </w:tc>
        <w:tc>
          <w:tcPr>
            <w:tcW w:w="1560" w:type="dxa"/>
            <w:tcBorders>
              <w:bottom w:val="single" w:sz="8" w:space="0" w:color="000000"/>
            </w:tcBorders>
            <w:shd w:val="clear" w:color="auto" w:fill="auto"/>
            <w:tcMar>
              <w:top w:w="100" w:type="dxa"/>
              <w:left w:w="100" w:type="dxa"/>
              <w:bottom w:w="100" w:type="dxa"/>
              <w:right w:w="100" w:type="dxa"/>
            </w:tcMar>
            <w:vAlign w:val="center"/>
          </w:tcPr>
          <w:p w14:paraId="2551E5EE" w14:textId="77777777" w:rsidR="007521A0" w:rsidRPr="00CA23B4" w:rsidRDefault="007521A0" w:rsidP="005A29BF">
            <w:pPr>
              <w:spacing w:after="0" w:line="276" w:lineRule="auto"/>
              <w:jc w:val="center"/>
              <w:rPr>
                <w:rFonts w:ascii="Helvetica" w:hAnsi="Helvetica"/>
              </w:rPr>
            </w:pPr>
            <w:r w:rsidRPr="00CA23B4">
              <w:rPr>
                <w:rFonts w:ascii="Helvetica" w:hAnsi="Helvetica"/>
              </w:rPr>
              <w:t>63.2%</w:t>
            </w:r>
          </w:p>
        </w:tc>
        <w:tc>
          <w:tcPr>
            <w:tcW w:w="1403" w:type="dxa"/>
            <w:tcBorders>
              <w:bottom w:val="single" w:sz="8" w:space="0" w:color="000000"/>
            </w:tcBorders>
            <w:shd w:val="clear" w:color="auto" w:fill="auto"/>
            <w:tcMar>
              <w:top w:w="100" w:type="dxa"/>
              <w:left w:w="100" w:type="dxa"/>
              <w:bottom w:w="100" w:type="dxa"/>
              <w:right w:w="100" w:type="dxa"/>
            </w:tcMar>
            <w:vAlign w:val="center"/>
          </w:tcPr>
          <w:p w14:paraId="51EEA125" w14:textId="77777777" w:rsidR="007521A0" w:rsidRPr="00CA23B4" w:rsidRDefault="007521A0" w:rsidP="005A29BF">
            <w:pPr>
              <w:spacing w:after="0" w:line="276" w:lineRule="auto"/>
              <w:jc w:val="center"/>
              <w:rPr>
                <w:rFonts w:ascii="Helvetica" w:hAnsi="Helvetica"/>
              </w:rPr>
            </w:pPr>
            <w:r w:rsidRPr="00CA23B4">
              <w:rPr>
                <w:rFonts w:ascii="Helvetica" w:hAnsi="Helvetica"/>
              </w:rPr>
              <w:t>60.8%</w:t>
            </w:r>
          </w:p>
        </w:tc>
        <w:tc>
          <w:tcPr>
            <w:tcW w:w="1354" w:type="dxa"/>
            <w:tcBorders>
              <w:bottom w:val="single" w:sz="8" w:space="0" w:color="000000"/>
            </w:tcBorders>
            <w:shd w:val="clear" w:color="auto" w:fill="auto"/>
            <w:tcMar>
              <w:top w:w="100" w:type="dxa"/>
              <w:left w:w="100" w:type="dxa"/>
              <w:bottom w:w="100" w:type="dxa"/>
              <w:right w:w="100" w:type="dxa"/>
            </w:tcMar>
            <w:vAlign w:val="center"/>
          </w:tcPr>
          <w:p w14:paraId="4AA8DF6F" w14:textId="77777777" w:rsidR="007521A0" w:rsidRPr="00CA23B4" w:rsidRDefault="007521A0" w:rsidP="005A29BF">
            <w:pPr>
              <w:spacing w:after="0" w:line="276" w:lineRule="auto"/>
              <w:jc w:val="center"/>
              <w:rPr>
                <w:rFonts w:ascii="Helvetica" w:hAnsi="Helvetica"/>
              </w:rPr>
            </w:pPr>
            <w:proofErr w:type="spellStart"/>
            <w:proofErr w:type="gramStart"/>
            <w:r w:rsidRPr="00CA23B4">
              <w:rPr>
                <w:rFonts w:ascii="Helvetica" w:hAnsi="Helvetica"/>
              </w:rPr>
              <w:t>n.s</w:t>
            </w:r>
            <w:proofErr w:type="spellEnd"/>
            <w:proofErr w:type="gramEnd"/>
          </w:p>
        </w:tc>
      </w:tr>
      <w:tr w:rsidR="007521A0" w:rsidRPr="00CA23B4" w14:paraId="3E825884" w14:textId="77777777" w:rsidTr="005A29BF">
        <w:tc>
          <w:tcPr>
            <w:tcW w:w="3435" w:type="dxa"/>
            <w:tcBorders>
              <w:bottom w:val="single" w:sz="8" w:space="0" w:color="000000"/>
            </w:tcBorders>
            <w:shd w:val="clear" w:color="auto" w:fill="auto"/>
            <w:tcMar>
              <w:top w:w="100" w:type="dxa"/>
              <w:left w:w="100" w:type="dxa"/>
              <w:bottom w:w="100" w:type="dxa"/>
              <w:right w:w="100" w:type="dxa"/>
            </w:tcMar>
          </w:tcPr>
          <w:p w14:paraId="00C1A790" w14:textId="77777777" w:rsidR="007521A0" w:rsidRPr="00CA23B4" w:rsidRDefault="007521A0" w:rsidP="005A29BF">
            <w:pPr>
              <w:spacing w:after="0" w:line="276" w:lineRule="auto"/>
              <w:jc w:val="both"/>
              <w:rPr>
                <w:rFonts w:ascii="Helvetica" w:hAnsi="Helvetica"/>
              </w:rPr>
            </w:pPr>
            <w:r w:rsidRPr="00CA23B4">
              <w:rPr>
                <w:rFonts w:ascii="Helvetica" w:hAnsi="Helvetica"/>
              </w:rPr>
              <w:t>Internal carotid artery stenosis (&gt;50%)</w:t>
            </w:r>
          </w:p>
        </w:tc>
        <w:tc>
          <w:tcPr>
            <w:tcW w:w="1660" w:type="dxa"/>
            <w:tcBorders>
              <w:bottom w:val="single" w:sz="8" w:space="0" w:color="000000"/>
            </w:tcBorders>
            <w:shd w:val="clear" w:color="auto" w:fill="auto"/>
            <w:tcMar>
              <w:top w:w="100" w:type="dxa"/>
              <w:left w:w="100" w:type="dxa"/>
              <w:bottom w:w="100" w:type="dxa"/>
              <w:right w:w="100" w:type="dxa"/>
            </w:tcMar>
            <w:vAlign w:val="center"/>
          </w:tcPr>
          <w:p w14:paraId="2045FF4E" w14:textId="77777777" w:rsidR="007521A0" w:rsidRPr="00CA23B4" w:rsidRDefault="007521A0" w:rsidP="005A29BF">
            <w:pPr>
              <w:spacing w:after="0" w:line="276" w:lineRule="auto"/>
              <w:jc w:val="center"/>
              <w:rPr>
                <w:rFonts w:ascii="Helvetica" w:hAnsi="Helvetica"/>
              </w:rPr>
            </w:pPr>
            <w:r w:rsidRPr="00CA23B4">
              <w:rPr>
                <w:rFonts w:ascii="Helvetica" w:hAnsi="Helvetica"/>
              </w:rPr>
              <w:t>35.7%</w:t>
            </w:r>
          </w:p>
        </w:tc>
        <w:tc>
          <w:tcPr>
            <w:tcW w:w="1560" w:type="dxa"/>
            <w:tcBorders>
              <w:bottom w:val="single" w:sz="8" w:space="0" w:color="000000"/>
            </w:tcBorders>
            <w:shd w:val="clear" w:color="auto" w:fill="auto"/>
            <w:tcMar>
              <w:top w:w="100" w:type="dxa"/>
              <w:left w:w="100" w:type="dxa"/>
              <w:bottom w:w="100" w:type="dxa"/>
              <w:right w:w="100" w:type="dxa"/>
            </w:tcMar>
            <w:vAlign w:val="center"/>
          </w:tcPr>
          <w:p w14:paraId="38600B76" w14:textId="77777777" w:rsidR="007521A0" w:rsidRPr="00CA23B4" w:rsidRDefault="007521A0" w:rsidP="005A29BF">
            <w:pPr>
              <w:spacing w:after="0" w:line="276" w:lineRule="auto"/>
              <w:jc w:val="center"/>
              <w:rPr>
                <w:rFonts w:ascii="Helvetica" w:hAnsi="Helvetica"/>
              </w:rPr>
            </w:pPr>
            <w:r w:rsidRPr="00CA23B4">
              <w:rPr>
                <w:rFonts w:ascii="Helvetica" w:hAnsi="Helvetica"/>
              </w:rPr>
              <w:t>25.6%</w:t>
            </w:r>
          </w:p>
        </w:tc>
        <w:tc>
          <w:tcPr>
            <w:tcW w:w="1403" w:type="dxa"/>
            <w:tcBorders>
              <w:bottom w:val="single" w:sz="8" w:space="0" w:color="000000"/>
            </w:tcBorders>
            <w:shd w:val="clear" w:color="auto" w:fill="auto"/>
            <w:tcMar>
              <w:top w:w="100" w:type="dxa"/>
              <w:left w:w="100" w:type="dxa"/>
              <w:bottom w:w="100" w:type="dxa"/>
              <w:right w:w="100" w:type="dxa"/>
            </w:tcMar>
            <w:vAlign w:val="center"/>
          </w:tcPr>
          <w:p w14:paraId="57A46EB7" w14:textId="77777777" w:rsidR="007521A0" w:rsidRPr="00CA23B4" w:rsidRDefault="007521A0" w:rsidP="005A29BF">
            <w:pPr>
              <w:spacing w:after="0" w:line="276" w:lineRule="auto"/>
              <w:jc w:val="center"/>
              <w:rPr>
                <w:rFonts w:ascii="Helvetica" w:hAnsi="Helvetica"/>
              </w:rPr>
            </w:pPr>
            <w:r w:rsidRPr="00CA23B4">
              <w:rPr>
                <w:rFonts w:ascii="Helvetica" w:hAnsi="Helvetica"/>
              </w:rPr>
              <w:t>28.3%</w:t>
            </w:r>
          </w:p>
        </w:tc>
        <w:tc>
          <w:tcPr>
            <w:tcW w:w="1354" w:type="dxa"/>
            <w:tcBorders>
              <w:bottom w:val="single" w:sz="8" w:space="0" w:color="000000"/>
            </w:tcBorders>
            <w:shd w:val="clear" w:color="auto" w:fill="auto"/>
            <w:tcMar>
              <w:top w:w="100" w:type="dxa"/>
              <w:left w:w="100" w:type="dxa"/>
              <w:bottom w:w="100" w:type="dxa"/>
              <w:right w:w="100" w:type="dxa"/>
            </w:tcMar>
            <w:vAlign w:val="center"/>
          </w:tcPr>
          <w:p w14:paraId="5A385784" w14:textId="77777777" w:rsidR="007521A0" w:rsidRPr="00CA23B4" w:rsidRDefault="007521A0" w:rsidP="005A29BF">
            <w:pPr>
              <w:spacing w:after="0" w:line="276" w:lineRule="auto"/>
              <w:jc w:val="center"/>
              <w:rPr>
                <w:rFonts w:ascii="Helvetica" w:hAnsi="Helvetica"/>
              </w:rPr>
            </w:pPr>
            <w:proofErr w:type="spellStart"/>
            <w:r w:rsidRPr="00CA23B4">
              <w:rPr>
                <w:rFonts w:ascii="Helvetica" w:hAnsi="Helvetica"/>
              </w:rPr>
              <w:t>n.s</w:t>
            </w:r>
            <w:proofErr w:type="spellEnd"/>
            <w:r w:rsidRPr="00CA23B4">
              <w:rPr>
                <w:rFonts w:ascii="Helvetica" w:hAnsi="Helvetica"/>
              </w:rPr>
              <w:t>.</w:t>
            </w:r>
          </w:p>
        </w:tc>
      </w:tr>
      <w:tr w:rsidR="007521A0" w:rsidRPr="00CA23B4" w14:paraId="5564A138" w14:textId="77777777" w:rsidTr="005A29BF">
        <w:tc>
          <w:tcPr>
            <w:tcW w:w="3435" w:type="dxa"/>
            <w:tcBorders>
              <w:bottom w:val="single" w:sz="8" w:space="0" w:color="000000"/>
            </w:tcBorders>
            <w:shd w:val="clear" w:color="auto" w:fill="auto"/>
            <w:tcMar>
              <w:top w:w="100" w:type="dxa"/>
              <w:left w:w="100" w:type="dxa"/>
              <w:bottom w:w="100" w:type="dxa"/>
              <w:right w:w="100" w:type="dxa"/>
            </w:tcMar>
          </w:tcPr>
          <w:p w14:paraId="298A9992" w14:textId="77777777" w:rsidR="007521A0" w:rsidRPr="00CA23B4" w:rsidRDefault="007521A0" w:rsidP="005A29BF">
            <w:pPr>
              <w:spacing w:after="0" w:line="276" w:lineRule="auto"/>
              <w:jc w:val="both"/>
              <w:rPr>
                <w:rFonts w:ascii="Helvetica" w:hAnsi="Helvetica"/>
              </w:rPr>
            </w:pPr>
            <w:r w:rsidRPr="00CA23B4">
              <w:rPr>
                <w:rFonts w:ascii="Helvetica" w:hAnsi="Helvetica"/>
              </w:rPr>
              <w:t>Stenosis other arteries</w:t>
            </w:r>
          </w:p>
        </w:tc>
        <w:tc>
          <w:tcPr>
            <w:tcW w:w="1660" w:type="dxa"/>
            <w:tcBorders>
              <w:bottom w:val="single" w:sz="8" w:space="0" w:color="000000"/>
            </w:tcBorders>
            <w:shd w:val="clear" w:color="auto" w:fill="auto"/>
            <w:tcMar>
              <w:top w:w="100" w:type="dxa"/>
              <w:left w:w="100" w:type="dxa"/>
              <w:bottom w:w="100" w:type="dxa"/>
              <w:right w:w="100" w:type="dxa"/>
            </w:tcMar>
          </w:tcPr>
          <w:p w14:paraId="453232CE" w14:textId="77777777" w:rsidR="007521A0" w:rsidRPr="00CA23B4" w:rsidRDefault="007521A0" w:rsidP="005A29BF">
            <w:pPr>
              <w:spacing w:after="0" w:line="276" w:lineRule="auto"/>
              <w:jc w:val="center"/>
              <w:rPr>
                <w:rFonts w:ascii="Helvetica" w:hAnsi="Helvetica"/>
              </w:rPr>
            </w:pPr>
            <w:r w:rsidRPr="00CA23B4">
              <w:rPr>
                <w:rFonts w:ascii="Helvetica" w:hAnsi="Helvetica"/>
              </w:rPr>
              <w:t>21.4%</w:t>
            </w:r>
          </w:p>
        </w:tc>
        <w:tc>
          <w:tcPr>
            <w:tcW w:w="1560" w:type="dxa"/>
            <w:tcBorders>
              <w:bottom w:val="single" w:sz="8" w:space="0" w:color="000000"/>
            </w:tcBorders>
            <w:shd w:val="clear" w:color="auto" w:fill="auto"/>
            <w:tcMar>
              <w:top w:w="100" w:type="dxa"/>
              <w:left w:w="100" w:type="dxa"/>
              <w:bottom w:w="100" w:type="dxa"/>
              <w:right w:w="100" w:type="dxa"/>
            </w:tcMar>
          </w:tcPr>
          <w:p w14:paraId="31D3EE97" w14:textId="77777777" w:rsidR="007521A0" w:rsidRPr="00CA23B4" w:rsidRDefault="007521A0" w:rsidP="005A29BF">
            <w:pPr>
              <w:spacing w:after="0" w:line="276" w:lineRule="auto"/>
              <w:jc w:val="center"/>
              <w:rPr>
                <w:rFonts w:ascii="Helvetica" w:hAnsi="Helvetica"/>
              </w:rPr>
            </w:pPr>
            <w:r w:rsidRPr="00CA23B4">
              <w:rPr>
                <w:rFonts w:ascii="Helvetica" w:hAnsi="Helvetica"/>
              </w:rPr>
              <w:t>28.2%</w:t>
            </w:r>
          </w:p>
        </w:tc>
        <w:tc>
          <w:tcPr>
            <w:tcW w:w="1403" w:type="dxa"/>
            <w:tcBorders>
              <w:bottom w:val="single" w:sz="8" w:space="0" w:color="000000"/>
            </w:tcBorders>
            <w:shd w:val="clear" w:color="auto" w:fill="auto"/>
            <w:tcMar>
              <w:top w:w="100" w:type="dxa"/>
              <w:left w:w="100" w:type="dxa"/>
              <w:bottom w:w="100" w:type="dxa"/>
              <w:right w:w="100" w:type="dxa"/>
            </w:tcMar>
          </w:tcPr>
          <w:p w14:paraId="2A74E3F5" w14:textId="77777777" w:rsidR="007521A0" w:rsidRPr="00CA23B4" w:rsidRDefault="007521A0" w:rsidP="005A29BF">
            <w:pPr>
              <w:spacing w:after="0" w:line="276" w:lineRule="auto"/>
              <w:jc w:val="center"/>
              <w:rPr>
                <w:rFonts w:ascii="Helvetica" w:hAnsi="Helvetica"/>
              </w:rPr>
            </w:pPr>
            <w:r w:rsidRPr="00CA23B4">
              <w:rPr>
                <w:rFonts w:ascii="Helvetica" w:hAnsi="Helvetica"/>
              </w:rPr>
              <w:t>26.4%</w:t>
            </w:r>
          </w:p>
        </w:tc>
        <w:tc>
          <w:tcPr>
            <w:tcW w:w="1354" w:type="dxa"/>
            <w:tcBorders>
              <w:bottom w:val="single" w:sz="8" w:space="0" w:color="000000"/>
            </w:tcBorders>
            <w:shd w:val="clear" w:color="auto" w:fill="auto"/>
            <w:tcMar>
              <w:top w:w="100" w:type="dxa"/>
              <w:left w:w="100" w:type="dxa"/>
              <w:bottom w:w="100" w:type="dxa"/>
              <w:right w:w="100" w:type="dxa"/>
            </w:tcMar>
          </w:tcPr>
          <w:p w14:paraId="615A0452" w14:textId="77777777" w:rsidR="007521A0" w:rsidRPr="00CA23B4" w:rsidRDefault="007521A0" w:rsidP="005A29BF">
            <w:pPr>
              <w:spacing w:after="0" w:line="276" w:lineRule="auto"/>
              <w:jc w:val="center"/>
              <w:rPr>
                <w:rFonts w:ascii="Helvetica" w:hAnsi="Helvetica"/>
              </w:rPr>
            </w:pPr>
            <w:proofErr w:type="spellStart"/>
            <w:r w:rsidRPr="00CA23B4">
              <w:rPr>
                <w:rFonts w:ascii="Helvetica" w:hAnsi="Helvetica"/>
              </w:rPr>
              <w:t>n.s</w:t>
            </w:r>
            <w:proofErr w:type="spellEnd"/>
            <w:r w:rsidRPr="00CA23B4">
              <w:rPr>
                <w:rFonts w:ascii="Helvetica" w:hAnsi="Helvetica"/>
              </w:rPr>
              <w:t xml:space="preserve">. </w:t>
            </w:r>
          </w:p>
        </w:tc>
      </w:tr>
      <w:tr w:rsidR="007521A0" w:rsidRPr="00CA23B4" w14:paraId="5ADDBAE3" w14:textId="77777777" w:rsidTr="005A29BF">
        <w:trPr>
          <w:trHeight w:val="98"/>
        </w:trPr>
        <w:tc>
          <w:tcPr>
            <w:tcW w:w="3435" w:type="dxa"/>
            <w:shd w:val="clear" w:color="auto" w:fill="auto"/>
            <w:tcMar>
              <w:top w:w="100" w:type="dxa"/>
              <w:left w:w="100" w:type="dxa"/>
              <w:bottom w:w="100" w:type="dxa"/>
              <w:right w:w="100" w:type="dxa"/>
            </w:tcMar>
          </w:tcPr>
          <w:p w14:paraId="1089BC9C" w14:textId="77777777" w:rsidR="007521A0" w:rsidRPr="00CA23B4" w:rsidRDefault="007521A0" w:rsidP="005A29BF">
            <w:pPr>
              <w:spacing w:after="0" w:line="276" w:lineRule="auto"/>
              <w:rPr>
                <w:rFonts w:ascii="Helvetica" w:hAnsi="Helvetica"/>
              </w:rPr>
            </w:pPr>
            <w:sdt>
              <w:sdtPr>
                <w:rPr>
                  <w:rFonts w:ascii="Helvetica" w:hAnsi="Helvetica"/>
                </w:rPr>
                <w:tag w:val="goog_rdk_0"/>
                <w:id w:val="-1157065417"/>
              </w:sdtPr>
              <w:sdtContent>
                <w:proofErr w:type="spellStart"/>
                <w:r w:rsidRPr="00CA23B4">
                  <w:rPr>
                    <w:rFonts w:ascii="Helvetica" w:eastAsia="Gungsuh" w:hAnsi="Helvetica" w:cs="Gungsuh"/>
                  </w:rPr>
                  <w:t>mRankin</w:t>
                </w:r>
                <w:proofErr w:type="spellEnd"/>
                <w:r w:rsidRPr="00CA23B4">
                  <w:rPr>
                    <w:rFonts w:ascii="Helvetica" w:eastAsia="Gungsuh" w:hAnsi="Helvetica" w:cs="Gungsuh"/>
                  </w:rPr>
                  <w:t xml:space="preserve"> ≤ 2 prior to index stroke</w:t>
                </w:r>
              </w:sdtContent>
            </w:sdt>
          </w:p>
        </w:tc>
        <w:tc>
          <w:tcPr>
            <w:tcW w:w="1660" w:type="dxa"/>
            <w:shd w:val="clear" w:color="auto" w:fill="auto"/>
            <w:tcMar>
              <w:top w:w="100" w:type="dxa"/>
              <w:left w:w="100" w:type="dxa"/>
              <w:bottom w:w="100" w:type="dxa"/>
              <w:right w:w="100" w:type="dxa"/>
            </w:tcMar>
          </w:tcPr>
          <w:p w14:paraId="0F15694B" w14:textId="77777777" w:rsidR="007521A0" w:rsidRPr="00CA23B4" w:rsidRDefault="007521A0" w:rsidP="005A29BF">
            <w:pPr>
              <w:spacing w:after="0" w:line="276" w:lineRule="auto"/>
              <w:jc w:val="center"/>
              <w:rPr>
                <w:rFonts w:ascii="Helvetica" w:hAnsi="Helvetica"/>
              </w:rPr>
            </w:pPr>
            <w:r w:rsidRPr="00CA23B4">
              <w:rPr>
                <w:rFonts w:ascii="Helvetica" w:hAnsi="Helvetica"/>
              </w:rPr>
              <w:t>100%</w:t>
            </w:r>
          </w:p>
        </w:tc>
        <w:tc>
          <w:tcPr>
            <w:tcW w:w="1560" w:type="dxa"/>
            <w:shd w:val="clear" w:color="auto" w:fill="auto"/>
            <w:tcMar>
              <w:top w:w="100" w:type="dxa"/>
              <w:left w:w="100" w:type="dxa"/>
              <w:bottom w:w="100" w:type="dxa"/>
              <w:right w:w="100" w:type="dxa"/>
            </w:tcMar>
          </w:tcPr>
          <w:p w14:paraId="437513B3" w14:textId="77777777" w:rsidR="007521A0" w:rsidRPr="00CA23B4" w:rsidRDefault="007521A0" w:rsidP="005A29BF">
            <w:pPr>
              <w:spacing w:after="0" w:line="276" w:lineRule="auto"/>
              <w:jc w:val="center"/>
              <w:rPr>
                <w:rFonts w:ascii="Helvetica" w:hAnsi="Helvetica"/>
              </w:rPr>
            </w:pPr>
            <w:r w:rsidRPr="00CA23B4">
              <w:rPr>
                <w:rFonts w:ascii="Helvetica" w:hAnsi="Helvetica"/>
              </w:rPr>
              <w:t xml:space="preserve"> 91.1%</w:t>
            </w:r>
          </w:p>
        </w:tc>
        <w:tc>
          <w:tcPr>
            <w:tcW w:w="1403" w:type="dxa"/>
            <w:shd w:val="clear" w:color="auto" w:fill="auto"/>
            <w:tcMar>
              <w:top w:w="100" w:type="dxa"/>
              <w:left w:w="100" w:type="dxa"/>
              <w:bottom w:w="100" w:type="dxa"/>
              <w:right w:w="100" w:type="dxa"/>
            </w:tcMar>
          </w:tcPr>
          <w:p w14:paraId="7D818F5E" w14:textId="77777777" w:rsidR="007521A0" w:rsidRPr="00CA23B4" w:rsidRDefault="007521A0" w:rsidP="005A29BF">
            <w:pPr>
              <w:spacing w:after="0" w:line="276" w:lineRule="auto"/>
              <w:jc w:val="center"/>
              <w:rPr>
                <w:rFonts w:ascii="Helvetica" w:hAnsi="Helvetica"/>
              </w:rPr>
            </w:pPr>
            <w:r w:rsidRPr="00CA23B4">
              <w:rPr>
                <w:rFonts w:ascii="Helvetica" w:hAnsi="Helvetica"/>
              </w:rPr>
              <w:t>93.3%</w:t>
            </w:r>
          </w:p>
        </w:tc>
        <w:tc>
          <w:tcPr>
            <w:tcW w:w="1354" w:type="dxa"/>
            <w:shd w:val="clear" w:color="auto" w:fill="auto"/>
            <w:tcMar>
              <w:top w:w="100" w:type="dxa"/>
              <w:left w:w="100" w:type="dxa"/>
              <w:bottom w:w="100" w:type="dxa"/>
              <w:right w:w="100" w:type="dxa"/>
            </w:tcMar>
          </w:tcPr>
          <w:p w14:paraId="6E660514" w14:textId="77777777" w:rsidR="007521A0" w:rsidRPr="00CA23B4" w:rsidRDefault="007521A0" w:rsidP="005A29BF">
            <w:pPr>
              <w:spacing w:after="0" w:line="276" w:lineRule="auto"/>
              <w:jc w:val="center"/>
              <w:rPr>
                <w:rFonts w:ascii="Helvetica" w:hAnsi="Helvetica"/>
              </w:rPr>
            </w:pPr>
            <w:r w:rsidRPr="00CA23B4">
              <w:rPr>
                <w:rFonts w:ascii="Helvetica" w:hAnsi="Helvetica"/>
              </w:rPr>
              <w:t xml:space="preserve"> </w:t>
            </w:r>
            <w:proofErr w:type="spellStart"/>
            <w:proofErr w:type="gramStart"/>
            <w:r w:rsidRPr="00CA23B4">
              <w:rPr>
                <w:rFonts w:ascii="Helvetica" w:hAnsi="Helvetica"/>
              </w:rPr>
              <w:t>n.s</w:t>
            </w:r>
            <w:proofErr w:type="spellEnd"/>
            <w:proofErr w:type="gramEnd"/>
          </w:p>
        </w:tc>
      </w:tr>
      <w:tr w:rsidR="007521A0" w:rsidRPr="00CA23B4" w14:paraId="0443FA64" w14:textId="77777777" w:rsidTr="005A29BF">
        <w:trPr>
          <w:trHeight w:val="24"/>
        </w:trPr>
        <w:tc>
          <w:tcPr>
            <w:tcW w:w="3435" w:type="dxa"/>
            <w:shd w:val="clear" w:color="auto" w:fill="auto"/>
            <w:tcMar>
              <w:top w:w="100" w:type="dxa"/>
              <w:left w:w="100" w:type="dxa"/>
              <w:bottom w:w="100" w:type="dxa"/>
              <w:right w:w="100" w:type="dxa"/>
            </w:tcMar>
          </w:tcPr>
          <w:p w14:paraId="07578297" w14:textId="77777777" w:rsidR="007521A0" w:rsidRPr="00CA23B4" w:rsidRDefault="007521A0" w:rsidP="005A29BF">
            <w:pPr>
              <w:spacing w:after="0" w:line="276" w:lineRule="auto"/>
              <w:jc w:val="both"/>
              <w:rPr>
                <w:rFonts w:ascii="Helvetica" w:hAnsi="Helvetica"/>
              </w:rPr>
            </w:pPr>
            <w:proofErr w:type="spellStart"/>
            <w:r w:rsidRPr="00CA23B4">
              <w:rPr>
                <w:rFonts w:ascii="Helvetica" w:hAnsi="Helvetica"/>
              </w:rPr>
              <w:t>mRankin</w:t>
            </w:r>
            <w:proofErr w:type="spellEnd"/>
            <w:r w:rsidRPr="00CA23B4">
              <w:rPr>
                <w:rFonts w:ascii="Helvetica" w:hAnsi="Helvetica"/>
              </w:rPr>
              <w:t xml:space="preserve"> ≤ 2 at discharge</w:t>
            </w:r>
          </w:p>
        </w:tc>
        <w:tc>
          <w:tcPr>
            <w:tcW w:w="1660" w:type="dxa"/>
            <w:shd w:val="clear" w:color="auto" w:fill="auto"/>
            <w:tcMar>
              <w:top w:w="100" w:type="dxa"/>
              <w:left w:w="100" w:type="dxa"/>
              <w:bottom w:w="100" w:type="dxa"/>
              <w:right w:w="100" w:type="dxa"/>
            </w:tcMar>
          </w:tcPr>
          <w:p w14:paraId="43399274" w14:textId="77777777" w:rsidR="007521A0" w:rsidRPr="00CA23B4" w:rsidRDefault="007521A0" w:rsidP="005A29BF">
            <w:pPr>
              <w:spacing w:after="0" w:line="276" w:lineRule="auto"/>
              <w:jc w:val="center"/>
              <w:rPr>
                <w:rFonts w:ascii="Helvetica" w:hAnsi="Helvetica"/>
              </w:rPr>
            </w:pPr>
            <w:r w:rsidRPr="00CA23B4">
              <w:rPr>
                <w:rFonts w:ascii="Helvetica" w:hAnsi="Helvetica"/>
              </w:rPr>
              <w:t>73.3%</w:t>
            </w:r>
          </w:p>
        </w:tc>
        <w:tc>
          <w:tcPr>
            <w:tcW w:w="1560" w:type="dxa"/>
            <w:shd w:val="clear" w:color="auto" w:fill="auto"/>
            <w:tcMar>
              <w:top w:w="100" w:type="dxa"/>
              <w:left w:w="100" w:type="dxa"/>
              <w:bottom w:w="100" w:type="dxa"/>
              <w:right w:w="100" w:type="dxa"/>
            </w:tcMar>
          </w:tcPr>
          <w:p w14:paraId="12B43D71" w14:textId="77777777" w:rsidR="007521A0" w:rsidRPr="00CA23B4" w:rsidRDefault="007521A0" w:rsidP="005A29BF">
            <w:pPr>
              <w:spacing w:after="0" w:line="276" w:lineRule="auto"/>
              <w:jc w:val="center"/>
              <w:rPr>
                <w:rFonts w:ascii="Helvetica" w:hAnsi="Helvetica"/>
              </w:rPr>
            </w:pPr>
            <w:r w:rsidRPr="00CA23B4">
              <w:rPr>
                <w:rFonts w:ascii="Helvetica" w:hAnsi="Helvetica"/>
              </w:rPr>
              <w:t>46.7%</w:t>
            </w:r>
          </w:p>
        </w:tc>
        <w:tc>
          <w:tcPr>
            <w:tcW w:w="1403" w:type="dxa"/>
            <w:shd w:val="clear" w:color="auto" w:fill="auto"/>
            <w:tcMar>
              <w:top w:w="100" w:type="dxa"/>
              <w:left w:w="100" w:type="dxa"/>
              <w:bottom w:w="100" w:type="dxa"/>
              <w:right w:w="100" w:type="dxa"/>
            </w:tcMar>
          </w:tcPr>
          <w:p w14:paraId="27A5CE9A" w14:textId="77777777" w:rsidR="007521A0" w:rsidRPr="00CA23B4" w:rsidRDefault="007521A0" w:rsidP="005A29BF">
            <w:pPr>
              <w:spacing w:after="0" w:line="276" w:lineRule="auto"/>
              <w:jc w:val="center"/>
              <w:rPr>
                <w:rFonts w:ascii="Helvetica" w:hAnsi="Helvetica"/>
              </w:rPr>
            </w:pPr>
            <w:r w:rsidRPr="00CA23B4">
              <w:rPr>
                <w:rFonts w:ascii="Helvetica" w:hAnsi="Helvetica"/>
              </w:rPr>
              <w:t xml:space="preserve"> 53.3%</w:t>
            </w:r>
          </w:p>
        </w:tc>
        <w:tc>
          <w:tcPr>
            <w:tcW w:w="1354" w:type="dxa"/>
            <w:shd w:val="clear" w:color="auto" w:fill="auto"/>
            <w:tcMar>
              <w:top w:w="100" w:type="dxa"/>
              <w:left w:w="100" w:type="dxa"/>
              <w:bottom w:w="100" w:type="dxa"/>
              <w:right w:w="100" w:type="dxa"/>
            </w:tcMar>
          </w:tcPr>
          <w:p w14:paraId="1EF3A66A" w14:textId="77777777" w:rsidR="007521A0" w:rsidRPr="00CA23B4" w:rsidRDefault="007521A0" w:rsidP="005A29BF">
            <w:pPr>
              <w:spacing w:after="0" w:line="276" w:lineRule="auto"/>
              <w:jc w:val="center"/>
              <w:rPr>
                <w:rFonts w:ascii="Helvetica" w:hAnsi="Helvetica"/>
              </w:rPr>
            </w:pPr>
            <w:proofErr w:type="spellStart"/>
            <w:r w:rsidRPr="00CA23B4">
              <w:rPr>
                <w:rFonts w:ascii="Helvetica" w:hAnsi="Helvetica"/>
              </w:rPr>
              <w:t>n.s</w:t>
            </w:r>
            <w:proofErr w:type="spellEnd"/>
            <w:r w:rsidRPr="00CA23B4">
              <w:rPr>
                <w:rFonts w:ascii="Helvetica" w:hAnsi="Helvetica"/>
              </w:rPr>
              <w:t xml:space="preserve"> </w:t>
            </w:r>
          </w:p>
        </w:tc>
      </w:tr>
      <w:tr w:rsidR="007521A0" w:rsidRPr="00CA23B4" w14:paraId="42D97A0A" w14:textId="77777777" w:rsidTr="005A29BF">
        <w:trPr>
          <w:trHeight w:val="24"/>
        </w:trPr>
        <w:tc>
          <w:tcPr>
            <w:tcW w:w="3435" w:type="dxa"/>
            <w:tcBorders>
              <w:bottom w:val="single" w:sz="8" w:space="0" w:color="000000"/>
            </w:tcBorders>
            <w:shd w:val="clear" w:color="auto" w:fill="auto"/>
            <w:tcMar>
              <w:top w:w="100" w:type="dxa"/>
              <w:left w:w="100" w:type="dxa"/>
              <w:bottom w:w="100" w:type="dxa"/>
              <w:right w:w="100" w:type="dxa"/>
            </w:tcMar>
          </w:tcPr>
          <w:p w14:paraId="3EE9858D" w14:textId="77777777" w:rsidR="007521A0" w:rsidRPr="00CA23B4" w:rsidRDefault="007521A0" w:rsidP="005A29BF">
            <w:pPr>
              <w:widowControl w:val="0"/>
              <w:spacing w:after="0" w:line="276" w:lineRule="auto"/>
              <w:jc w:val="both"/>
              <w:rPr>
                <w:rFonts w:ascii="Helvetica" w:hAnsi="Helvetica"/>
              </w:rPr>
            </w:pPr>
            <w:proofErr w:type="spellStart"/>
            <w:r w:rsidRPr="00CA23B4">
              <w:rPr>
                <w:rFonts w:ascii="Helvetica" w:hAnsi="Helvetica"/>
              </w:rPr>
              <w:t>mRankin</w:t>
            </w:r>
            <w:proofErr w:type="spellEnd"/>
            <w:r w:rsidRPr="00CA23B4">
              <w:rPr>
                <w:rFonts w:ascii="Helvetica" w:hAnsi="Helvetica"/>
              </w:rPr>
              <w:t xml:space="preserve"> ≤ 2 at 3 months</w:t>
            </w:r>
          </w:p>
        </w:tc>
        <w:tc>
          <w:tcPr>
            <w:tcW w:w="1660" w:type="dxa"/>
            <w:tcBorders>
              <w:bottom w:val="single" w:sz="8" w:space="0" w:color="000000"/>
            </w:tcBorders>
            <w:shd w:val="clear" w:color="auto" w:fill="auto"/>
            <w:tcMar>
              <w:top w:w="100" w:type="dxa"/>
              <w:left w:w="100" w:type="dxa"/>
              <w:bottom w:w="100" w:type="dxa"/>
              <w:right w:w="100" w:type="dxa"/>
            </w:tcMar>
          </w:tcPr>
          <w:p w14:paraId="1FB5470B" w14:textId="77777777" w:rsidR="007521A0" w:rsidRPr="00CA23B4" w:rsidRDefault="007521A0" w:rsidP="005A29BF">
            <w:pPr>
              <w:spacing w:after="0" w:line="276" w:lineRule="auto"/>
              <w:jc w:val="center"/>
              <w:rPr>
                <w:rFonts w:ascii="Helvetica" w:hAnsi="Helvetica"/>
              </w:rPr>
            </w:pPr>
            <w:r w:rsidRPr="00CA23B4">
              <w:rPr>
                <w:rFonts w:ascii="Helvetica" w:hAnsi="Helvetica"/>
              </w:rPr>
              <w:t>66.7%</w:t>
            </w:r>
          </w:p>
        </w:tc>
        <w:tc>
          <w:tcPr>
            <w:tcW w:w="1560" w:type="dxa"/>
            <w:tcBorders>
              <w:bottom w:val="single" w:sz="8" w:space="0" w:color="000000"/>
            </w:tcBorders>
            <w:shd w:val="clear" w:color="auto" w:fill="auto"/>
            <w:tcMar>
              <w:top w:w="100" w:type="dxa"/>
              <w:left w:w="100" w:type="dxa"/>
              <w:bottom w:w="100" w:type="dxa"/>
              <w:right w:w="100" w:type="dxa"/>
            </w:tcMar>
          </w:tcPr>
          <w:p w14:paraId="08733C27" w14:textId="77777777" w:rsidR="007521A0" w:rsidRPr="00CA23B4" w:rsidRDefault="007521A0" w:rsidP="005A29BF">
            <w:pPr>
              <w:spacing w:after="0" w:line="276" w:lineRule="auto"/>
              <w:jc w:val="center"/>
              <w:rPr>
                <w:rFonts w:ascii="Helvetica" w:hAnsi="Helvetica"/>
              </w:rPr>
            </w:pPr>
            <w:r w:rsidRPr="00CA23B4">
              <w:rPr>
                <w:rFonts w:ascii="Helvetica" w:hAnsi="Helvetica"/>
              </w:rPr>
              <w:t xml:space="preserve"> 61.8%</w:t>
            </w:r>
          </w:p>
        </w:tc>
        <w:tc>
          <w:tcPr>
            <w:tcW w:w="1403" w:type="dxa"/>
            <w:tcBorders>
              <w:bottom w:val="single" w:sz="8" w:space="0" w:color="000000"/>
            </w:tcBorders>
            <w:shd w:val="clear" w:color="auto" w:fill="auto"/>
            <w:tcMar>
              <w:top w:w="100" w:type="dxa"/>
              <w:left w:w="100" w:type="dxa"/>
              <w:bottom w:w="100" w:type="dxa"/>
              <w:right w:w="100" w:type="dxa"/>
            </w:tcMar>
          </w:tcPr>
          <w:p w14:paraId="47D75EC3" w14:textId="77777777" w:rsidR="007521A0" w:rsidRPr="00CA23B4" w:rsidRDefault="007521A0" w:rsidP="005A29BF">
            <w:pPr>
              <w:spacing w:after="0" w:line="276" w:lineRule="auto"/>
              <w:jc w:val="center"/>
              <w:rPr>
                <w:rFonts w:ascii="Helvetica" w:hAnsi="Helvetica"/>
              </w:rPr>
            </w:pPr>
            <w:r w:rsidRPr="00CA23B4">
              <w:rPr>
                <w:rFonts w:ascii="Helvetica" w:hAnsi="Helvetica"/>
              </w:rPr>
              <w:t>62.8%</w:t>
            </w:r>
          </w:p>
        </w:tc>
        <w:tc>
          <w:tcPr>
            <w:tcW w:w="1354" w:type="dxa"/>
            <w:tcBorders>
              <w:bottom w:val="single" w:sz="8" w:space="0" w:color="000000"/>
            </w:tcBorders>
            <w:shd w:val="clear" w:color="auto" w:fill="auto"/>
            <w:tcMar>
              <w:top w:w="100" w:type="dxa"/>
              <w:left w:w="100" w:type="dxa"/>
              <w:bottom w:w="100" w:type="dxa"/>
              <w:right w:w="100" w:type="dxa"/>
            </w:tcMar>
          </w:tcPr>
          <w:p w14:paraId="2C5B3A54" w14:textId="77777777" w:rsidR="007521A0" w:rsidRPr="00CA23B4" w:rsidRDefault="007521A0" w:rsidP="005A29BF">
            <w:pPr>
              <w:spacing w:after="0" w:line="276" w:lineRule="auto"/>
              <w:jc w:val="center"/>
              <w:rPr>
                <w:rFonts w:ascii="Helvetica" w:hAnsi="Helvetica"/>
              </w:rPr>
            </w:pPr>
            <w:proofErr w:type="spellStart"/>
            <w:proofErr w:type="gramStart"/>
            <w:r w:rsidRPr="00CA23B4">
              <w:rPr>
                <w:rFonts w:ascii="Helvetica" w:hAnsi="Helvetica"/>
              </w:rPr>
              <w:t>n.s</w:t>
            </w:r>
            <w:proofErr w:type="spellEnd"/>
            <w:proofErr w:type="gramEnd"/>
          </w:p>
        </w:tc>
      </w:tr>
    </w:tbl>
    <w:p w14:paraId="2C2B9D16" w14:textId="77777777" w:rsidR="007521A0" w:rsidRPr="0006624B" w:rsidRDefault="007521A0" w:rsidP="007521A0">
      <w:pPr>
        <w:spacing w:before="280" w:after="280" w:line="240" w:lineRule="auto"/>
        <w:rPr>
          <w:rFonts w:ascii="Helvetica" w:eastAsia="Arial" w:hAnsi="Helvetica" w:cs="Arial"/>
        </w:rPr>
      </w:pPr>
      <w:r w:rsidRPr="0006624B">
        <w:rPr>
          <w:rFonts w:ascii="Helvetica" w:eastAsia="Arial" w:hAnsi="Helvetica" w:cs="Arial"/>
        </w:rPr>
        <w:lastRenderedPageBreak/>
        <w:t>2.- In the paragraph: As previously described, we found a strong and significant association between the presence of ELC and age, with ELC being particularly prevalent in patients who were older than 70 years (74.7%). Does the term “as previously” mean in previous studies? Because it is the first time that this idea was mentioned in the results of the body of the text.</w:t>
      </w:r>
    </w:p>
    <w:p w14:paraId="20362B76" w14:textId="77777777" w:rsidR="007521A0" w:rsidRPr="0006624B" w:rsidRDefault="007521A0" w:rsidP="007521A0">
      <w:pPr>
        <w:numPr>
          <w:ilvl w:val="0"/>
          <w:numId w:val="12"/>
        </w:numPr>
        <w:spacing w:before="280" w:after="280" w:line="240" w:lineRule="auto"/>
        <w:rPr>
          <w:rFonts w:ascii="Helvetica" w:eastAsia="Arial" w:hAnsi="Helvetica" w:cs="Arial"/>
          <w:color w:val="1C4587"/>
        </w:rPr>
      </w:pPr>
      <w:r w:rsidRPr="0006624B">
        <w:rPr>
          <w:rFonts w:ascii="Helvetica" w:eastAsia="Arial" w:hAnsi="Helvetica" w:cs="Arial"/>
          <w:color w:val="1C4587"/>
        </w:rPr>
        <w:t xml:space="preserve">This paragraph refers to previously published literature, in which a close association is systematically found between the Frank's sign and increased age, as in our work. We have now improved the wording and included the appropriate references to make the sense </w:t>
      </w:r>
      <w:proofErr w:type="gramStart"/>
      <w:r w:rsidRPr="0006624B">
        <w:rPr>
          <w:rFonts w:ascii="Helvetica" w:eastAsia="Arial" w:hAnsi="Helvetica" w:cs="Arial"/>
          <w:color w:val="1C4587"/>
        </w:rPr>
        <w:t>absolutely clear</w:t>
      </w:r>
      <w:proofErr w:type="gramEnd"/>
      <w:r w:rsidRPr="0006624B">
        <w:rPr>
          <w:rFonts w:ascii="Helvetica" w:eastAsia="Arial" w:hAnsi="Helvetica" w:cs="Arial"/>
          <w:color w:val="1C4587"/>
        </w:rPr>
        <w:t>.</w:t>
      </w:r>
    </w:p>
    <w:p w14:paraId="592E18DF" w14:textId="77777777" w:rsidR="007521A0" w:rsidRPr="0006624B" w:rsidRDefault="007521A0" w:rsidP="007521A0">
      <w:pPr>
        <w:spacing w:before="280" w:after="280" w:line="240" w:lineRule="auto"/>
        <w:rPr>
          <w:rFonts w:ascii="Helvetica" w:eastAsia="Arial" w:hAnsi="Helvetica" w:cs="Arial"/>
        </w:rPr>
      </w:pPr>
      <w:r w:rsidRPr="0006624B">
        <w:rPr>
          <w:rFonts w:ascii="Helvetica" w:eastAsia="Arial" w:hAnsi="Helvetica" w:cs="Arial"/>
        </w:rPr>
        <w:t xml:space="preserve">3.- In the paragraph: On </w:t>
      </w:r>
      <w:proofErr w:type="spellStart"/>
      <w:r w:rsidRPr="0006624B">
        <w:rPr>
          <w:rFonts w:ascii="Helvetica" w:eastAsia="Arial" w:hAnsi="Helvetica" w:cs="Arial"/>
        </w:rPr>
        <w:t>analysing</w:t>
      </w:r>
      <w:proofErr w:type="spellEnd"/>
      <w:r w:rsidRPr="0006624B">
        <w:rPr>
          <w:rFonts w:ascii="Helvetica" w:eastAsia="Arial" w:hAnsi="Helvetica" w:cs="Arial"/>
        </w:rPr>
        <w:t xml:space="preserve"> carotid ultrasonographic markers of vascular atherosclerosis, we found a significant relationship between the prevalence of ELC and the presence of atherosclerotic plaques (63.6% vs. 45.2%, p&lt;0.05). Are you referring to non-stenotic plaques? It should be important to clarify. </w:t>
      </w:r>
    </w:p>
    <w:p w14:paraId="587CF608" w14:textId="77777777" w:rsidR="007521A0" w:rsidRPr="0006624B" w:rsidRDefault="007521A0" w:rsidP="007521A0">
      <w:pPr>
        <w:numPr>
          <w:ilvl w:val="0"/>
          <w:numId w:val="8"/>
        </w:numPr>
        <w:spacing w:before="280" w:after="280" w:line="240" w:lineRule="auto"/>
        <w:rPr>
          <w:rFonts w:ascii="Helvetica" w:eastAsia="Arial" w:hAnsi="Helvetica" w:cs="Arial"/>
          <w:color w:val="1C4587"/>
        </w:rPr>
      </w:pPr>
      <w:r w:rsidRPr="0006624B">
        <w:rPr>
          <w:rFonts w:ascii="Helvetica" w:eastAsia="Arial" w:hAnsi="Helvetica" w:cs="Arial"/>
          <w:color w:val="1C4587"/>
        </w:rPr>
        <w:t xml:space="preserve">Yes, here we are referring to non-stenotic atherosclerotic plaques. We have now improved the sentence to make this clear. Table 1 shows the results for atherosclerotic plaques, where we have now also added that they are non-stenotic, and carotid stenosis. </w:t>
      </w:r>
    </w:p>
    <w:p w14:paraId="4CF774A3" w14:textId="77777777" w:rsidR="007521A0" w:rsidRPr="0006624B" w:rsidRDefault="007521A0" w:rsidP="007521A0">
      <w:pPr>
        <w:spacing w:before="280" w:after="280" w:line="240" w:lineRule="auto"/>
        <w:rPr>
          <w:rFonts w:ascii="Helvetica" w:eastAsia="Arial" w:hAnsi="Helvetica" w:cs="Arial"/>
        </w:rPr>
      </w:pPr>
      <w:r w:rsidRPr="0006624B">
        <w:rPr>
          <w:rFonts w:ascii="Helvetica" w:eastAsia="Arial" w:hAnsi="Helvetica" w:cs="Arial"/>
        </w:rPr>
        <w:t xml:space="preserve">4.- In the limitations of the study, it should be important to included that the assessment of Frank's sign was carried out through photographs. </w:t>
      </w:r>
    </w:p>
    <w:p w14:paraId="4C4261FD" w14:textId="77777777" w:rsidR="007521A0" w:rsidRPr="0006624B" w:rsidRDefault="007521A0" w:rsidP="007521A0">
      <w:pPr>
        <w:numPr>
          <w:ilvl w:val="0"/>
          <w:numId w:val="10"/>
        </w:numPr>
        <w:spacing w:before="280" w:after="280" w:line="240" w:lineRule="auto"/>
        <w:rPr>
          <w:rFonts w:ascii="Helvetica" w:eastAsia="Arial" w:hAnsi="Helvetica" w:cs="Arial"/>
          <w:color w:val="1C4587"/>
        </w:rPr>
      </w:pPr>
      <w:r w:rsidRPr="0006624B">
        <w:rPr>
          <w:rFonts w:ascii="Helvetica" w:eastAsia="Arial" w:hAnsi="Helvetica" w:cs="Arial"/>
          <w:color w:val="1C4587"/>
        </w:rPr>
        <w:t xml:space="preserve">In fact, it was evaluated by a vascular neurologist during the visit to the Stroke Unit, usually on the day of admission. In addition, after the consent of the patient or family was obtained, photographs of both ears were taken </w:t>
      </w:r>
      <w:proofErr w:type="gramStart"/>
      <w:r w:rsidRPr="0006624B">
        <w:rPr>
          <w:rFonts w:ascii="Helvetica" w:eastAsia="Arial" w:hAnsi="Helvetica" w:cs="Arial"/>
          <w:color w:val="1C4587"/>
        </w:rPr>
        <w:t>in order to</w:t>
      </w:r>
      <w:proofErr w:type="gramEnd"/>
      <w:r w:rsidRPr="0006624B">
        <w:rPr>
          <w:rFonts w:ascii="Helvetica" w:eastAsia="Arial" w:hAnsi="Helvetica" w:cs="Arial"/>
          <w:color w:val="1C4587"/>
        </w:rPr>
        <w:t xml:space="preserve"> be able to carry out an additional evaluation by a neurologist blinded to the clinical condition and the </w:t>
      </w:r>
      <w:proofErr w:type="spellStart"/>
      <w:r w:rsidRPr="0006624B">
        <w:rPr>
          <w:rFonts w:ascii="Helvetica" w:eastAsia="Arial" w:hAnsi="Helvetica" w:cs="Arial"/>
          <w:color w:val="1C4587"/>
        </w:rPr>
        <w:t>aetiology</w:t>
      </w:r>
      <w:proofErr w:type="spellEnd"/>
      <w:r w:rsidRPr="0006624B">
        <w:rPr>
          <w:rFonts w:ascii="Helvetica" w:eastAsia="Arial" w:hAnsi="Helvetica" w:cs="Arial"/>
          <w:color w:val="1C4587"/>
        </w:rPr>
        <w:t xml:space="preserve"> of the patient or to evaluate the inter-intra-observer variability. They are still archived and available.</w:t>
      </w:r>
    </w:p>
    <w:p w14:paraId="29B5F968" w14:textId="77777777" w:rsidR="007521A0" w:rsidRPr="0006624B" w:rsidRDefault="007521A0" w:rsidP="007521A0">
      <w:pPr>
        <w:spacing w:before="280" w:after="280" w:line="240" w:lineRule="auto"/>
        <w:ind w:left="720"/>
        <w:rPr>
          <w:rFonts w:ascii="Helvetica" w:eastAsia="Arial" w:hAnsi="Helvetica" w:cs="Arial"/>
          <w:color w:val="1C4587"/>
        </w:rPr>
      </w:pPr>
      <w:r w:rsidRPr="0006624B">
        <w:rPr>
          <w:rFonts w:ascii="Helvetica" w:eastAsia="Arial" w:hAnsi="Helvetica" w:cs="Arial"/>
          <w:color w:val="1C4587"/>
        </w:rPr>
        <w:t>We have now added a sentence in this respect in the limitations section, although we chose this methodology consciously as a potential strength of the study (mainly to maintain blind evaluation of ELC with regards to the aetiopathogenic cause of stroke).</w:t>
      </w:r>
    </w:p>
    <w:p w14:paraId="452DE419" w14:textId="77777777" w:rsidR="007521A0" w:rsidRPr="0006624B" w:rsidRDefault="007521A0" w:rsidP="007521A0">
      <w:pPr>
        <w:spacing w:before="280" w:after="280" w:line="240" w:lineRule="auto"/>
        <w:rPr>
          <w:rFonts w:ascii="Helvetica" w:eastAsia="Arial" w:hAnsi="Helvetica" w:cs="Arial"/>
        </w:rPr>
      </w:pPr>
      <w:r w:rsidRPr="0006624B">
        <w:rPr>
          <w:rFonts w:ascii="Helvetica" w:eastAsia="Arial" w:hAnsi="Helvetica" w:cs="Arial"/>
        </w:rPr>
        <w:t xml:space="preserve">5.- It should be important to improve the quality of the tables, especially Table 2, which has disordered information ("Internal carotid artery stenosis") </w:t>
      </w:r>
    </w:p>
    <w:p w14:paraId="0C945A58" w14:textId="77777777" w:rsidR="007521A0" w:rsidRPr="0006624B" w:rsidRDefault="007521A0" w:rsidP="007521A0">
      <w:pPr>
        <w:numPr>
          <w:ilvl w:val="0"/>
          <w:numId w:val="9"/>
        </w:numPr>
        <w:spacing w:before="280" w:after="280" w:line="240" w:lineRule="auto"/>
        <w:rPr>
          <w:rFonts w:ascii="Helvetica" w:eastAsia="Arial" w:hAnsi="Helvetica" w:cs="Arial"/>
          <w:color w:val="1C4587"/>
        </w:rPr>
      </w:pPr>
      <w:r w:rsidRPr="0006624B">
        <w:rPr>
          <w:rFonts w:ascii="Helvetica" w:eastAsia="Arial" w:hAnsi="Helvetica" w:cs="Arial"/>
          <w:color w:val="1C4587"/>
        </w:rPr>
        <w:t>We have now worked on improving the appearance and presentation of the information in the tables.</w:t>
      </w:r>
    </w:p>
    <w:p w14:paraId="325A8B7B" w14:textId="77777777" w:rsidR="007521A0" w:rsidRPr="0006624B" w:rsidRDefault="007521A0" w:rsidP="007521A0">
      <w:pPr>
        <w:spacing w:before="280" w:after="280" w:line="240" w:lineRule="auto"/>
        <w:rPr>
          <w:rFonts w:ascii="Helvetica" w:eastAsia="Arial" w:hAnsi="Helvetica" w:cs="Arial"/>
        </w:rPr>
      </w:pPr>
      <w:r w:rsidRPr="0006624B">
        <w:rPr>
          <w:rFonts w:ascii="Helvetica" w:eastAsia="Arial" w:hAnsi="Helvetica" w:cs="Arial"/>
        </w:rPr>
        <w:t xml:space="preserve">6.- I think that the conclusion could be improved if the relevance of investigating atherosclerosis in patients with ESUS and Frank's sign is pointed out. </w:t>
      </w:r>
    </w:p>
    <w:p w14:paraId="56A5B949" w14:textId="77777777" w:rsidR="007521A0" w:rsidRPr="0006624B" w:rsidRDefault="007521A0" w:rsidP="007521A0">
      <w:pPr>
        <w:numPr>
          <w:ilvl w:val="0"/>
          <w:numId w:val="11"/>
        </w:numPr>
        <w:spacing w:before="280" w:after="280" w:line="276" w:lineRule="auto"/>
        <w:rPr>
          <w:rFonts w:ascii="Helvetica" w:eastAsia="Arial" w:hAnsi="Helvetica" w:cs="Arial"/>
          <w:color w:val="1C4587"/>
        </w:rPr>
      </w:pPr>
      <w:r w:rsidRPr="0006624B">
        <w:rPr>
          <w:rFonts w:ascii="Helvetica" w:eastAsia="Arial" w:hAnsi="Helvetica" w:cs="Arial"/>
          <w:color w:val="1C4587"/>
        </w:rPr>
        <w:t>We agree with the reviewer's comment. We have now reinforced the message of our work.</w:t>
      </w:r>
    </w:p>
    <w:p w14:paraId="2EC209ED" w14:textId="77777777" w:rsidR="007521A0" w:rsidRDefault="007521A0" w:rsidP="007521A0">
      <w:pPr>
        <w:spacing w:before="280" w:after="280" w:line="240" w:lineRule="auto"/>
        <w:rPr>
          <w:rFonts w:ascii="Helvetica" w:eastAsia="Arial" w:hAnsi="Helvetica" w:cs="Arial"/>
        </w:rPr>
      </w:pPr>
    </w:p>
    <w:p w14:paraId="6F7F8398" w14:textId="54194AB1" w:rsidR="007521A0" w:rsidRPr="006B7C09" w:rsidRDefault="007521A0" w:rsidP="007521A0">
      <w:pPr>
        <w:spacing w:before="280" w:after="280" w:line="240" w:lineRule="auto"/>
        <w:rPr>
          <w:rFonts w:ascii="Helvetica" w:eastAsia="Arial" w:hAnsi="Helvetica" w:cs="Arial"/>
        </w:rPr>
      </w:pPr>
      <w:r w:rsidRPr="0006624B">
        <w:rPr>
          <w:rFonts w:ascii="Helvetica" w:eastAsia="Arial" w:hAnsi="Helvetica" w:cs="Arial"/>
        </w:rPr>
        <w:t xml:space="preserve">Thanks, </w:t>
      </w:r>
    </w:p>
    <w:sectPr w:rsidR="007521A0" w:rsidRPr="006B7C09" w:rsidSect="007521A0">
      <w:pgSz w:w="12240" w:h="15840"/>
      <w:pgMar w:top="1417" w:right="1326" w:bottom="1417"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00B2"/>
    <w:multiLevelType w:val="multilevel"/>
    <w:tmpl w:val="90E667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AB83955"/>
    <w:multiLevelType w:val="multilevel"/>
    <w:tmpl w:val="6E40090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AB2372"/>
    <w:multiLevelType w:val="multilevel"/>
    <w:tmpl w:val="1B9EF10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D95A6A"/>
    <w:multiLevelType w:val="multilevel"/>
    <w:tmpl w:val="C6462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C144E5"/>
    <w:multiLevelType w:val="multilevel"/>
    <w:tmpl w:val="78F84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CF40DD"/>
    <w:multiLevelType w:val="multilevel"/>
    <w:tmpl w:val="3580C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E5225C"/>
    <w:multiLevelType w:val="multilevel"/>
    <w:tmpl w:val="B420B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1D5CA5"/>
    <w:multiLevelType w:val="multilevel"/>
    <w:tmpl w:val="C57A6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DE798A"/>
    <w:multiLevelType w:val="multilevel"/>
    <w:tmpl w:val="103C2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D83F76"/>
    <w:multiLevelType w:val="multilevel"/>
    <w:tmpl w:val="8D1C0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6FE2FD1"/>
    <w:multiLevelType w:val="multilevel"/>
    <w:tmpl w:val="6636A6EA"/>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AF71B85"/>
    <w:multiLevelType w:val="multilevel"/>
    <w:tmpl w:val="ED00E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9"/>
  </w:num>
  <w:num w:numId="3">
    <w:abstractNumId w:val="2"/>
  </w:num>
  <w:num w:numId="4">
    <w:abstractNumId w:val="11"/>
  </w:num>
  <w:num w:numId="5">
    <w:abstractNumId w:val="0"/>
  </w:num>
  <w:num w:numId="6">
    <w:abstractNumId w:val="3"/>
  </w:num>
  <w:num w:numId="7">
    <w:abstractNumId w:val="1"/>
  </w:num>
  <w:num w:numId="8">
    <w:abstractNumId w:val="6"/>
  </w:num>
  <w:num w:numId="9">
    <w:abstractNumId w:val="4"/>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2BB"/>
    <w:rsid w:val="0012511E"/>
    <w:rsid w:val="003928C3"/>
    <w:rsid w:val="003F74AB"/>
    <w:rsid w:val="006650E0"/>
    <w:rsid w:val="006B7C09"/>
    <w:rsid w:val="007521A0"/>
    <w:rsid w:val="007B0ADB"/>
    <w:rsid w:val="009B592B"/>
    <w:rsid w:val="00A71F3A"/>
    <w:rsid w:val="00AA5ABD"/>
    <w:rsid w:val="00B27CB8"/>
    <w:rsid w:val="00BA7674"/>
    <w:rsid w:val="00D33291"/>
    <w:rsid w:val="00E56D87"/>
    <w:rsid w:val="00ED5B36"/>
    <w:rsid w:val="00F262BB"/>
    <w:rsid w:val="00F81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C287"/>
  <w15:docId w15:val="{099567B9-7EBB-4E22-B454-2648FE54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Prrafodelista">
    <w:name w:val="List Paragraph"/>
    <w:basedOn w:val="Normal"/>
    <w:uiPriority w:val="34"/>
    <w:qFormat/>
    <w:rsid w:val="0098687C"/>
    <w:pPr>
      <w:ind w:left="720"/>
      <w:contextualSpacing/>
    </w:pPr>
  </w:style>
  <w:style w:type="paragraph" w:styleId="Encabezado">
    <w:name w:val="header"/>
    <w:basedOn w:val="Normal"/>
    <w:link w:val="EncabezadoCar"/>
    <w:uiPriority w:val="99"/>
    <w:unhideWhenUsed/>
    <w:rsid w:val="00DA4717"/>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DA4717"/>
  </w:style>
  <w:style w:type="paragraph" w:styleId="Piedepgina">
    <w:name w:val="footer"/>
    <w:basedOn w:val="Normal"/>
    <w:link w:val="PiedepginaCar"/>
    <w:uiPriority w:val="99"/>
    <w:unhideWhenUsed/>
    <w:rsid w:val="00DA4717"/>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DA4717"/>
  </w:style>
  <w:style w:type="paragraph" w:styleId="NormalWeb">
    <w:name w:val="Normal (Web)"/>
    <w:basedOn w:val="Normal"/>
    <w:uiPriority w:val="99"/>
    <w:semiHidden/>
    <w:unhideWhenUsed/>
    <w:rsid w:val="00B210E4"/>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64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character" w:styleId="Refdecomentario">
    <w:name w:val="annotation reference"/>
    <w:basedOn w:val="Fuentedeprrafopredeter"/>
    <w:uiPriority w:val="99"/>
    <w:semiHidden/>
    <w:unhideWhenUsed/>
    <w:rsid w:val="00F8147A"/>
    <w:rPr>
      <w:sz w:val="16"/>
      <w:szCs w:val="16"/>
    </w:rPr>
  </w:style>
  <w:style w:type="paragraph" w:styleId="Textocomentario">
    <w:name w:val="annotation text"/>
    <w:basedOn w:val="Normal"/>
    <w:link w:val="TextocomentarioCar"/>
    <w:uiPriority w:val="99"/>
    <w:semiHidden/>
    <w:unhideWhenUsed/>
    <w:rsid w:val="00F814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147A"/>
    <w:rPr>
      <w:sz w:val="20"/>
      <w:szCs w:val="20"/>
    </w:rPr>
  </w:style>
  <w:style w:type="paragraph" w:styleId="Asuntodelcomentario">
    <w:name w:val="annotation subject"/>
    <w:basedOn w:val="Textocomentario"/>
    <w:next w:val="Textocomentario"/>
    <w:link w:val="AsuntodelcomentarioCar"/>
    <w:uiPriority w:val="99"/>
    <w:semiHidden/>
    <w:unhideWhenUsed/>
    <w:rsid w:val="00F8147A"/>
    <w:rPr>
      <w:b/>
      <w:bCs/>
    </w:rPr>
  </w:style>
  <w:style w:type="character" w:customStyle="1" w:styleId="AsuntodelcomentarioCar">
    <w:name w:val="Asunto del comentario Car"/>
    <w:basedOn w:val="TextocomentarioCar"/>
    <w:link w:val="Asuntodelcomentario"/>
    <w:uiPriority w:val="99"/>
    <w:semiHidden/>
    <w:rsid w:val="00F8147A"/>
    <w:rPr>
      <w:b/>
      <w:bCs/>
      <w:sz w:val="20"/>
      <w:szCs w:val="20"/>
    </w:rPr>
  </w:style>
  <w:style w:type="paragraph" w:styleId="Revisin">
    <w:name w:val="Revision"/>
    <w:hidden/>
    <w:uiPriority w:val="99"/>
    <w:semiHidden/>
    <w:rsid w:val="00BA76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LUki5N5chJ9rNGyKBLxvrKYkXQ==">AMUW2mVQQf2+6O6tSbp0WZBtt4D+8F3u+xp5ePNjvsLm7rPX5eOgPhkDS2Cp2u2rJ4v+LGVxa3h7NWS71iAYNJDZcP9tpdMuJiyl7T2JddombLDkj/1hau5KyFYRKtUtGFCgJkiDCZgLF2nT+DJ9zS7/6ynzA7+NYVrHec9oegbaAgYzIYEtTnWpkgQQn0SdCEFo3vm5VUbjFn2mx1ALbLE2PzF7b1knXg==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14</Pages>
  <Words>4094</Words>
  <Characters>22517</Characters>
  <Application>Microsoft Office Word</Application>
  <DocSecurity>0</DocSecurity>
  <Lines>187</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Joaquín Serena</cp:lastModifiedBy>
  <cp:revision>10</cp:revision>
  <dcterms:created xsi:type="dcterms:W3CDTF">2021-09-20T15:51:00Z</dcterms:created>
  <dcterms:modified xsi:type="dcterms:W3CDTF">2021-09-21T18:15:00Z</dcterms:modified>
</cp:coreProperties>
</file>