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67" w:rsidRDefault="002D4F67" w:rsidP="002D4F67">
      <w:pPr>
        <w:autoSpaceDE w:val="0"/>
        <w:autoSpaceDN w:val="0"/>
        <w:adjustRightInd w:val="0"/>
        <w:spacing w:line="480" w:lineRule="auto"/>
        <w:rPr>
          <w:b/>
          <w:sz w:val="24"/>
          <w:lang w:val="en-US"/>
        </w:rPr>
      </w:pPr>
      <w:r>
        <w:rPr>
          <w:b/>
          <w:noProof/>
          <w:sz w:val="24"/>
          <w:lang w:eastAsia="zh-CN"/>
        </w:rPr>
        <w:drawing>
          <wp:inline distT="0" distB="0" distL="0" distR="0">
            <wp:extent cx="5048655" cy="4435307"/>
            <wp:effectExtent l="0" t="0" r="6350" b="10160"/>
            <wp:docPr id="2" name="Picture 2" descr="Macintosh HD:Users:emilydarling:Dropbox:1-On the go:PLOS WIO corals:PLOS REVISION_Dec2013:Figs:Fig S1_sampling bias.006-00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milydarling:Dropbox:1-On the go:PLOS WIO corals:PLOS REVISION_Dec2013:Figs:Fig S1_sampling bias.006-001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3097" r="7808" b="40399"/>
                    <a:stretch/>
                  </pic:blipFill>
                  <pic:spPr bwMode="auto">
                    <a:xfrm>
                      <a:off x="0" y="0"/>
                      <a:ext cx="5049240" cy="443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D4F67" w:rsidRDefault="002D4F67" w:rsidP="002D4F67">
      <w:pPr>
        <w:autoSpaceDE w:val="0"/>
        <w:autoSpaceDN w:val="0"/>
        <w:adjustRightInd w:val="0"/>
        <w:spacing w:line="480" w:lineRule="auto"/>
        <w:rPr>
          <w:sz w:val="22"/>
          <w:szCs w:val="22"/>
          <w:lang w:val="en-US"/>
        </w:rPr>
      </w:pPr>
      <w:r w:rsidRPr="00455B48">
        <w:rPr>
          <w:b/>
          <w:sz w:val="22"/>
          <w:szCs w:val="22"/>
          <w:lang w:val="en-US"/>
        </w:rPr>
        <w:t>Figure S1. Latitude and mainland-island location are robust indicators of biogeography.</w:t>
      </w:r>
      <w:r w:rsidRPr="00455B48">
        <w:rPr>
          <w:sz w:val="22"/>
          <w:szCs w:val="22"/>
          <w:lang w:val="en-US"/>
        </w:rPr>
        <w:t xml:space="preserve"> </w:t>
      </w:r>
      <w:r w:rsidRPr="00455B48">
        <w:rPr>
          <w:iCs/>
          <w:sz w:val="22"/>
          <w:szCs w:val="22"/>
          <w:lang w:val="en-US"/>
        </w:rPr>
        <w:t>There was no evidence of a sampling bias over time across (</w:t>
      </w:r>
      <w:r>
        <w:rPr>
          <w:iCs/>
          <w:sz w:val="22"/>
          <w:szCs w:val="22"/>
          <w:lang w:val="en-US"/>
        </w:rPr>
        <w:t>A</w:t>
      </w:r>
      <w:r w:rsidRPr="00455B48">
        <w:rPr>
          <w:iCs/>
          <w:sz w:val="22"/>
          <w:szCs w:val="22"/>
          <w:lang w:val="en-US"/>
        </w:rPr>
        <w:t xml:space="preserve">) </w:t>
      </w:r>
      <w:proofErr w:type="gramStart"/>
      <w:r w:rsidRPr="00455B48">
        <w:rPr>
          <w:iCs/>
          <w:sz w:val="22"/>
          <w:szCs w:val="22"/>
          <w:lang w:val="en-US"/>
        </w:rPr>
        <w:t>latitude,</w:t>
      </w:r>
      <w:proofErr w:type="gramEnd"/>
      <w:r w:rsidRPr="00455B48">
        <w:rPr>
          <w:iCs/>
          <w:sz w:val="22"/>
          <w:szCs w:val="22"/>
          <w:lang w:val="en-US"/>
        </w:rPr>
        <w:t xml:space="preserve"> however we did find evidence of a sampling bias across </w:t>
      </w:r>
      <w:r>
        <w:rPr>
          <w:iCs/>
          <w:sz w:val="22"/>
          <w:szCs w:val="22"/>
          <w:lang w:val="en-US"/>
        </w:rPr>
        <w:t>(B</w:t>
      </w:r>
      <w:r w:rsidRPr="00455B48">
        <w:rPr>
          <w:iCs/>
          <w:sz w:val="22"/>
          <w:szCs w:val="22"/>
          <w:lang w:val="en-US"/>
        </w:rPr>
        <w:t>) longitude</w:t>
      </w:r>
      <w:r>
        <w:rPr>
          <w:iCs/>
          <w:sz w:val="22"/>
          <w:szCs w:val="22"/>
          <w:lang w:val="en-US"/>
        </w:rPr>
        <w:t xml:space="preserve">, which was </w:t>
      </w:r>
      <w:r w:rsidRPr="00455B48">
        <w:rPr>
          <w:iCs/>
          <w:sz w:val="22"/>
          <w:szCs w:val="22"/>
          <w:lang w:val="en-US"/>
        </w:rPr>
        <w:t>removed from further analysis. (</w:t>
      </w:r>
      <w:r>
        <w:rPr>
          <w:iCs/>
          <w:sz w:val="22"/>
          <w:szCs w:val="22"/>
          <w:lang w:val="en-US"/>
        </w:rPr>
        <w:t>C</w:t>
      </w:r>
      <w:r w:rsidRPr="00455B48">
        <w:rPr>
          <w:iCs/>
          <w:sz w:val="22"/>
          <w:szCs w:val="22"/>
          <w:lang w:val="en-US"/>
        </w:rPr>
        <w:t xml:space="preserve">) Mainland-island comparisons </w:t>
      </w:r>
      <w:r>
        <w:rPr>
          <w:iCs/>
          <w:sz w:val="22"/>
          <w:szCs w:val="22"/>
          <w:lang w:val="en-US"/>
        </w:rPr>
        <w:t xml:space="preserve">were not biased across sampling year. </w:t>
      </w:r>
      <w:r w:rsidRPr="00455B48">
        <w:rPr>
          <w:iCs/>
          <w:sz w:val="22"/>
          <w:szCs w:val="22"/>
          <w:lang w:val="en-US"/>
        </w:rPr>
        <w:t xml:space="preserve">White bars indicate mainland reefs (Kenya, Tanzania, Mozambique, </w:t>
      </w:r>
      <w:proofErr w:type="gramStart"/>
      <w:r w:rsidRPr="00455B48">
        <w:rPr>
          <w:iCs/>
          <w:sz w:val="22"/>
          <w:szCs w:val="22"/>
          <w:lang w:val="en-US"/>
        </w:rPr>
        <w:t>South</w:t>
      </w:r>
      <w:proofErr w:type="gramEnd"/>
      <w:r w:rsidRPr="00455B48">
        <w:rPr>
          <w:iCs/>
          <w:sz w:val="22"/>
          <w:szCs w:val="22"/>
          <w:lang w:val="en-US"/>
        </w:rPr>
        <w:t xml:space="preserve"> Africa) and grey bars indicate islands reefs (Maldives, Seychelles, Comoros, Mayotte, Madagascar, Mauritius, Reunion)</w:t>
      </w:r>
      <w:r w:rsidRPr="00455B48">
        <w:rPr>
          <w:sz w:val="22"/>
          <w:szCs w:val="22"/>
          <w:lang w:val="en-US"/>
        </w:rPr>
        <w:t xml:space="preserve">. We use latitude and geography (mainland vs. islands) as robust indicators of regional biogeography in all analyses. </w:t>
      </w:r>
      <w:r>
        <w:rPr>
          <w:sz w:val="22"/>
          <w:szCs w:val="22"/>
          <w:lang w:val="en-US"/>
        </w:rPr>
        <w:t xml:space="preserve"> </w:t>
      </w:r>
    </w:p>
    <w:p w:rsidR="00EF3B48" w:rsidRPr="002D4F67" w:rsidRDefault="00EF3B48">
      <w:pPr>
        <w:rPr>
          <w:lang w:val="en-US"/>
        </w:rPr>
      </w:pPr>
    </w:p>
    <w:sectPr w:rsidR="00EF3B48" w:rsidRPr="002D4F67" w:rsidSect="00EF3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20"/>
  <w:characterSpacingControl w:val="doNotCompress"/>
  <w:compat>
    <w:applyBreakingRules/>
    <w:useFELayout/>
  </w:compat>
  <w:rsids>
    <w:rsidRoot w:val="002D4F67"/>
    <w:rsid w:val="00092266"/>
    <w:rsid w:val="002676D5"/>
    <w:rsid w:val="002D4F67"/>
    <w:rsid w:val="00356117"/>
    <w:rsid w:val="00411F6F"/>
    <w:rsid w:val="0048551F"/>
    <w:rsid w:val="00EF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6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6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University of Warwick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MAteweberhan</dc:creator>
  <cp:keywords/>
  <dc:description/>
  <cp:lastModifiedBy>MAteweberhan</cp:lastModifiedBy>
  <cp:revision>1</cp:revision>
  <dcterms:created xsi:type="dcterms:W3CDTF">2014-03-12T08:29:00Z</dcterms:created>
  <dcterms:modified xsi:type="dcterms:W3CDTF">2014-03-12T08:29:00Z</dcterms:modified>
</cp:coreProperties>
</file>