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EAE9" w14:textId="04695EB1" w:rsidR="00786DE5" w:rsidRPr="005D3736" w:rsidRDefault="00786DE5" w:rsidP="00786DE5">
      <w:pPr>
        <w:spacing w:line="480" w:lineRule="auto"/>
        <w:rPr>
          <w:rFonts w:cstheme="minorHAnsi"/>
          <w:sz w:val="32"/>
          <w:szCs w:val="32"/>
          <w:lang w:val="en-US"/>
        </w:rPr>
      </w:pPr>
      <w:r w:rsidRPr="005D3736">
        <w:rPr>
          <w:rFonts w:cstheme="minorHAnsi"/>
          <w:b/>
          <w:bCs/>
          <w:sz w:val="32"/>
          <w:szCs w:val="32"/>
          <w:lang w:val="en-US"/>
        </w:rPr>
        <w:t>Statistical power analysis in G*Power</w:t>
      </w:r>
    </w:p>
    <w:p w14:paraId="6DD2A5ED" w14:textId="2C11BDB1" w:rsidR="00786DE5" w:rsidRPr="005D3736" w:rsidRDefault="00786DE5" w:rsidP="00786DE5">
      <w:pPr>
        <w:spacing w:line="480" w:lineRule="auto"/>
        <w:rPr>
          <w:rFonts w:cstheme="minorHAnsi"/>
          <w:lang w:val="en-US"/>
        </w:rPr>
      </w:pPr>
      <w:r w:rsidRPr="005D3736">
        <w:rPr>
          <w:rFonts w:cstheme="minorHAnsi"/>
          <w:lang w:val="en-US"/>
        </w:rPr>
        <w:t>To ensure adequate statistical power of our methodology, we performed a post</w:t>
      </w:r>
      <w:r w:rsidR="009A5EA2">
        <w:rPr>
          <w:rFonts w:cstheme="minorHAnsi"/>
          <w:lang w:val="en-US"/>
        </w:rPr>
        <w:t>-</w:t>
      </w:r>
      <w:r w:rsidRPr="005D3736">
        <w:rPr>
          <w:rFonts w:cstheme="minorHAnsi"/>
          <w:lang w:val="en-US"/>
        </w:rPr>
        <w:t xml:space="preserve">hoc analysis using the open source software </w:t>
      </w:r>
      <w:r w:rsidRPr="009A5EA2">
        <w:rPr>
          <w:rFonts w:cstheme="minorHAnsi"/>
          <w:i/>
          <w:iCs/>
          <w:lang w:val="en-US"/>
        </w:rPr>
        <w:t>G*Power</w:t>
      </w:r>
      <w:r w:rsidRPr="005D3736">
        <w:rPr>
          <w:rFonts w:cstheme="minorHAnsi"/>
          <w:lang w:val="en-US"/>
        </w:rPr>
        <w:t xml:space="preserve"> (Figure 1)</w:t>
      </w:r>
      <w:r w:rsidRPr="005D3736">
        <w:rPr>
          <w:rFonts w:cstheme="minorHAnsi"/>
          <w:lang w:val="en-US"/>
        </w:rPr>
        <w:fldChar w:fldCharType="begin" w:fldLock="1"/>
      </w:r>
      <w:r w:rsidR="00F4114A" w:rsidRPr="005D3736">
        <w:rPr>
          <w:rFonts w:cstheme="minorHAnsi"/>
          <w:lang w:val="en-US"/>
        </w:rPr>
        <w:instrText>ADDIN CSL_CITATION {"citationItems":[{"id":"ITEM-1","itemData":{"DOI":"10.3758/BF03193146","ISSN":"1554351X","PMID":"17695343","abstract":"G*Power (Erdfelder, Faul, &amp; Buchner, 1996) was designed as a general stand-alone power analysis program for statistical tests commonly used in social and behavioral research. G*Power 3 is a major extension of, and improvement over, the previous versions. It runs on widely used computer platforms (i.e., Windows XP, Windows Vista, and Mac OS X 10.4) and covers many different statistical tests of the t, F, and χ2 test families. In addition, it includes power analyses for z tests and some exact tests. G*Power 3 provides improved effect size calculators and graphic options, supports both distribution-based and design-based input modes, and offers all types of power analyses in which users might be interested. Like its predecessors, G*Power 3 is free. Copyright 2007 Psychonomic Society, Inc.","author":[{"dropping-particle":"","family":"Faul","given":"Franz","non-dropping-particle":"","parse-names":false,"suffix":""},{"dropping-particle":"","family":"Erdfelder","given":"Edgar","non-dropping-particle":"","parse-names":false,"suffix":""},{"dropping-particle":"","family":"Lang","given":"Albert Georg","non-dropping-particle":"","parse-names":false,"suffix":""},{"dropping-particle":"","family":"Buchner","given":"Axel","non-dropping-particle":"","parse-names":false,"suffix":""}],"container-title":"Behavior Research Methods","id":"ITEM-1","issue":"2","issued":{"date-parts":[["2007"]]},"page":"175-191","publisher":"Psychonomic Society Inc.","title":"G*Power 3: A flexible statistical power analysis program for the social, behavioral, and biomedical sciences","type":"paper-conference","volume":"39"},"uris":["http://www.mendeley.com/documents/?uuid=b1a0db5f-c588-34b5-8ca5-b0f2d779fcc6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5D3736">
        <w:rPr>
          <w:rFonts w:cstheme="minorHAnsi"/>
          <w:lang w:val="en-US"/>
        </w:rPr>
        <w:fldChar w:fldCharType="separate"/>
      </w:r>
      <w:r w:rsidRPr="005D3736">
        <w:rPr>
          <w:rFonts w:cstheme="minorHAnsi"/>
          <w:noProof/>
          <w:lang w:val="en-US"/>
        </w:rPr>
        <w:t>[1]</w:t>
      </w:r>
      <w:r w:rsidRPr="005D3736">
        <w:rPr>
          <w:rFonts w:cstheme="minorHAnsi"/>
          <w:lang w:val="en-US"/>
        </w:rPr>
        <w:fldChar w:fldCharType="end"/>
      </w:r>
      <w:r w:rsidRPr="005D3736">
        <w:rPr>
          <w:rFonts w:cstheme="minorHAnsi"/>
          <w:lang w:val="en-US"/>
        </w:rPr>
        <w:t>.</w:t>
      </w:r>
    </w:p>
    <w:p w14:paraId="58839BAB" w14:textId="77777777" w:rsidR="00762F9F" w:rsidRPr="005D3736" w:rsidRDefault="00762F9F" w:rsidP="00786DE5">
      <w:pPr>
        <w:spacing w:line="480" w:lineRule="auto"/>
        <w:rPr>
          <w:rFonts w:cstheme="minorHAnsi"/>
          <w:lang w:val="en-US"/>
        </w:rPr>
      </w:pPr>
    </w:p>
    <w:p w14:paraId="4534729A" w14:textId="4E05F646" w:rsidR="00786DE5" w:rsidRPr="005D3736" w:rsidRDefault="00A54F94" w:rsidP="00786DE5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278C026A" wp14:editId="1E89E0A6">
            <wp:extent cx="5242560" cy="59664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59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6161" w14:textId="04E009B9" w:rsidR="00786DE5" w:rsidRPr="005D3736" w:rsidRDefault="00786DE5" w:rsidP="00786DE5">
      <w:pPr>
        <w:spacing w:line="480" w:lineRule="auto"/>
        <w:rPr>
          <w:rFonts w:cstheme="minorHAnsi"/>
          <w:b/>
          <w:bCs/>
          <w:lang w:val="en-US"/>
        </w:rPr>
      </w:pPr>
      <w:r w:rsidRPr="005D3736">
        <w:rPr>
          <w:rFonts w:cstheme="minorHAnsi"/>
          <w:b/>
          <w:bCs/>
          <w:lang w:val="en-US"/>
        </w:rPr>
        <w:t xml:space="preserve">Figure 1: </w:t>
      </w:r>
      <w:r w:rsidRPr="009A5EA2">
        <w:rPr>
          <w:rFonts w:cstheme="minorHAnsi"/>
          <w:b/>
          <w:bCs/>
          <w:i/>
          <w:iCs/>
          <w:lang w:val="en-US"/>
        </w:rPr>
        <w:t>G*Power</w:t>
      </w:r>
      <w:r w:rsidRPr="005D3736">
        <w:rPr>
          <w:rFonts w:cstheme="minorHAnsi"/>
          <w:b/>
          <w:bCs/>
          <w:lang w:val="en-US"/>
        </w:rPr>
        <w:t xml:space="preserve"> screenshot for post</w:t>
      </w:r>
      <w:r w:rsidR="009A5EA2">
        <w:rPr>
          <w:rFonts w:cstheme="minorHAnsi"/>
          <w:b/>
          <w:bCs/>
          <w:lang w:val="en-US"/>
        </w:rPr>
        <w:t>-</w:t>
      </w:r>
      <w:r w:rsidRPr="005D3736">
        <w:rPr>
          <w:rFonts w:cstheme="minorHAnsi"/>
          <w:b/>
          <w:bCs/>
          <w:lang w:val="en-US"/>
        </w:rPr>
        <w:t>hoc computation of statistical power of a one-tailed, multivariate logistic regression.</w:t>
      </w:r>
    </w:p>
    <w:p w14:paraId="6DD9D0B1" w14:textId="699D0CE3" w:rsidR="00786DE5" w:rsidRPr="005D3736" w:rsidRDefault="00786DE5" w:rsidP="00786DE5">
      <w:pPr>
        <w:spacing w:line="480" w:lineRule="auto"/>
        <w:rPr>
          <w:rFonts w:cstheme="minorHAnsi"/>
          <w:lang w:val="en-US"/>
        </w:rPr>
      </w:pPr>
      <w:r w:rsidRPr="005D3736">
        <w:rPr>
          <w:rFonts w:cstheme="minorHAnsi"/>
          <w:lang w:val="en-US"/>
        </w:rPr>
        <w:lastRenderedPageBreak/>
        <w:t>Input parameters were defined post</w:t>
      </w:r>
      <w:r w:rsidR="009A5EA2">
        <w:rPr>
          <w:rFonts w:cstheme="minorHAnsi"/>
          <w:lang w:val="en-US"/>
        </w:rPr>
        <w:t>-</w:t>
      </w:r>
      <w:r w:rsidRPr="005D3736">
        <w:rPr>
          <w:rFonts w:cstheme="minorHAnsi"/>
          <w:lang w:val="en-US"/>
        </w:rPr>
        <w:t>hoc according to our study population:</w:t>
      </w:r>
      <w:r w:rsidRPr="005D3736">
        <w:rPr>
          <w:rFonts w:cstheme="minorHAnsi"/>
          <w:lang w:val="en-US"/>
        </w:rPr>
        <w:br/>
      </w:r>
      <w:r w:rsidR="005D3736" w:rsidRPr="005D3736">
        <w:rPr>
          <w:rFonts w:cstheme="minorHAnsi"/>
          <w:lang w:val="en-US"/>
        </w:rPr>
        <w:t xml:space="preserve">1. Odds ratio = </w:t>
      </w:r>
      <w:r w:rsidR="00A54F94">
        <w:rPr>
          <w:rFonts w:cstheme="minorHAnsi"/>
          <w:lang w:val="en-US"/>
        </w:rPr>
        <w:t>33.6</w:t>
      </w:r>
      <w:r w:rsidR="006909E9">
        <w:rPr>
          <w:rFonts w:cstheme="minorHAnsi"/>
          <w:lang w:val="en-US"/>
        </w:rPr>
        <w:br/>
      </w:r>
      <w:r w:rsidR="005D3736" w:rsidRPr="005D3736">
        <w:rPr>
          <w:rFonts w:cstheme="minorHAnsi"/>
          <w:lang w:val="en-US"/>
        </w:rPr>
        <w:t xml:space="preserve">2. </w:t>
      </w:r>
      <w:proofErr w:type="spellStart"/>
      <w:r w:rsidR="005D3736" w:rsidRPr="005D3736">
        <w:rPr>
          <w:rFonts w:cstheme="minorHAnsi"/>
          <w:lang w:val="en-US"/>
        </w:rPr>
        <w:t>Pr</w:t>
      </w:r>
      <w:proofErr w:type="spellEnd"/>
      <w:r w:rsidR="005D3736" w:rsidRPr="005D3736">
        <w:rPr>
          <w:rFonts w:cstheme="minorHAnsi"/>
          <w:lang w:val="en-US"/>
        </w:rPr>
        <w:t xml:space="preserve">(Y=1|X=1) H0 = </w:t>
      </w:r>
      <w:r w:rsidR="00A54F94">
        <w:rPr>
          <w:rFonts w:cstheme="minorHAnsi"/>
          <w:lang w:val="en-US"/>
        </w:rPr>
        <w:t>0.16</w:t>
      </w:r>
      <w:r w:rsidR="005D3736" w:rsidRPr="005D3736">
        <w:rPr>
          <w:rFonts w:cstheme="minorHAnsi"/>
          <w:lang w:val="en-US"/>
        </w:rPr>
        <w:t xml:space="preserve"> (probability that the primary endpoint was achieved, given the Agatston score was &lt;0)</w:t>
      </w:r>
      <w:r w:rsidR="006909E9">
        <w:rPr>
          <w:rFonts w:cstheme="minorHAnsi"/>
          <w:lang w:val="en-US"/>
        </w:rPr>
        <w:br/>
      </w:r>
      <w:r w:rsidR="005D3736" w:rsidRPr="005D3736">
        <w:rPr>
          <w:rFonts w:cstheme="minorHAnsi"/>
          <w:lang w:val="en-US"/>
        </w:rPr>
        <w:t>3. Alpha error (level of statistical significance) = 0.05</w:t>
      </w:r>
      <w:r w:rsidR="006909E9">
        <w:rPr>
          <w:rFonts w:cstheme="minorHAnsi"/>
          <w:lang w:val="en-US"/>
        </w:rPr>
        <w:br/>
      </w:r>
      <w:r w:rsidR="005D3736" w:rsidRPr="005D3736">
        <w:rPr>
          <w:rFonts w:cstheme="minorHAnsi"/>
          <w:lang w:val="en-US"/>
        </w:rPr>
        <w:t xml:space="preserve">4. Sample size n = </w:t>
      </w:r>
      <w:r w:rsidR="00A54F94">
        <w:rPr>
          <w:rFonts w:cstheme="minorHAnsi"/>
          <w:lang w:val="en-US"/>
        </w:rPr>
        <w:t>89</w:t>
      </w:r>
      <w:r w:rsidR="005D3736" w:rsidRPr="005D3736">
        <w:rPr>
          <w:rFonts w:cstheme="minorHAnsi"/>
          <w:lang w:val="en-US"/>
        </w:rPr>
        <w:t xml:space="preserve"> patients</w:t>
      </w:r>
      <w:r w:rsidR="006909E9">
        <w:rPr>
          <w:rFonts w:cstheme="minorHAnsi"/>
          <w:lang w:val="en-US"/>
        </w:rPr>
        <w:br/>
      </w:r>
      <w:r w:rsidR="005D3736" w:rsidRPr="005D3736">
        <w:rPr>
          <w:rFonts w:cstheme="minorHAnsi"/>
          <w:lang w:val="en-US"/>
        </w:rPr>
        <w:t xml:space="preserve">5. R² of control variables, excluding the main independent variable = </w:t>
      </w:r>
      <w:r w:rsidR="00A54F94">
        <w:rPr>
          <w:rFonts w:cstheme="minorHAnsi"/>
          <w:lang w:val="en-US"/>
        </w:rPr>
        <w:t>0.50</w:t>
      </w:r>
      <w:r w:rsidR="006909E9">
        <w:rPr>
          <w:rFonts w:cstheme="minorHAnsi"/>
          <w:lang w:val="en-US"/>
        </w:rPr>
        <w:br/>
      </w:r>
      <w:r w:rsidR="005D3736" w:rsidRPr="005D3736">
        <w:rPr>
          <w:rFonts w:cstheme="minorHAnsi"/>
          <w:lang w:val="en-US"/>
        </w:rPr>
        <w:t>6. Distribution of the main independent variable: Binomial (Agatston score &gt;0 / &lt;0)</w:t>
      </w:r>
      <w:r w:rsidR="006909E9">
        <w:rPr>
          <w:rFonts w:cstheme="minorHAnsi"/>
          <w:lang w:val="en-US"/>
        </w:rPr>
        <w:br/>
      </w:r>
      <w:r w:rsidR="005D3736" w:rsidRPr="005D3736">
        <w:rPr>
          <w:rFonts w:cstheme="minorHAnsi"/>
          <w:lang w:val="en-US"/>
        </w:rPr>
        <w:t xml:space="preserve">7. X </w:t>
      </w:r>
      <w:proofErr w:type="spellStart"/>
      <w:r w:rsidR="005D3736" w:rsidRPr="005D3736">
        <w:rPr>
          <w:rFonts w:cstheme="minorHAnsi"/>
          <w:lang w:val="en-US"/>
        </w:rPr>
        <w:t>parm</w:t>
      </w:r>
      <w:proofErr w:type="spellEnd"/>
      <w:r w:rsidR="005D3736" w:rsidRPr="005D3736">
        <w:rPr>
          <w:rFonts w:cstheme="minorHAnsi"/>
          <w:lang w:val="en-US"/>
        </w:rPr>
        <w:t xml:space="preserve"> π (the portion of patients with Agatston score &gt;0) = </w:t>
      </w:r>
      <w:r w:rsidR="00A54F94">
        <w:rPr>
          <w:rFonts w:cstheme="minorHAnsi"/>
          <w:lang w:val="en-US"/>
        </w:rPr>
        <w:t>0.40</w:t>
      </w:r>
      <w:r w:rsidR="005D3736" w:rsidRPr="005D3736">
        <w:rPr>
          <w:rFonts w:cstheme="minorHAnsi"/>
          <w:lang w:val="en-US"/>
        </w:rPr>
        <w:t xml:space="preserve"> (</w:t>
      </w:r>
      <w:r w:rsidR="00A54F94">
        <w:rPr>
          <w:rFonts w:cstheme="minorHAnsi"/>
          <w:lang w:val="en-US"/>
        </w:rPr>
        <w:t>36/89</w:t>
      </w:r>
      <w:r w:rsidR="005D3736" w:rsidRPr="005D3736">
        <w:rPr>
          <w:rFonts w:cstheme="minorHAnsi"/>
          <w:lang w:val="en-US"/>
        </w:rPr>
        <w:t xml:space="preserve"> patients)</w:t>
      </w:r>
      <w:r w:rsidR="006909E9">
        <w:rPr>
          <w:rFonts w:cstheme="minorHAnsi"/>
          <w:lang w:val="en-US"/>
        </w:rPr>
        <w:br/>
      </w:r>
    </w:p>
    <w:p w14:paraId="5F164B73" w14:textId="45039410" w:rsidR="001B4CE1" w:rsidRPr="005D3736" w:rsidRDefault="00786DE5" w:rsidP="00786DE5">
      <w:pPr>
        <w:spacing w:line="480" w:lineRule="auto"/>
        <w:rPr>
          <w:rFonts w:cstheme="minorHAnsi"/>
          <w:lang w:val="en-US"/>
        </w:rPr>
      </w:pPr>
      <w:r w:rsidRPr="005D3736">
        <w:rPr>
          <w:rFonts w:cstheme="minorHAnsi"/>
          <w:lang w:val="en-US"/>
        </w:rPr>
        <w:t xml:space="preserve">The post hoc analysis yielded a statistical power of </w:t>
      </w:r>
      <w:r w:rsidR="009611FF">
        <w:rPr>
          <w:rFonts w:cstheme="minorHAnsi"/>
          <w:lang w:val="en-US"/>
        </w:rPr>
        <w:t>&gt;0.99</w:t>
      </w:r>
      <w:r w:rsidRPr="005D3736">
        <w:rPr>
          <w:rFonts w:cstheme="minorHAnsi"/>
          <w:lang w:val="en-US"/>
        </w:rPr>
        <w:t>, which exceeds the typically desired power level of 0.8</w:t>
      </w:r>
      <w:r w:rsidR="009611FF">
        <w:rPr>
          <w:rFonts w:cstheme="minorHAnsi"/>
          <w:lang w:val="en-US"/>
        </w:rPr>
        <w:t>0</w:t>
      </w:r>
      <w:r w:rsidR="00F4114A" w:rsidRPr="005D3736">
        <w:rPr>
          <w:rFonts w:cstheme="minorHAnsi"/>
          <w:lang w:val="en-US"/>
        </w:rPr>
        <w:t>.</w:t>
      </w:r>
    </w:p>
    <w:p w14:paraId="20E81728" w14:textId="02CD1B53" w:rsidR="00F4114A" w:rsidRPr="005D3736" w:rsidRDefault="00F4114A" w:rsidP="00786DE5">
      <w:pPr>
        <w:spacing w:line="480" w:lineRule="auto"/>
        <w:rPr>
          <w:rFonts w:cstheme="minorHAnsi"/>
          <w:lang w:val="en-US"/>
        </w:rPr>
      </w:pPr>
    </w:p>
    <w:p w14:paraId="119DDEB3" w14:textId="7232AAA4" w:rsidR="00F4114A" w:rsidRPr="005D3736" w:rsidRDefault="00F4114A" w:rsidP="00786DE5">
      <w:pPr>
        <w:spacing w:line="480" w:lineRule="auto"/>
        <w:rPr>
          <w:rFonts w:cstheme="minorHAnsi"/>
          <w:b/>
          <w:bCs/>
          <w:lang w:val="en-US"/>
        </w:rPr>
      </w:pPr>
      <w:r w:rsidRPr="005D3736">
        <w:rPr>
          <w:rFonts w:cstheme="minorHAnsi"/>
          <w:b/>
          <w:bCs/>
          <w:lang w:val="en-US"/>
        </w:rPr>
        <w:t>References</w:t>
      </w:r>
    </w:p>
    <w:p w14:paraId="01A2B486" w14:textId="200BED72" w:rsidR="00F4114A" w:rsidRPr="005D3736" w:rsidRDefault="00F4114A" w:rsidP="00F4114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theme="minorHAnsi"/>
          <w:noProof/>
        </w:rPr>
      </w:pPr>
      <w:r w:rsidRPr="005D3736">
        <w:rPr>
          <w:rFonts w:cstheme="minorHAnsi"/>
          <w:lang w:val="en-US"/>
        </w:rPr>
        <w:fldChar w:fldCharType="begin" w:fldLock="1"/>
      </w:r>
      <w:r w:rsidRPr="005D3736">
        <w:rPr>
          <w:rFonts w:cstheme="minorHAnsi"/>
          <w:lang w:val="en-US"/>
        </w:rPr>
        <w:instrText xml:space="preserve">ADDIN Mendeley Bibliography CSL_BIBLIOGRAPHY </w:instrText>
      </w:r>
      <w:r w:rsidRPr="005D3736">
        <w:rPr>
          <w:rFonts w:cstheme="minorHAnsi"/>
          <w:lang w:val="en-US"/>
        </w:rPr>
        <w:fldChar w:fldCharType="separate"/>
      </w:r>
      <w:r w:rsidRPr="005D3736">
        <w:rPr>
          <w:rFonts w:cstheme="minorHAnsi"/>
          <w:noProof/>
          <w:szCs w:val="24"/>
          <w:lang w:val="en-US"/>
        </w:rPr>
        <w:t xml:space="preserve">1. </w:t>
      </w:r>
      <w:r w:rsidRPr="005D3736">
        <w:rPr>
          <w:rFonts w:cstheme="minorHAnsi"/>
          <w:noProof/>
          <w:szCs w:val="24"/>
          <w:lang w:val="en-US"/>
        </w:rPr>
        <w:tab/>
        <w:t xml:space="preserve">Faul F, Erdfelder E, Lang AG, Buchner A. G*Power 3: A flexible statistical power analysis program for the social, behavioral, and biomedical sciences. </w:t>
      </w:r>
      <w:r w:rsidRPr="005D3736">
        <w:rPr>
          <w:rFonts w:cstheme="minorHAnsi"/>
          <w:noProof/>
          <w:szCs w:val="24"/>
        </w:rPr>
        <w:t>Behavior Research Methods. Psychonomic Society Inc.; 2007. pp. 175–191. doi:10.3758/BF03193146</w:t>
      </w:r>
    </w:p>
    <w:p w14:paraId="1CC95230" w14:textId="4A2C497C" w:rsidR="00F4114A" w:rsidRPr="005D3736" w:rsidRDefault="00F4114A" w:rsidP="00786DE5">
      <w:pPr>
        <w:spacing w:line="480" w:lineRule="auto"/>
        <w:rPr>
          <w:rFonts w:cstheme="minorHAnsi"/>
          <w:lang w:val="en-US"/>
        </w:rPr>
      </w:pPr>
      <w:r w:rsidRPr="005D3736">
        <w:rPr>
          <w:rFonts w:cstheme="minorHAnsi"/>
          <w:lang w:val="en-US"/>
        </w:rPr>
        <w:fldChar w:fldCharType="end"/>
      </w:r>
    </w:p>
    <w:sectPr w:rsidR="00F4114A" w:rsidRPr="005D3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2B"/>
    <w:rsid w:val="001B4CE1"/>
    <w:rsid w:val="00420C0A"/>
    <w:rsid w:val="0058042B"/>
    <w:rsid w:val="005D3736"/>
    <w:rsid w:val="006909E9"/>
    <w:rsid w:val="00762F9F"/>
    <w:rsid w:val="00786DE5"/>
    <w:rsid w:val="00921877"/>
    <w:rsid w:val="009611FF"/>
    <w:rsid w:val="009A5EA2"/>
    <w:rsid w:val="00A54F94"/>
    <w:rsid w:val="00A9639F"/>
    <w:rsid w:val="00F4114A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FD35"/>
  <w15:chartTrackingRefBased/>
  <w15:docId w15:val="{5C313DF8-D1D3-419E-B3D8-E454AFE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A120-DF89-4D44-AC2D-4DC73765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Fervers</dc:creator>
  <cp:keywords/>
  <dc:description/>
  <cp:lastModifiedBy>chn off29</cp:lastModifiedBy>
  <cp:revision>13</cp:revision>
  <dcterms:created xsi:type="dcterms:W3CDTF">2021-04-08T09:22:00Z</dcterms:created>
  <dcterms:modified xsi:type="dcterms:W3CDTF">2021-07-14T14:00:00Z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http://www.zotero.org/styles/european-radiology</vt:lpwstr>
  </property>
  <property fmtid="{D5CDD505-2E9C-101B-9397-08002B2CF9AE}" pid="9" name="Mendeley Recent Style Name 3_1">
    <vt:lpwstr>European Radiology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http://www.zotero.org/styles/journal-of-infectious-diseases</vt:lpwstr>
  </property>
  <property fmtid="{D5CDD505-2E9C-101B-9397-08002B2CF9AE}" pid="13" name="Mendeley Recent Style Name 5_1">
    <vt:lpwstr>Journal of Infectious Diseases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http://www.zotero.org/styles/the-lancet-neurology</vt:lpwstr>
  </property>
  <property fmtid="{D5CDD505-2E9C-101B-9397-08002B2CF9AE}" pid="19" name="Mendeley Recent Style Name 8_1">
    <vt:lpwstr>The Lancet Neurology</vt:lpwstr>
  </property>
  <property fmtid="{D5CDD505-2E9C-101B-9397-08002B2CF9AE}" pid="20" name="Mendeley Recent Style Id 9_1">
    <vt:lpwstr>http://csl.mendeley.com/styles/470022481/vancouver-journal-of-thoracic-imaging5</vt:lpwstr>
  </property>
  <property fmtid="{D5CDD505-2E9C-101B-9397-08002B2CF9AE}" pid="21" name="Mendeley Recent Style Name 9_1">
    <vt:lpwstr>Vancouver - journal of thoracic imaging</vt:lpwstr>
  </property>
  <property fmtid="{D5CDD505-2E9C-101B-9397-08002B2CF9AE}" pid="22" name="Mendeley Citation Style_1">
    <vt:lpwstr>http://www.zotero.org/styles/plos-one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21e92a6b-2f27-309e-a55e-fd45264568a9</vt:lpwstr>
  </property>
</Properties>
</file>