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1" w:rsidRPr="00BF19AF" w:rsidRDefault="006955D4" w:rsidP="007E19F4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S7 </w:t>
      </w:r>
      <w:r w:rsidR="004C66B1" w:rsidRPr="00BF19AF">
        <w:rPr>
          <w:b/>
          <w:sz w:val="24"/>
          <w:szCs w:val="24"/>
          <w:lang w:val="en-US"/>
        </w:rPr>
        <w:t>Table.</w:t>
      </w:r>
      <w:r w:rsidR="004C66B1" w:rsidRPr="00BF19AF">
        <w:rPr>
          <w:sz w:val="24"/>
          <w:szCs w:val="24"/>
          <w:lang w:val="en-US"/>
        </w:rPr>
        <w:t xml:space="preserve"> Top ten up</w:t>
      </w:r>
      <w:r w:rsidR="004C66B1">
        <w:rPr>
          <w:sz w:val="24"/>
          <w:szCs w:val="24"/>
          <w:lang w:val="en-US"/>
        </w:rPr>
        <w:t>-</w:t>
      </w:r>
      <w:r w:rsidR="004C66B1" w:rsidRPr="00BF19AF">
        <w:rPr>
          <w:sz w:val="24"/>
          <w:szCs w:val="24"/>
          <w:lang w:val="en-US"/>
        </w:rPr>
        <w:t xml:space="preserve">regulated </w:t>
      </w:r>
      <w:r w:rsidR="004C66B1" w:rsidRPr="00BF19AF">
        <w:rPr>
          <w:i/>
          <w:sz w:val="24"/>
          <w:szCs w:val="24"/>
          <w:lang w:val="en-US"/>
        </w:rPr>
        <w:t>ERG</w:t>
      </w:r>
      <w:r w:rsidR="004C66B1" w:rsidRPr="00BF19AF">
        <w:rPr>
          <w:sz w:val="24"/>
          <w:szCs w:val="24"/>
          <w:lang w:val="en-US"/>
        </w:rPr>
        <w:t xml:space="preserve">s and their responses </w:t>
      </w:r>
      <w:r w:rsidR="009C1A06">
        <w:rPr>
          <w:sz w:val="24"/>
          <w:szCs w:val="24"/>
          <w:lang w:val="en-US"/>
        </w:rPr>
        <w:t>upon C5-deficiency</w:t>
      </w:r>
      <w:r w:rsidR="004C66B1" w:rsidRPr="00BF19AF">
        <w:rPr>
          <w:sz w:val="24"/>
          <w:szCs w:val="24"/>
          <w:lang w:val="en-US"/>
        </w:rPr>
        <w:t xml:space="preserve"> (FC, </w:t>
      </w:r>
      <w:r w:rsidR="001B505A">
        <w:rPr>
          <w:sz w:val="24"/>
          <w:szCs w:val="24"/>
          <w:lang w:val="en-US"/>
        </w:rPr>
        <w:t xml:space="preserve">FDR </w:t>
      </w:r>
      <w:r w:rsidR="00846331" w:rsidRPr="00846331">
        <w:rPr>
          <w:i/>
          <w:sz w:val="24"/>
          <w:szCs w:val="24"/>
          <w:lang w:val="en-US"/>
        </w:rPr>
        <w:t>q</w:t>
      </w:r>
      <w:r w:rsidR="001B505A">
        <w:rPr>
          <w:sz w:val="24"/>
          <w:szCs w:val="24"/>
          <w:lang w:val="en-US"/>
        </w:rPr>
        <w:t>-value</w:t>
      </w:r>
      <w:r w:rsidR="004C66B1" w:rsidRPr="00BF19AF">
        <w:rPr>
          <w:sz w:val="24"/>
          <w:szCs w:val="24"/>
          <w:lang w:val="en-US"/>
        </w:rPr>
        <w:t xml:space="preserve"> &lt; 0.05).</w:t>
      </w:r>
    </w:p>
    <w:tbl>
      <w:tblPr>
        <w:tblW w:w="0" w:type="auto"/>
        <w:tblLook w:val="04A0"/>
      </w:tblPr>
      <w:tblGrid>
        <w:gridCol w:w="1318"/>
        <w:gridCol w:w="916"/>
        <w:gridCol w:w="1522"/>
        <w:gridCol w:w="1484"/>
        <w:gridCol w:w="1083"/>
        <w:gridCol w:w="839"/>
        <w:gridCol w:w="4759"/>
      </w:tblGrid>
      <w:tr w:rsidR="007E19F4" w:rsidRPr="006955D4" w:rsidTr="0088346A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C66B1" w:rsidRPr="006955D4" w:rsidRDefault="004C66B1" w:rsidP="0088346A">
            <w:pPr>
              <w:spacing w:line="360" w:lineRule="auto"/>
              <w:rPr>
                <w:b/>
                <w:i/>
                <w:lang w:val="en-US"/>
              </w:rPr>
            </w:pPr>
            <w:r w:rsidRPr="006955D4">
              <w:rPr>
                <w:b/>
                <w:i/>
                <w:lang w:val="en-US"/>
              </w:rPr>
              <w:t>ERG</w:t>
            </w:r>
            <w:r w:rsidRPr="006955D4">
              <w:rPr>
                <w:b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C66B1" w:rsidRPr="006955D4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6955D4">
              <w:rPr>
                <w:b/>
                <w:lang w:val="en-US"/>
              </w:rPr>
              <w:t>ID</w:t>
            </w:r>
            <w:r w:rsidRPr="006955D4">
              <w:rPr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r w:rsidRPr="0088346A">
              <w:rPr>
                <w:b/>
                <w:i/>
                <w:lang w:val="en-US"/>
              </w:rPr>
              <w:t>E. coli response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Combined </w:t>
            </w:r>
            <w:proofErr w:type="spellStart"/>
            <w:r w:rsidRPr="0088346A">
              <w:rPr>
                <w:b/>
                <w:lang w:val="en-US"/>
              </w:rPr>
              <w:t>inh</w:t>
            </w:r>
            <w:proofErr w:type="spellEnd"/>
            <w:r w:rsidRPr="0088346A">
              <w:rPr>
                <w:b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CD14 </w:t>
            </w:r>
            <w:proofErr w:type="spellStart"/>
            <w:r w:rsidRPr="0088346A">
              <w:rPr>
                <w:b/>
                <w:lang w:val="en-US"/>
              </w:rPr>
              <w:t>inh</w:t>
            </w:r>
            <w:proofErr w:type="spellEnd"/>
            <w:r w:rsidRPr="0088346A">
              <w:rPr>
                <w:b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C3 </w:t>
            </w:r>
            <w:proofErr w:type="spellStart"/>
            <w:r w:rsidRPr="0088346A">
              <w:rPr>
                <w:b/>
                <w:lang w:val="en-US"/>
              </w:rPr>
              <w:t>inh</w:t>
            </w:r>
            <w:proofErr w:type="spellEnd"/>
            <w:r w:rsidRPr="0088346A">
              <w:rPr>
                <w:b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b/>
                <w:lang w:val="en-US"/>
              </w:rPr>
              <w:t xml:space="preserve">Biological </w:t>
            </w:r>
            <w:proofErr w:type="spellStart"/>
            <w:r w:rsidRPr="0088346A">
              <w:rPr>
                <w:b/>
                <w:lang w:val="en-US"/>
              </w:rPr>
              <w:t>process</w:t>
            </w:r>
            <w:r w:rsidRPr="0088346A"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7E19F4" w:rsidRPr="00BF19AF" w:rsidTr="0088346A">
        <w:trPr>
          <w:trHeight w:val="300"/>
        </w:trPr>
        <w:tc>
          <w:tcPr>
            <w:tcW w:w="0" w:type="auto"/>
            <w:tcBorders>
              <w:top w:val="single" w:sz="6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IL-6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8346A">
              <w:rPr>
                <w:lang w:val="en-US" w:bidi="ar-SA"/>
              </w:rPr>
              <w:t>8131803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153.2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88346A">
              <w:rPr>
                <w:color w:val="000000"/>
                <w:lang w:val="en-US"/>
              </w:rPr>
              <w:t>-44.40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-20.57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n.s.</w:t>
            </w:r>
            <w:r w:rsidRPr="0088346A">
              <w:rPr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Acute phase response</w:t>
            </w:r>
          </w:p>
        </w:tc>
      </w:tr>
      <w:tr w:rsidR="007E19F4" w:rsidRPr="00BF19AF" w:rsidTr="0088346A">
        <w:trPr>
          <w:trHeight w:val="30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IRG1</w:t>
            </w:r>
            <w:r w:rsidRPr="0088346A">
              <w:rPr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lang w:val="en-US" w:bidi="ar-SA"/>
              </w:rPr>
              <w:t>7969482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91.67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-61.60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-35.20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</w:t>
            </w:r>
            <w:proofErr w:type="spellEnd"/>
            <w:r w:rsidRPr="0088346A">
              <w:rPr>
                <w:i/>
                <w:lang w:val="en-US"/>
              </w:rPr>
              <w:t>.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Propionate catabolic process</w:t>
            </w:r>
          </w:p>
        </w:tc>
      </w:tr>
      <w:tr w:rsidR="007E19F4" w:rsidRPr="00BF19AF" w:rsidTr="0088346A">
        <w:trPr>
          <w:trHeight w:val="30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</w:rPr>
            </w:pPr>
            <w:r w:rsidRPr="0088346A">
              <w:rPr>
                <w:b/>
              </w:rPr>
              <w:t>MIR155HG</w:t>
            </w:r>
            <w:r w:rsidRPr="0088346A">
              <w:rPr>
                <w:vertAlign w:val="superscript"/>
                <w:lang w:val="de-DE"/>
              </w:rPr>
              <w:t>E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88346A">
              <w:rPr>
                <w:lang w:val="de-DE" w:bidi="ar-SA"/>
              </w:rPr>
              <w:t>8068022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de-DE"/>
              </w:rPr>
            </w:pPr>
            <w:r w:rsidRPr="0088346A">
              <w:rPr>
                <w:b/>
                <w:lang w:val="de-DE"/>
              </w:rPr>
              <w:t>33.98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  <w:lang w:val="de-DE"/>
              </w:rPr>
            </w:pPr>
            <w:r w:rsidRPr="0088346A">
              <w:rPr>
                <w:color w:val="000000"/>
                <w:lang w:val="de-DE"/>
              </w:rPr>
              <w:t>-19.20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de-DE"/>
              </w:rPr>
            </w:pPr>
            <w:r w:rsidRPr="0088346A">
              <w:rPr>
                <w:lang w:val="de-DE" w:bidi="ar-SA"/>
              </w:rPr>
              <w:t>-8.57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de-DE"/>
              </w:rPr>
            </w:pPr>
            <w:proofErr w:type="spellStart"/>
            <w:r w:rsidRPr="0088346A">
              <w:rPr>
                <w:i/>
                <w:lang w:val="de-DE"/>
              </w:rPr>
              <w:t>n.s</w:t>
            </w:r>
            <w:proofErr w:type="spellEnd"/>
            <w:r w:rsidRPr="0088346A">
              <w:rPr>
                <w:i/>
                <w:lang w:val="de-DE"/>
              </w:rPr>
              <w:t>.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de-DE"/>
              </w:rPr>
            </w:pPr>
            <w:r w:rsidRPr="0088346A">
              <w:rPr>
                <w:lang w:val="de-DE"/>
              </w:rPr>
              <w:t>MI0000681</w:t>
            </w:r>
            <w:r w:rsidRPr="0088346A">
              <w:rPr>
                <w:vertAlign w:val="superscript"/>
                <w:lang w:val="de-DE"/>
              </w:rPr>
              <w:t>F,G</w:t>
            </w:r>
          </w:p>
        </w:tc>
      </w:tr>
      <w:tr w:rsidR="007E19F4" w:rsidRPr="00BF19AF" w:rsidTr="0088346A">
        <w:trPr>
          <w:trHeight w:val="30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  <w:lang w:val="de-DE"/>
              </w:rPr>
            </w:pPr>
            <w:r w:rsidRPr="0088346A">
              <w:rPr>
                <w:b/>
                <w:lang w:val="de-DE"/>
              </w:rPr>
              <w:t>IL-12B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88346A">
              <w:rPr>
                <w:lang w:val="de-DE" w:bidi="ar-SA"/>
              </w:rPr>
              <w:t>8115570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de-DE"/>
              </w:rPr>
            </w:pPr>
            <w:r w:rsidRPr="0088346A">
              <w:rPr>
                <w:b/>
                <w:lang w:val="de-DE"/>
              </w:rPr>
              <w:t>52.43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  <w:lang w:val="de-DE"/>
              </w:rPr>
            </w:pPr>
            <w:r w:rsidRPr="0088346A">
              <w:rPr>
                <w:color w:val="000000"/>
                <w:lang w:val="de-DE"/>
              </w:rPr>
              <w:t>-34.72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de-DE"/>
              </w:rPr>
            </w:pPr>
            <w:r w:rsidRPr="0088346A">
              <w:rPr>
                <w:lang w:val="de-DE" w:bidi="ar-SA"/>
              </w:rPr>
              <w:t>-16.18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de-DE"/>
              </w:rPr>
            </w:pPr>
            <w:proofErr w:type="spellStart"/>
            <w:r w:rsidRPr="0088346A">
              <w:rPr>
                <w:i/>
                <w:lang w:val="de-DE"/>
              </w:rPr>
              <w:t>n.s</w:t>
            </w:r>
            <w:proofErr w:type="spellEnd"/>
            <w:r w:rsidRPr="0088346A">
              <w:rPr>
                <w:i/>
                <w:lang w:val="de-DE"/>
              </w:rPr>
              <w:t>.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de-DE"/>
              </w:rPr>
              <w:t>T-</w:t>
            </w:r>
            <w:proofErr w:type="spellStart"/>
            <w:r w:rsidRPr="0088346A">
              <w:rPr>
                <w:lang w:val="de-DE"/>
              </w:rPr>
              <w:t>helper</w:t>
            </w:r>
            <w:proofErr w:type="spellEnd"/>
            <w:r w:rsidRPr="0088346A">
              <w:rPr>
                <w:lang w:val="de-DE"/>
              </w:rPr>
              <w:t xml:space="preserve"> 1 </w:t>
            </w:r>
            <w:r w:rsidRPr="0088346A">
              <w:rPr>
                <w:lang w:val="en-US"/>
              </w:rPr>
              <w:t>type immune response</w:t>
            </w:r>
          </w:p>
        </w:tc>
      </w:tr>
      <w:tr w:rsidR="007E19F4" w:rsidRPr="00BF19AF" w:rsidTr="0088346A">
        <w:trPr>
          <w:trHeight w:val="30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CCL20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lang w:val="en-US" w:bidi="ar-SA"/>
              </w:rPr>
              <w:t>8048864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20.86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-12.18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-8.67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</w:t>
            </w:r>
            <w:proofErr w:type="spellEnd"/>
            <w:r w:rsidRPr="0088346A">
              <w:rPr>
                <w:i/>
                <w:lang w:val="en-US"/>
              </w:rPr>
              <w:t>.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Cell-cell signaling; </w:t>
            </w:r>
            <w:proofErr w:type="spellStart"/>
            <w:r w:rsidRPr="0088346A">
              <w:rPr>
                <w:lang w:val="en-US"/>
              </w:rPr>
              <w:t>chemotaxis</w:t>
            </w:r>
            <w:proofErr w:type="spellEnd"/>
          </w:p>
        </w:tc>
      </w:tr>
      <w:tr w:rsidR="007E19F4" w:rsidRPr="00BF19AF" w:rsidTr="0088346A">
        <w:trPr>
          <w:trHeight w:val="30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</w:rPr>
            </w:pPr>
            <w:r w:rsidRPr="0088346A">
              <w:rPr>
                <w:b/>
              </w:rPr>
              <w:t>IL-1A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lang w:val="en-US" w:bidi="ar-SA"/>
              </w:rPr>
              <w:t>8054712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14.91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-5.06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-3.73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</w:t>
            </w:r>
            <w:proofErr w:type="spellEnd"/>
            <w:r w:rsidRPr="0088346A">
              <w:rPr>
                <w:i/>
                <w:lang w:val="en-US"/>
              </w:rPr>
              <w:t>.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Anti-apoptosis</w:t>
            </w:r>
          </w:p>
        </w:tc>
      </w:tr>
      <w:tr w:rsidR="007E19F4" w:rsidRPr="00BF19AF" w:rsidTr="0088346A">
        <w:trPr>
          <w:trHeight w:val="30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CXCL10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lang w:val="en-US" w:bidi="ar-SA"/>
              </w:rPr>
              <w:t>8101126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8346A">
              <w:rPr>
                <w:b/>
              </w:rPr>
              <w:t>19.60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-12.21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-12.67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1.62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Cell-cell signaling; </w:t>
            </w:r>
            <w:proofErr w:type="spellStart"/>
            <w:r w:rsidRPr="0088346A">
              <w:rPr>
                <w:lang w:val="en-US"/>
              </w:rPr>
              <w:t>chemotaxis</w:t>
            </w:r>
            <w:proofErr w:type="spellEnd"/>
          </w:p>
        </w:tc>
      </w:tr>
      <w:tr w:rsidR="007E19F4" w:rsidRPr="006955D4" w:rsidTr="0088346A">
        <w:trPr>
          <w:trHeight w:val="30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IFIT1</w:t>
            </w:r>
            <w:r w:rsidRPr="0088346A">
              <w:rPr>
                <w:vertAlign w:val="superscript"/>
                <w:lang w:val="en-US"/>
              </w:rPr>
              <w:t>H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lang w:val="en-US" w:bidi="ar-SA"/>
              </w:rPr>
              <w:t>7929065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36.52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-16.84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-17.33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</w:t>
            </w:r>
            <w:proofErr w:type="spellEnd"/>
            <w:r w:rsidRPr="0088346A">
              <w:rPr>
                <w:i/>
                <w:lang w:val="en-US"/>
              </w:rPr>
              <w:t>.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Negative regulation of defense response to virus by </w:t>
            </w:r>
            <w:proofErr w:type="spellStart"/>
            <w:r w:rsidRPr="0088346A">
              <w:rPr>
                <w:lang w:val="en-US"/>
              </w:rPr>
              <w:t>host</w:t>
            </w:r>
            <w:r w:rsidRPr="0088346A">
              <w:rPr>
                <w:vertAlign w:val="superscript"/>
                <w:lang w:val="en-US"/>
              </w:rPr>
              <w:t>I</w:t>
            </w:r>
            <w:proofErr w:type="spellEnd"/>
          </w:p>
        </w:tc>
      </w:tr>
      <w:tr w:rsidR="007E19F4" w:rsidRPr="00BF19AF" w:rsidTr="0088346A">
        <w:trPr>
          <w:trHeight w:val="80"/>
        </w:trPr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b/>
              </w:rPr>
            </w:pPr>
            <w:r w:rsidRPr="0088346A">
              <w:rPr>
                <w:b/>
              </w:rPr>
              <w:t>IFIT2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lang w:val="en-US" w:bidi="ar-SA"/>
              </w:rPr>
              <w:t>7929047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16.77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-8.68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-8.34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</w:t>
            </w:r>
            <w:proofErr w:type="spellEnd"/>
            <w:r w:rsidRPr="0088346A">
              <w:rPr>
                <w:i/>
                <w:lang w:val="en-US"/>
              </w:rPr>
              <w:t>.</w:t>
            </w:r>
          </w:p>
        </w:tc>
        <w:tc>
          <w:tcPr>
            <w:tcW w:w="0" w:type="auto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Response to </w:t>
            </w:r>
            <w:proofErr w:type="spellStart"/>
            <w:r w:rsidRPr="0088346A">
              <w:rPr>
                <w:lang w:val="en-US"/>
              </w:rPr>
              <w:t>virus</w:t>
            </w:r>
            <w:r w:rsidRPr="0088346A">
              <w:rPr>
                <w:vertAlign w:val="superscript"/>
                <w:lang w:val="en-US"/>
              </w:rPr>
              <w:t>I</w:t>
            </w:r>
            <w:proofErr w:type="spellEnd"/>
          </w:p>
        </w:tc>
      </w:tr>
      <w:tr w:rsidR="007E19F4" w:rsidRPr="006955D4" w:rsidTr="0088346A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b/>
              </w:rPr>
            </w:pPr>
            <w:r w:rsidRPr="0088346A">
              <w:rPr>
                <w:b/>
              </w:rPr>
              <w:t>IFIT3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lang w:val="en-US" w:bidi="ar-SA"/>
              </w:rPr>
              <w:t>7929052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</w:rPr>
            </w:pPr>
            <w:r w:rsidRPr="0088346A">
              <w:rPr>
                <w:b/>
              </w:rPr>
              <w:t>19.11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-10.47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-7.32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</w:t>
            </w:r>
            <w:proofErr w:type="spellEnd"/>
            <w:r w:rsidRPr="0088346A">
              <w:rPr>
                <w:i/>
                <w:lang w:val="en-US"/>
              </w:rPr>
              <w:t>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Cellular response to interferon-</w:t>
            </w:r>
            <w:proofErr w:type="spellStart"/>
            <w:r w:rsidRPr="0088346A">
              <w:rPr>
                <w:lang w:val="en-US"/>
              </w:rPr>
              <w:t>alpha</w:t>
            </w:r>
            <w:r w:rsidRPr="0088346A">
              <w:rPr>
                <w:vertAlign w:val="superscript"/>
                <w:lang w:val="en-US"/>
              </w:rPr>
              <w:t>I</w:t>
            </w:r>
            <w:proofErr w:type="spellEnd"/>
          </w:p>
        </w:tc>
      </w:tr>
    </w:tbl>
    <w:p w:rsidR="004C66B1" w:rsidRPr="00BF19AF" w:rsidRDefault="004C66B1" w:rsidP="004C66B1">
      <w:pPr>
        <w:spacing w:line="360" w:lineRule="auto"/>
        <w:rPr>
          <w:sz w:val="18"/>
          <w:szCs w:val="18"/>
          <w:lang w:val="en-US" w:eastAsia="nb-NO" w:bidi="ar-SA"/>
        </w:rPr>
      </w:pP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 w:eastAsia="nb-NO" w:bidi="ar-SA"/>
        </w:rPr>
      </w:pPr>
      <w:proofErr w:type="gramStart"/>
      <w:r w:rsidRPr="00BF19AF">
        <w:rPr>
          <w:sz w:val="18"/>
          <w:szCs w:val="18"/>
          <w:vertAlign w:val="superscript"/>
          <w:lang w:val="en-US" w:eastAsia="nb-NO" w:bidi="ar-SA"/>
        </w:rPr>
        <w:t>A</w:t>
      </w:r>
      <w:proofErr w:type="gramEnd"/>
      <w:r w:rsidRPr="00BF19AF">
        <w:rPr>
          <w:sz w:val="18"/>
          <w:szCs w:val="18"/>
          <w:vertAlign w:val="superscript"/>
          <w:lang w:val="en-US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en-US" w:eastAsia="nb-NO" w:bidi="ar-SA"/>
        </w:rPr>
        <w:t>Affymetrix</w:t>
      </w:r>
      <w:proofErr w:type="spellEnd"/>
      <w:r w:rsidRPr="00BF19AF">
        <w:rPr>
          <w:sz w:val="18"/>
          <w:szCs w:val="18"/>
          <w:lang w:val="en-US" w:eastAsia="nb-NO" w:bidi="ar-SA"/>
        </w:rPr>
        <w:t xml:space="preserve"> transcript ID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 xml:space="preserve">B </w:t>
      </w:r>
      <w:r w:rsidRPr="00BF19AF">
        <w:rPr>
          <w:sz w:val="18"/>
          <w:szCs w:val="18"/>
          <w:lang w:val="en-US" w:eastAsia="nb-NO" w:bidi="ar-SA"/>
        </w:rPr>
        <w:t xml:space="preserve">Gene ontology (GO_BP) annotations were retrieved </w:t>
      </w:r>
      <w:r w:rsidRPr="00BF19AF">
        <w:rPr>
          <w:sz w:val="18"/>
          <w:szCs w:val="18"/>
          <w:lang w:val="en-US"/>
        </w:rPr>
        <w:t xml:space="preserve">from </w:t>
      </w:r>
      <w:proofErr w:type="spellStart"/>
      <w:r w:rsidRPr="00BF19AF">
        <w:rPr>
          <w:sz w:val="18"/>
          <w:szCs w:val="18"/>
          <w:lang w:val="en-US"/>
        </w:rPr>
        <w:t>UniProtKB</w:t>
      </w:r>
      <w:proofErr w:type="spellEnd"/>
      <w:r w:rsidRPr="00BF19AF">
        <w:rPr>
          <w:sz w:val="18"/>
          <w:szCs w:val="18"/>
          <w:lang w:val="en-US"/>
        </w:rPr>
        <w:t>-GOA.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C</w:t>
      </w:r>
      <w:r w:rsidRPr="00BF19AF">
        <w:rPr>
          <w:sz w:val="18"/>
          <w:szCs w:val="18"/>
          <w:lang w:val="en-US" w:eastAsia="nb-NO" w:bidi="ar-SA"/>
        </w:rPr>
        <w:t xml:space="preserve"> </w:t>
      </w:r>
      <w:proofErr w:type="spellStart"/>
      <w:r w:rsidRPr="00BF19AF">
        <w:rPr>
          <w:i/>
          <w:sz w:val="18"/>
          <w:szCs w:val="18"/>
          <w:lang w:val="en-US" w:eastAsia="nb-NO" w:bidi="ar-SA"/>
        </w:rPr>
        <w:t>n.s</w:t>
      </w:r>
      <w:proofErr w:type="spellEnd"/>
      <w:r w:rsidRPr="00BF19AF">
        <w:rPr>
          <w:i/>
          <w:sz w:val="18"/>
          <w:szCs w:val="18"/>
          <w:lang w:val="en-US" w:eastAsia="nb-NO" w:bidi="ar-SA"/>
        </w:rPr>
        <w:t>.</w:t>
      </w:r>
      <w:r w:rsidRPr="00BF19AF">
        <w:rPr>
          <w:sz w:val="18"/>
          <w:szCs w:val="18"/>
          <w:lang w:val="en-US" w:eastAsia="nb-NO" w:bidi="ar-SA"/>
        </w:rPr>
        <w:t>, not significant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D</w:t>
      </w:r>
      <w:r w:rsidRPr="00BF19AF">
        <w:rPr>
          <w:sz w:val="18"/>
          <w:szCs w:val="18"/>
          <w:lang w:val="en-US" w:eastAsia="nb-NO" w:bidi="ar-SA"/>
        </w:rPr>
        <w:t xml:space="preserve"> IRG1, immune-responsive 1 homolog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de-DE" w:eastAsia="nb-NO" w:bidi="ar-SA"/>
        </w:rPr>
      </w:pPr>
      <w:r w:rsidRPr="00BF19AF">
        <w:rPr>
          <w:sz w:val="18"/>
          <w:szCs w:val="18"/>
          <w:vertAlign w:val="superscript"/>
          <w:lang w:val="de-DE" w:eastAsia="nb-NO" w:bidi="ar-SA"/>
        </w:rPr>
        <w:t>E</w:t>
      </w:r>
      <w:r w:rsidRPr="00BF19AF">
        <w:rPr>
          <w:sz w:val="18"/>
          <w:szCs w:val="18"/>
          <w:lang w:val="de-DE" w:eastAsia="nb-NO" w:bidi="ar-SA"/>
        </w:rPr>
        <w:t xml:space="preserve"> MIR155HG, non-</w:t>
      </w:r>
      <w:proofErr w:type="spellStart"/>
      <w:r w:rsidRPr="00BF19AF">
        <w:rPr>
          <w:sz w:val="18"/>
          <w:szCs w:val="18"/>
          <w:lang w:val="de-DE" w:eastAsia="nb-NO" w:bidi="ar-SA"/>
        </w:rPr>
        <w:t>protein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de-DE" w:eastAsia="nb-NO" w:bidi="ar-SA"/>
        </w:rPr>
        <w:t>coding</w:t>
      </w:r>
      <w:proofErr w:type="spellEnd"/>
      <w:r w:rsidRPr="00BF19AF">
        <w:rPr>
          <w:sz w:val="18"/>
          <w:szCs w:val="18"/>
          <w:lang w:val="de-DE"/>
        </w:rPr>
        <w:t xml:space="preserve"> </w:t>
      </w:r>
      <w:proofErr w:type="spellStart"/>
      <w:r w:rsidRPr="00BF19AF">
        <w:rPr>
          <w:sz w:val="18"/>
          <w:szCs w:val="18"/>
          <w:lang w:val="de-DE"/>
        </w:rPr>
        <w:t>host</w:t>
      </w:r>
      <w:proofErr w:type="spellEnd"/>
      <w:r w:rsidRPr="00BF19AF">
        <w:rPr>
          <w:sz w:val="18"/>
          <w:szCs w:val="18"/>
          <w:lang w:val="de-DE"/>
        </w:rPr>
        <w:t xml:space="preserve"> </w:t>
      </w:r>
      <w:proofErr w:type="spellStart"/>
      <w:r w:rsidRPr="00BF19AF">
        <w:rPr>
          <w:sz w:val="18"/>
          <w:szCs w:val="18"/>
          <w:lang w:val="de-DE"/>
        </w:rPr>
        <w:t>gene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de-DE" w:eastAsia="nb-NO" w:bidi="ar-SA"/>
        </w:rPr>
        <w:t>of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de-DE" w:eastAsia="nb-NO" w:bidi="ar-SA"/>
        </w:rPr>
        <w:t>microRNA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  <w:r w:rsidRPr="00BF19AF">
        <w:rPr>
          <w:sz w:val="18"/>
          <w:szCs w:val="18"/>
          <w:lang w:val="de-DE"/>
        </w:rPr>
        <w:t>155 (miR155)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de-DE" w:eastAsia="nb-NO" w:bidi="ar-SA"/>
        </w:rPr>
      </w:pPr>
      <w:r w:rsidRPr="00BF19AF">
        <w:rPr>
          <w:sz w:val="18"/>
          <w:szCs w:val="18"/>
          <w:vertAlign w:val="superscript"/>
          <w:lang w:val="de-DE" w:eastAsia="nb-NO" w:bidi="ar-SA"/>
        </w:rPr>
        <w:t xml:space="preserve">F </w:t>
      </w:r>
      <w:proofErr w:type="spellStart"/>
      <w:r w:rsidRPr="00BF19AF">
        <w:rPr>
          <w:sz w:val="18"/>
          <w:szCs w:val="18"/>
          <w:lang w:val="de-DE" w:eastAsia="nb-NO" w:bidi="ar-SA"/>
        </w:rPr>
        <w:t>microRNA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de-DE" w:eastAsia="nb-NO" w:bidi="ar-SA"/>
        </w:rPr>
        <w:t>Accession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de-DE" w:eastAsia="nb-NO" w:bidi="ar-SA"/>
        </w:rPr>
        <w:t>number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de-DE" w:eastAsia="nb-NO" w:bidi="ar-SA"/>
        </w:rPr>
      </w:pPr>
      <w:r w:rsidRPr="00BF19AF">
        <w:rPr>
          <w:sz w:val="18"/>
          <w:szCs w:val="18"/>
          <w:vertAlign w:val="superscript"/>
          <w:lang w:val="de-DE" w:eastAsia="nb-NO" w:bidi="ar-SA"/>
        </w:rPr>
        <w:t>G</w:t>
      </w:r>
      <w:r w:rsidRPr="00BF19AF">
        <w:rPr>
          <w:sz w:val="18"/>
          <w:szCs w:val="18"/>
          <w:vertAlign w:val="superscript"/>
          <w:lang w:val="de-DE"/>
        </w:rPr>
        <w:t xml:space="preserve"> </w:t>
      </w:r>
      <w:r w:rsidRPr="00BF19AF">
        <w:rPr>
          <w:sz w:val="18"/>
          <w:szCs w:val="18"/>
          <w:lang w:val="de-DE" w:eastAsia="nb-NO" w:bidi="ar-SA"/>
        </w:rPr>
        <w:t xml:space="preserve">miR155 </w:t>
      </w:r>
      <w:proofErr w:type="spellStart"/>
      <w:r w:rsidRPr="00BF19AF">
        <w:rPr>
          <w:sz w:val="18"/>
          <w:szCs w:val="18"/>
          <w:lang w:val="de-DE" w:eastAsia="nb-NO" w:bidi="ar-SA"/>
        </w:rPr>
        <w:t>targets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(</w:t>
      </w:r>
      <w:proofErr w:type="spellStart"/>
      <w:r w:rsidRPr="00BF19AF">
        <w:rPr>
          <w:sz w:val="18"/>
          <w:szCs w:val="18"/>
          <w:lang w:val="de-DE" w:eastAsia="nb-NO" w:bidi="ar-SA"/>
        </w:rPr>
        <w:t>according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de-DE" w:eastAsia="nb-NO" w:bidi="ar-SA"/>
        </w:rPr>
        <w:t>to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IPA): AICDA, BCL2, CD47, CD69, CEBPB, DUSP5, FADD, IKBKE, </w:t>
      </w:r>
      <w:proofErr w:type="spellStart"/>
      <w:r w:rsidRPr="00BF19AF">
        <w:rPr>
          <w:sz w:val="18"/>
          <w:szCs w:val="18"/>
          <w:lang w:val="de-DE" w:eastAsia="nb-NO" w:bidi="ar-SA"/>
        </w:rPr>
        <w:t>Ikk</w:t>
      </w:r>
      <w:proofErr w:type="spellEnd"/>
      <w:r w:rsidRPr="00BF19AF">
        <w:rPr>
          <w:sz w:val="18"/>
          <w:szCs w:val="18"/>
          <w:lang w:val="de-DE" w:eastAsia="nb-NO" w:bidi="ar-SA"/>
        </w:rPr>
        <w:t xml:space="preserve"> (</w:t>
      </w:r>
      <w:proofErr w:type="spellStart"/>
      <w:r w:rsidRPr="00BF19AF">
        <w:rPr>
          <w:sz w:val="18"/>
          <w:szCs w:val="18"/>
          <w:lang w:val="de-DE" w:eastAsia="nb-NO" w:bidi="ar-SA"/>
        </w:rPr>
        <w:t>family</w:t>
      </w:r>
      <w:proofErr w:type="spellEnd"/>
      <w:r w:rsidRPr="00BF19AF">
        <w:rPr>
          <w:sz w:val="18"/>
          <w:szCs w:val="18"/>
          <w:lang w:val="de-DE" w:eastAsia="nb-NO" w:bidi="ar-SA"/>
        </w:rPr>
        <w:t>), IL13RA1, INPP5D, JARID2, MAF, RIPK1, SOCS, SPI1, TAB2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H</w:t>
      </w:r>
      <w:r w:rsidRPr="00BF19AF">
        <w:rPr>
          <w:sz w:val="18"/>
          <w:szCs w:val="18"/>
          <w:lang w:val="en-US"/>
        </w:rPr>
        <w:t xml:space="preserve"> IFIT1, interferon-induced protein with </w:t>
      </w:r>
      <w:proofErr w:type="spellStart"/>
      <w:r w:rsidRPr="00BF19AF">
        <w:rPr>
          <w:sz w:val="18"/>
          <w:szCs w:val="18"/>
          <w:lang w:val="en-US"/>
        </w:rPr>
        <w:t>tetratricopeptide</w:t>
      </w:r>
      <w:proofErr w:type="spellEnd"/>
      <w:r w:rsidRPr="00BF19AF">
        <w:rPr>
          <w:sz w:val="18"/>
          <w:szCs w:val="18"/>
          <w:lang w:val="en-US"/>
        </w:rPr>
        <w:t xml:space="preserve"> repeats 1</w:t>
      </w:r>
    </w:p>
    <w:p w:rsidR="004C66B1" w:rsidRPr="00BF19AF" w:rsidRDefault="004C66B1" w:rsidP="004C66B1">
      <w:pPr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 xml:space="preserve">I </w:t>
      </w:r>
      <w:r w:rsidRPr="00BF19AF">
        <w:rPr>
          <w:sz w:val="18"/>
          <w:szCs w:val="18"/>
          <w:lang w:val="en-US"/>
        </w:rPr>
        <w:t>Type I interferon-mediated signaling pathway</w:t>
      </w:r>
    </w:p>
    <w:p w:rsidR="00E3565F" w:rsidRDefault="00E3565F" w:rsidP="00873198">
      <w:pPr>
        <w:spacing w:line="480" w:lineRule="auto"/>
        <w:rPr>
          <w:sz w:val="24"/>
          <w:szCs w:val="24"/>
          <w:lang w:val="en-US"/>
        </w:rPr>
      </w:pPr>
    </w:p>
    <w:sectPr w:rsidR="00E3565F" w:rsidSect="00873198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37" w:rsidRDefault="00CA2037" w:rsidP="007D4861">
      <w:r>
        <w:separator/>
      </w:r>
    </w:p>
  </w:endnote>
  <w:endnote w:type="continuationSeparator" w:id="0">
    <w:p w:rsidR="00CA2037" w:rsidRDefault="00CA2037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37" w:rsidRDefault="00CA2037" w:rsidP="007D4861">
      <w:r>
        <w:separator/>
      </w:r>
    </w:p>
  </w:footnote>
  <w:footnote w:type="continuationSeparator" w:id="0">
    <w:p w:rsidR="00CA2037" w:rsidRDefault="00CA2037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iomed Central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C2ACA"/>
    <w:rsid w:val="000D3AE8"/>
    <w:rsid w:val="000E6072"/>
    <w:rsid w:val="000E643E"/>
    <w:rsid w:val="000F0FEE"/>
    <w:rsid w:val="001010FB"/>
    <w:rsid w:val="001012B7"/>
    <w:rsid w:val="0010555B"/>
    <w:rsid w:val="00105629"/>
    <w:rsid w:val="00123C25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F76"/>
    <w:rsid w:val="00153D1B"/>
    <w:rsid w:val="00154D62"/>
    <w:rsid w:val="00162745"/>
    <w:rsid w:val="001632FC"/>
    <w:rsid w:val="00163CF1"/>
    <w:rsid w:val="001646C2"/>
    <w:rsid w:val="00171D03"/>
    <w:rsid w:val="001733AA"/>
    <w:rsid w:val="00173724"/>
    <w:rsid w:val="00177878"/>
    <w:rsid w:val="0018448C"/>
    <w:rsid w:val="00190931"/>
    <w:rsid w:val="00191C0C"/>
    <w:rsid w:val="001950E9"/>
    <w:rsid w:val="00195576"/>
    <w:rsid w:val="00196ECB"/>
    <w:rsid w:val="001A376F"/>
    <w:rsid w:val="001A6105"/>
    <w:rsid w:val="001A61FA"/>
    <w:rsid w:val="001A7C23"/>
    <w:rsid w:val="001B3A18"/>
    <w:rsid w:val="001B505A"/>
    <w:rsid w:val="001B5229"/>
    <w:rsid w:val="001B6465"/>
    <w:rsid w:val="001B7BB6"/>
    <w:rsid w:val="001C0E02"/>
    <w:rsid w:val="001C28C9"/>
    <w:rsid w:val="001E39BB"/>
    <w:rsid w:val="001E49C3"/>
    <w:rsid w:val="001E5CD3"/>
    <w:rsid w:val="001E5D77"/>
    <w:rsid w:val="001E6E08"/>
    <w:rsid w:val="001F1C90"/>
    <w:rsid w:val="00204486"/>
    <w:rsid w:val="002119BA"/>
    <w:rsid w:val="00211A93"/>
    <w:rsid w:val="00213A59"/>
    <w:rsid w:val="00220F23"/>
    <w:rsid w:val="002260BE"/>
    <w:rsid w:val="002333E7"/>
    <w:rsid w:val="00234684"/>
    <w:rsid w:val="0023545E"/>
    <w:rsid w:val="0023561C"/>
    <w:rsid w:val="00243710"/>
    <w:rsid w:val="0025021B"/>
    <w:rsid w:val="002615D1"/>
    <w:rsid w:val="002640F8"/>
    <w:rsid w:val="00270FE8"/>
    <w:rsid w:val="0027385F"/>
    <w:rsid w:val="002775B1"/>
    <w:rsid w:val="002813C2"/>
    <w:rsid w:val="002853D1"/>
    <w:rsid w:val="00291017"/>
    <w:rsid w:val="00295DF5"/>
    <w:rsid w:val="002A51D9"/>
    <w:rsid w:val="002A6AF3"/>
    <w:rsid w:val="002B5074"/>
    <w:rsid w:val="002C69F3"/>
    <w:rsid w:val="002D0523"/>
    <w:rsid w:val="002D7665"/>
    <w:rsid w:val="002E189C"/>
    <w:rsid w:val="002E26B7"/>
    <w:rsid w:val="002E482E"/>
    <w:rsid w:val="002E496B"/>
    <w:rsid w:val="002F6A9B"/>
    <w:rsid w:val="002F7701"/>
    <w:rsid w:val="00302171"/>
    <w:rsid w:val="00306BA9"/>
    <w:rsid w:val="003136A5"/>
    <w:rsid w:val="00321780"/>
    <w:rsid w:val="00323299"/>
    <w:rsid w:val="00323C03"/>
    <w:rsid w:val="00330885"/>
    <w:rsid w:val="0034732D"/>
    <w:rsid w:val="003503C8"/>
    <w:rsid w:val="00354801"/>
    <w:rsid w:val="00361AF0"/>
    <w:rsid w:val="00365B87"/>
    <w:rsid w:val="00370EBC"/>
    <w:rsid w:val="0037783E"/>
    <w:rsid w:val="00382AA6"/>
    <w:rsid w:val="00383F6A"/>
    <w:rsid w:val="00384F6B"/>
    <w:rsid w:val="00392874"/>
    <w:rsid w:val="00397063"/>
    <w:rsid w:val="003970E5"/>
    <w:rsid w:val="003A4371"/>
    <w:rsid w:val="003B07E4"/>
    <w:rsid w:val="003B724B"/>
    <w:rsid w:val="003B7EDE"/>
    <w:rsid w:val="003C5F24"/>
    <w:rsid w:val="003C66B9"/>
    <w:rsid w:val="003D1623"/>
    <w:rsid w:val="003D3716"/>
    <w:rsid w:val="003D4B14"/>
    <w:rsid w:val="003E076D"/>
    <w:rsid w:val="003E26EB"/>
    <w:rsid w:val="003E47D7"/>
    <w:rsid w:val="003F4F3A"/>
    <w:rsid w:val="004025A4"/>
    <w:rsid w:val="004079DA"/>
    <w:rsid w:val="00413920"/>
    <w:rsid w:val="004150CF"/>
    <w:rsid w:val="00415750"/>
    <w:rsid w:val="004171DF"/>
    <w:rsid w:val="004203B2"/>
    <w:rsid w:val="00426C96"/>
    <w:rsid w:val="00426FAD"/>
    <w:rsid w:val="004331D5"/>
    <w:rsid w:val="004336D4"/>
    <w:rsid w:val="00435352"/>
    <w:rsid w:val="0043611E"/>
    <w:rsid w:val="00437348"/>
    <w:rsid w:val="004448AA"/>
    <w:rsid w:val="004524FE"/>
    <w:rsid w:val="0045689C"/>
    <w:rsid w:val="0045744F"/>
    <w:rsid w:val="004618CD"/>
    <w:rsid w:val="0047484D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2195"/>
    <w:rsid w:val="004A4C79"/>
    <w:rsid w:val="004B0D33"/>
    <w:rsid w:val="004B22E5"/>
    <w:rsid w:val="004B5581"/>
    <w:rsid w:val="004B65D0"/>
    <w:rsid w:val="004C17EB"/>
    <w:rsid w:val="004C2024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6AED"/>
    <w:rsid w:val="00537D30"/>
    <w:rsid w:val="0055415F"/>
    <w:rsid w:val="005563EF"/>
    <w:rsid w:val="005573A9"/>
    <w:rsid w:val="005615E2"/>
    <w:rsid w:val="00561EFA"/>
    <w:rsid w:val="005704CF"/>
    <w:rsid w:val="00573BFE"/>
    <w:rsid w:val="00584240"/>
    <w:rsid w:val="0059566B"/>
    <w:rsid w:val="005A2CD0"/>
    <w:rsid w:val="005A6AAC"/>
    <w:rsid w:val="005B1E31"/>
    <w:rsid w:val="005B4C2A"/>
    <w:rsid w:val="005E3E1D"/>
    <w:rsid w:val="005E5FD2"/>
    <w:rsid w:val="006067F0"/>
    <w:rsid w:val="00624813"/>
    <w:rsid w:val="00624F51"/>
    <w:rsid w:val="006253AE"/>
    <w:rsid w:val="00630840"/>
    <w:rsid w:val="006312FA"/>
    <w:rsid w:val="00640570"/>
    <w:rsid w:val="006409FF"/>
    <w:rsid w:val="00647BA9"/>
    <w:rsid w:val="00656E64"/>
    <w:rsid w:val="00662004"/>
    <w:rsid w:val="00662367"/>
    <w:rsid w:val="006632D5"/>
    <w:rsid w:val="006633B9"/>
    <w:rsid w:val="0066633F"/>
    <w:rsid w:val="00666CEA"/>
    <w:rsid w:val="0066764F"/>
    <w:rsid w:val="0068098D"/>
    <w:rsid w:val="00681B80"/>
    <w:rsid w:val="00686225"/>
    <w:rsid w:val="00686CAE"/>
    <w:rsid w:val="006924E0"/>
    <w:rsid w:val="00692F48"/>
    <w:rsid w:val="006955D4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53F1"/>
    <w:rsid w:val="006C09BC"/>
    <w:rsid w:val="006C4DDF"/>
    <w:rsid w:val="006C78A3"/>
    <w:rsid w:val="006C7CF2"/>
    <w:rsid w:val="006D25F1"/>
    <w:rsid w:val="006D6564"/>
    <w:rsid w:val="006E0DC8"/>
    <w:rsid w:val="006E26B4"/>
    <w:rsid w:val="006E2873"/>
    <w:rsid w:val="006E5F2F"/>
    <w:rsid w:val="006F41B4"/>
    <w:rsid w:val="006F4755"/>
    <w:rsid w:val="00702477"/>
    <w:rsid w:val="00702D47"/>
    <w:rsid w:val="00705F1E"/>
    <w:rsid w:val="00716E20"/>
    <w:rsid w:val="00721227"/>
    <w:rsid w:val="00726554"/>
    <w:rsid w:val="00745227"/>
    <w:rsid w:val="00745898"/>
    <w:rsid w:val="00754270"/>
    <w:rsid w:val="00766A1D"/>
    <w:rsid w:val="00770B1D"/>
    <w:rsid w:val="00770CB1"/>
    <w:rsid w:val="007738E3"/>
    <w:rsid w:val="00783069"/>
    <w:rsid w:val="00787774"/>
    <w:rsid w:val="00791710"/>
    <w:rsid w:val="0079375A"/>
    <w:rsid w:val="00795231"/>
    <w:rsid w:val="00797FBD"/>
    <w:rsid w:val="007A35F1"/>
    <w:rsid w:val="007B3A57"/>
    <w:rsid w:val="007C10E1"/>
    <w:rsid w:val="007C4C68"/>
    <w:rsid w:val="007C57CE"/>
    <w:rsid w:val="007C7B09"/>
    <w:rsid w:val="007D2CFB"/>
    <w:rsid w:val="007D396B"/>
    <w:rsid w:val="007D4861"/>
    <w:rsid w:val="007E19F4"/>
    <w:rsid w:val="007F0D85"/>
    <w:rsid w:val="007F5A0E"/>
    <w:rsid w:val="00801194"/>
    <w:rsid w:val="008034D0"/>
    <w:rsid w:val="008044FE"/>
    <w:rsid w:val="00811D9F"/>
    <w:rsid w:val="00820790"/>
    <w:rsid w:val="00820B69"/>
    <w:rsid w:val="008216B0"/>
    <w:rsid w:val="0082263B"/>
    <w:rsid w:val="00825550"/>
    <w:rsid w:val="0082788E"/>
    <w:rsid w:val="00831CC0"/>
    <w:rsid w:val="008406CE"/>
    <w:rsid w:val="00846331"/>
    <w:rsid w:val="00851D15"/>
    <w:rsid w:val="008569E0"/>
    <w:rsid w:val="00865AB5"/>
    <w:rsid w:val="00865DBA"/>
    <w:rsid w:val="00866B25"/>
    <w:rsid w:val="00873198"/>
    <w:rsid w:val="0088346A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B0BA5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5801"/>
    <w:rsid w:val="00906ED8"/>
    <w:rsid w:val="00907ABE"/>
    <w:rsid w:val="009132BE"/>
    <w:rsid w:val="00915558"/>
    <w:rsid w:val="00916315"/>
    <w:rsid w:val="00920A9F"/>
    <w:rsid w:val="00925EBD"/>
    <w:rsid w:val="009315A2"/>
    <w:rsid w:val="00947101"/>
    <w:rsid w:val="00950228"/>
    <w:rsid w:val="00952A78"/>
    <w:rsid w:val="00961352"/>
    <w:rsid w:val="00961ED6"/>
    <w:rsid w:val="0096471F"/>
    <w:rsid w:val="0096513C"/>
    <w:rsid w:val="009656CF"/>
    <w:rsid w:val="0096684F"/>
    <w:rsid w:val="00967FC3"/>
    <w:rsid w:val="00970F93"/>
    <w:rsid w:val="009738B8"/>
    <w:rsid w:val="00983EE2"/>
    <w:rsid w:val="00987447"/>
    <w:rsid w:val="009A2EC2"/>
    <w:rsid w:val="009A3353"/>
    <w:rsid w:val="009A56DC"/>
    <w:rsid w:val="009A7AFF"/>
    <w:rsid w:val="009B2BC3"/>
    <w:rsid w:val="009C1A06"/>
    <w:rsid w:val="009C381B"/>
    <w:rsid w:val="009C5FD2"/>
    <w:rsid w:val="009C7F5A"/>
    <w:rsid w:val="009E0D64"/>
    <w:rsid w:val="009E1139"/>
    <w:rsid w:val="009F349F"/>
    <w:rsid w:val="009F356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71C9"/>
    <w:rsid w:val="00A67958"/>
    <w:rsid w:val="00A762B3"/>
    <w:rsid w:val="00A77C61"/>
    <w:rsid w:val="00A81C9B"/>
    <w:rsid w:val="00A916D8"/>
    <w:rsid w:val="00A9290E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1A31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612"/>
    <w:rsid w:val="00B22DED"/>
    <w:rsid w:val="00B30742"/>
    <w:rsid w:val="00B35DE9"/>
    <w:rsid w:val="00B36165"/>
    <w:rsid w:val="00B36965"/>
    <w:rsid w:val="00B40362"/>
    <w:rsid w:val="00B41C53"/>
    <w:rsid w:val="00B4698A"/>
    <w:rsid w:val="00B574C6"/>
    <w:rsid w:val="00B6196D"/>
    <w:rsid w:val="00B655EC"/>
    <w:rsid w:val="00B6649F"/>
    <w:rsid w:val="00B75954"/>
    <w:rsid w:val="00B77662"/>
    <w:rsid w:val="00B8173E"/>
    <w:rsid w:val="00B841CF"/>
    <w:rsid w:val="00B84232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804E1"/>
    <w:rsid w:val="00C85D34"/>
    <w:rsid w:val="00C90336"/>
    <w:rsid w:val="00C9388B"/>
    <w:rsid w:val="00C974BA"/>
    <w:rsid w:val="00CA067D"/>
    <w:rsid w:val="00CA2037"/>
    <w:rsid w:val="00CA351E"/>
    <w:rsid w:val="00CB234F"/>
    <w:rsid w:val="00CC3C1F"/>
    <w:rsid w:val="00CD1F9F"/>
    <w:rsid w:val="00CD5E3B"/>
    <w:rsid w:val="00CE5777"/>
    <w:rsid w:val="00CE5E02"/>
    <w:rsid w:val="00CF1848"/>
    <w:rsid w:val="00CF3C93"/>
    <w:rsid w:val="00CF5526"/>
    <w:rsid w:val="00CF6659"/>
    <w:rsid w:val="00D03028"/>
    <w:rsid w:val="00D04461"/>
    <w:rsid w:val="00D12389"/>
    <w:rsid w:val="00D304B5"/>
    <w:rsid w:val="00D4226A"/>
    <w:rsid w:val="00D555FA"/>
    <w:rsid w:val="00D557F6"/>
    <w:rsid w:val="00D57673"/>
    <w:rsid w:val="00D6106F"/>
    <w:rsid w:val="00D67DE9"/>
    <w:rsid w:val="00D70887"/>
    <w:rsid w:val="00D73FAA"/>
    <w:rsid w:val="00D77D91"/>
    <w:rsid w:val="00D828B5"/>
    <w:rsid w:val="00D866E6"/>
    <w:rsid w:val="00D939BA"/>
    <w:rsid w:val="00DA1F07"/>
    <w:rsid w:val="00DA3D19"/>
    <w:rsid w:val="00DA7FD0"/>
    <w:rsid w:val="00DB1EB3"/>
    <w:rsid w:val="00DB4072"/>
    <w:rsid w:val="00DB4159"/>
    <w:rsid w:val="00DB6DCC"/>
    <w:rsid w:val="00DC22B9"/>
    <w:rsid w:val="00DC30AD"/>
    <w:rsid w:val="00DD6FCD"/>
    <w:rsid w:val="00DE4D2C"/>
    <w:rsid w:val="00DE638D"/>
    <w:rsid w:val="00DE6D53"/>
    <w:rsid w:val="00DF29D4"/>
    <w:rsid w:val="00E15AB7"/>
    <w:rsid w:val="00E16452"/>
    <w:rsid w:val="00E166FD"/>
    <w:rsid w:val="00E208C5"/>
    <w:rsid w:val="00E3565F"/>
    <w:rsid w:val="00E43207"/>
    <w:rsid w:val="00E4526B"/>
    <w:rsid w:val="00E4609E"/>
    <w:rsid w:val="00E46FD4"/>
    <w:rsid w:val="00E54220"/>
    <w:rsid w:val="00E554AC"/>
    <w:rsid w:val="00E71FC0"/>
    <w:rsid w:val="00E72E1E"/>
    <w:rsid w:val="00E75D62"/>
    <w:rsid w:val="00E810F9"/>
    <w:rsid w:val="00E813FC"/>
    <w:rsid w:val="00E81BE8"/>
    <w:rsid w:val="00E935CA"/>
    <w:rsid w:val="00E96419"/>
    <w:rsid w:val="00EA64B4"/>
    <w:rsid w:val="00EB7A03"/>
    <w:rsid w:val="00EC42B9"/>
    <w:rsid w:val="00EC7D58"/>
    <w:rsid w:val="00EE1271"/>
    <w:rsid w:val="00EE3385"/>
    <w:rsid w:val="00EE6B72"/>
    <w:rsid w:val="00EF08E1"/>
    <w:rsid w:val="00EF2D7D"/>
    <w:rsid w:val="00EF4EC6"/>
    <w:rsid w:val="00EF6E69"/>
    <w:rsid w:val="00F0174B"/>
    <w:rsid w:val="00F01B13"/>
    <w:rsid w:val="00F04552"/>
    <w:rsid w:val="00F06C4A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A56"/>
    <w:rsid w:val="00F36BC0"/>
    <w:rsid w:val="00F374EA"/>
    <w:rsid w:val="00F407EE"/>
    <w:rsid w:val="00F4172A"/>
    <w:rsid w:val="00F4175F"/>
    <w:rsid w:val="00F52E5D"/>
    <w:rsid w:val="00F61874"/>
    <w:rsid w:val="00F742F3"/>
    <w:rsid w:val="00F80A46"/>
    <w:rsid w:val="00F81717"/>
    <w:rsid w:val="00F91D91"/>
    <w:rsid w:val="00F92F1E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BD3E-CB64-4191-B911-EBCB370C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1396</CharactersWithSpaces>
  <SharedDoc>false</SharedDoc>
  <HLinks>
    <vt:vector size="6" baseType="variant">
      <vt:variant>
        <vt:i4>8192061</vt:i4>
      </vt:variant>
      <vt:variant>
        <vt:i4>11</vt:i4>
      </vt:variant>
      <vt:variant>
        <vt:i4>0</vt:i4>
      </vt:variant>
      <vt:variant>
        <vt:i4>5</vt:i4>
      </vt:variant>
      <vt:variant>
        <vt:lpwstr>http://david.abcc.ncifcrf.gov:8080/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5</cp:revision>
  <cp:lastPrinted>2014-02-05T06:26:00Z</cp:lastPrinted>
  <dcterms:created xsi:type="dcterms:W3CDTF">2014-04-29T08:49:00Z</dcterms:created>
  <dcterms:modified xsi:type="dcterms:W3CDTF">2015-01-05T14:15:00Z</dcterms:modified>
</cp:coreProperties>
</file>