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B1" w:rsidRPr="00BF19AF" w:rsidRDefault="00AF3423" w:rsidP="007E19F4">
      <w:pPr>
        <w:spacing w:line="480" w:lineRule="auto"/>
        <w:rPr>
          <w:sz w:val="18"/>
          <w:szCs w:val="18"/>
          <w:lang w:val="en-US"/>
        </w:rPr>
      </w:pPr>
      <w:r>
        <w:rPr>
          <w:b/>
          <w:sz w:val="24"/>
          <w:szCs w:val="24"/>
          <w:lang w:val="en-US"/>
        </w:rPr>
        <w:t xml:space="preserve">S6 </w:t>
      </w:r>
      <w:r w:rsidR="004C66B1" w:rsidRPr="00BF19AF">
        <w:rPr>
          <w:b/>
          <w:sz w:val="24"/>
          <w:szCs w:val="24"/>
          <w:lang w:val="en-US"/>
        </w:rPr>
        <w:t>Table</w:t>
      </w:r>
      <w:r w:rsidR="004C66B1" w:rsidRPr="00BF19AF">
        <w:rPr>
          <w:sz w:val="24"/>
          <w:szCs w:val="24"/>
          <w:lang w:val="en-US"/>
        </w:rPr>
        <w:t>. Top ten down</w:t>
      </w:r>
      <w:r w:rsidR="004C66B1">
        <w:rPr>
          <w:sz w:val="24"/>
          <w:szCs w:val="24"/>
          <w:lang w:val="en-US"/>
        </w:rPr>
        <w:t>-</w:t>
      </w:r>
      <w:r w:rsidR="004C66B1" w:rsidRPr="00BF19AF">
        <w:rPr>
          <w:sz w:val="24"/>
          <w:szCs w:val="24"/>
          <w:lang w:val="en-US"/>
        </w:rPr>
        <w:t xml:space="preserve">regulated </w:t>
      </w:r>
      <w:r w:rsidR="004C66B1" w:rsidRPr="00BF19AF">
        <w:rPr>
          <w:i/>
          <w:sz w:val="24"/>
          <w:szCs w:val="24"/>
          <w:lang w:val="en-US"/>
        </w:rPr>
        <w:t>ERG</w:t>
      </w:r>
      <w:r w:rsidR="004C66B1" w:rsidRPr="00BF19AF">
        <w:rPr>
          <w:sz w:val="24"/>
          <w:szCs w:val="24"/>
          <w:lang w:val="en-US"/>
        </w:rPr>
        <w:t xml:space="preserve">s (FC, </w:t>
      </w:r>
      <w:r w:rsidR="004C66B1">
        <w:rPr>
          <w:sz w:val="24"/>
          <w:szCs w:val="24"/>
          <w:lang w:val="en-US"/>
        </w:rPr>
        <w:t xml:space="preserve">FDR </w:t>
      </w:r>
      <w:r w:rsidR="00846331" w:rsidRPr="00846331">
        <w:rPr>
          <w:i/>
          <w:sz w:val="24"/>
          <w:szCs w:val="24"/>
          <w:lang w:val="en-US"/>
        </w:rPr>
        <w:t>q</w:t>
      </w:r>
      <w:r w:rsidR="004C66B1">
        <w:rPr>
          <w:sz w:val="24"/>
          <w:szCs w:val="24"/>
          <w:lang w:val="en-US"/>
        </w:rPr>
        <w:t>-value</w:t>
      </w:r>
      <w:r w:rsidR="004C66B1" w:rsidRPr="00BF19AF">
        <w:rPr>
          <w:sz w:val="24"/>
          <w:szCs w:val="24"/>
          <w:lang w:val="en-US"/>
        </w:rPr>
        <w:t xml:space="preserve"> &lt; 0.05).</w:t>
      </w:r>
    </w:p>
    <w:tbl>
      <w:tblPr>
        <w:tblW w:w="5000" w:type="pct"/>
        <w:tblLook w:val="04A0"/>
      </w:tblPr>
      <w:tblGrid>
        <w:gridCol w:w="1501"/>
        <w:gridCol w:w="1209"/>
        <w:gridCol w:w="1715"/>
        <w:gridCol w:w="1650"/>
        <w:gridCol w:w="1445"/>
        <w:gridCol w:w="1101"/>
        <w:gridCol w:w="247"/>
        <w:gridCol w:w="5352"/>
      </w:tblGrid>
      <w:tr w:rsidR="007E19F4" w:rsidRPr="00BF19AF" w:rsidTr="0088346A">
        <w:trPr>
          <w:trHeight w:val="300"/>
        </w:trPr>
        <w:tc>
          <w:tcPr>
            <w:tcW w:w="528" w:type="pct"/>
            <w:tcBorders>
              <w:top w:val="single" w:sz="12" w:space="0" w:color="auto"/>
            </w:tcBorders>
            <w:noWrap/>
            <w:vAlign w:val="center"/>
            <w:hideMark/>
          </w:tcPr>
          <w:p w:rsidR="004C66B1" w:rsidRPr="0088346A" w:rsidRDefault="004C66B1" w:rsidP="0088346A">
            <w:pPr>
              <w:spacing w:line="360" w:lineRule="auto"/>
              <w:rPr>
                <w:b/>
                <w:lang w:val="en-US"/>
              </w:rPr>
            </w:pPr>
            <w:r w:rsidRPr="0088346A">
              <w:rPr>
                <w:b/>
                <w:i/>
                <w:lang w:val="en-US"/>
              </w:rPr>
              <w:t>ERG</w:t>
            </w:r>
            <w:r w:rsidRPr="0088346A">
              <w:rPr>
                <w:b/>
                <w:lang w:val="en-US"/>
              </w:rPr>
              <w:t>s</w:t>
            </w:r>
          </w:p>
        </w:tc>
        <w:tc>
          <w:tcPr>
            <w:tcW w:w="425" w:type="pct"/>
            <w:tcBorders>
              <w:top w:val="single" w:sz="12" w:space="0" w:color="auto"/>
            </w:tcBorders>
            <w:vAlign w:val="center"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b/>
                <w:lang w:val="en-US"/>
              </w:rPr>
            </w:pPr>
            <w:r w:rsidRPr="0088346A">
              <w:rPr>
                <w:b/>
              </w:rPr>
              <w:t>ID</w:t>
            </w:r>
            <w:r w:rsidRPr="0088346A">
              <w:rPr>
                <w:vertAlign w:val="superscript"/>
              </w:rPr>
              <w:t>A</w:t>
            </w:r>
          </w:p>
        </w:tc>
        <w:tc>
          <w:tcPr>
            <w:tcW w:w="603" w:type="pct"/>
            <w:tcBorders>
              <w:top w:val="single" w:sz="12" w:space="0" w:color="auto"/>
            </w:tcBorders>
            <w:noWrap/>
            <w:vAlign w:val="center"/>
            <w:hideMark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lang w:val="en-US"/>
              </w:rPr>
            </w:pPr>
            <w:r w:rsidRPr="0088346A">
              <w:rPr>
                <w:b/>
                <w:i/>
                <w:lang w:val="en-US"/>
              </w:rPr>
              <w:t>E. coli</w:t>
            </w:r>
            <w:r w:rsidRPr="0088346A">
              <w:rPr>
                <w:b/>
                <w:lang w:val="en-US"/>
              </w:rPr>
              <w:t xml:space="preserve"> response</w:t>
            </w:r>
          </w:p>
        </w:tc>
        <w:tc>
          <w:tcPr>
            <w:tcW w:w="580" w:type="pct"/>
            <w:tcBorders>
              <w:top w:val="single" w:sz="12" w:space="0" w:color="auto"/>
            </w:tcBorders>
            <w:noWrap/>
            <w:vAlign w:val="center"/>
            <w:hideMark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b/>
                <w:lang w:val="en-US"/>
              </w:rPr>
            </w:pPr>
            <w:r w:rsidRPr="0088346A">
              <w:rPr>
                <w:b/>
                <w:lang w:val="en-US"/>
              </w:rPr>
              <w:t xml:space="preserve">Combined </w:t>
            </w:r>
            <w:proofErr w:type="spellStart"/>
            <w:r w:rsidRPr="0088346A">
              <w:rPr>
                <w:b/>
                <w:lang w:val="en-US"/>
              </w:rPr>
              <w:t>inh</w:t>
            </w:r>
            <w:proofErr w:type="spellEnd"/>
            <w:r w:rsidRPr="0088346A">
              <w:rPr>
                <w:b/>
                <w:lang w:val="en-US"/>
              </w:rPr>
              <w:t>.</w:t>
            </w:r>
          </w:p>
        </w:tc>
        <w:tc>
          <w:tcPr>
            <w:tcW w:w="508" w:type="pct"/>
            <w:tcBorders>
              <w:top w:val="single" w:sz="12" w:space="0" w:color="auto"/>
            </w:tcBorders>
            <w:vAlign w:val="center"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b/>
                <w:lang w:val="en-US"/>
              </w:rPr>
            </w:pPr>
            <w:r w:rsidRPr="0088346A">
              <w:rPr>
                <w:b/>
                <w:lang w:val="en-US"/>
              </w:rPr>
              <w:t xml:space="preserve">CD14 </w:t>
            </w:r>
            <w:proofErr w:type="spellStart"/>
            <w:r w:rsidRPr="0088346A">
              <w:rPr>
                <w:b/>
                <w:lang w:val="en-US"/>
              </w:rPr>
              <w:t>inh</w:t>
            </w:r>
            <w:proofErr w:type="spellEnd"/>
            <w:r w:rsidRPr="0088346A">
              <w:rPr>
                <w:b/>
                <w:lang w:val="en-US"/>
              </w:rPr>
              <w:t>.</w:t>
            </w:r>
          </w:p>
        </w:tc>
        <w:tc>
          <w:tcPr>
            <w:tcW w:w="387" w:type="pct"/>
            <w:tcBorders>
              <w:top w:val="single" w:sz="12" w:space="0" w:color="auto"/>
            </w:tcBorders>
            <w:vAlign w:val="center"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b/>
                <w:lang w:val="en-US"/>
              </w:rPr>
            </w:pPr>
            <w:r w:rsidRPr="0088346A">
              <w:rPr>
                <w:b/>
                <w:lang w:val="en-US"/>
              </w:rPr>
              <w:t xml:space="preserve">C3 </w:t>
            </w:r>
            <w:proofErr w:type="spellStart"/>
            <w:r w:rsidRPr="0088346A">
              <w:rPr>
                <w:b/>
                <w:lang w:val="en-US"/>
              </w:rPr>
              <w:t>inh</w:t>
            </w:r>
            <w:proofErr w:type="spellEnd"/>
            <w:r w:rsidRPr="0088346A">
              <w:rPr>
                <w:b/>
                <w:lang w:val="en-US"/>
              </w:rPr>
              <w:t>.</w:t>
            </w:r>
          </w:p>
        </w:tc>
        <w:tc>
          <w:tcPr>
            <w:tcW w:w="87" w:type="pct"/>
            <w:tcBorders>
              <w:top w:val="single" w:sz="12" w:space="0" w:color="auto"/>
            </w:tcBorders>
          </w:tcPr>
          <w:p w:rsidR="004C66B1" w:rsidRPr="0088346A" w:rsidRDefault="004C66B1" w:rsidP="0088346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883" w:type="pct"/>
            <w:tcBorders>
              <w:top w:val="single" w:sz="12" w:space="0" w:color="auto"/>
            </w:tcBorders>
            <w:noWrap/>
            <w:hideMark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b/>
                <w:lang w:val="en-US"/>
              </w:rPr>
              <w:t xml:space="preserve">Biological </w:t>
            </w:r>
            <w:proofErr w:type="spellStart"/>
            <w:r w:rsidRPr="0088346A">
              <w:rPr>
                <w:b/>
                <w:lang w:val="en-US"/>
              </w:rPr>
              <w:t>process</w:t>
            </w:r>
            <w:r w:rsidRPr="0088346A">
              <w:rPr>
                <w:vertAlign w:val="superscript"/>
                <w:lang w:val="en-US"/>
              </w:rPr>
              <w:t>B</w:t>
            </w:r>
            <w:proofErr w:type="spellEnd"/>
          </w:p>
        </w:tc>
      </w:tr>
      <w:tr w:rsidR="007E19F4" w:rsidRPr="00BF19AF" w:rsidTr="0088346A">
        <w:trPr>
          <w:trHeight w:val="300"/>
        </w:trPr>
        <w:tc>
          <w:tcPr>
            <w:tcW w:w="528" w:type="pct"/>
            <w:tcBorders>
              <w:top w:val="single" w:sz="6" w:space="0" w:color="auto"/>
            </w:tcBorders>
            <w:noWrap/>
            <w:hideMark/>
          </w:tcPr>
          <w:p w:rsidR="004C66B1" w:rsidRPr="0088346A" w:rsidRDefault="004C66B1" w:rsidP="0088346A">
            <w:pPr>
              <w:spacing w:line="360" w:lineRule="auto"/>
              <w:rPr>
                <w:b/>
                <w:lang w:val="en-US"/>
              </w:rPr>
            </w:pPr>
            <w:r w:rsidRPr="0088346A">
              <w:rPr>
                <w:b/>
                <w:lang w:val="en-US"/>
              </w:rPr>
              <w:t>MERTK</w:t>
            </w:r>
            <w:r w:rsidRPr="0088346A">
              <w:rPr>
                <w:vertAlign w:val="superscript"/>
                <w:lang w:val="en-US"/>
              </w:rPr>
              <w:t>C</w:t>
            </w:r>
          </w:p>
        </w:tc>
        <w:tc>
          <w:tcPr>
            <w:tcW w:w="425" w:type="pct"/>
            <w:tcBorders>
              <w:top w:val="single" w:sz="6" w:space="0" w:color="auto"/>
            </w:tcBorders>
          </w:tcPr>
          <w:p w:rsidR="004C66B1" w:rsidRPr="0088346A" w:rsidRDefault="004C66B1" w:rsidP="0088346A">
            <w:pPr>
              <w:spacing w:line="360" w:lineRule="auto"/>
              <w:jc w:val="center"/>
              <w:rPr>
                <w:b/>
                <w:i/>
                <w:lang w:val="en-US"/>
              </w:rPr>
            </w:pPr>
            <w:r w:rsidRPr="0088346A">
              <w:rPr>
                <w:bCs/>
              </w:rPr>
              <w:t>8044391</w:t>
            </w:r>
          </w:p>
        </w:tc>
        <w:tc>
          <w:tcPr>
            <w:tcW w:w="603" w:type="pct"/>
            <w:tcBorders>
              <w:top w:val="single" w:sz="6" w:space="0" w:color="auto"/>
            </w:tcBorders>
            <w:noWrap/>
            <w:hideMark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b/>
                <w:bCs/>
              </w:rPr>
            </w:pPr>
            <w:r w:rsidRPr="0088346A">
              <w:rPr>
                <w:b/>
                <w:bCs/>
              </w:rPr>
              <w:t>-7.5</w:t>
            </w:r>
          </w:p>
        </w:tc>
        <w:tc>
          <w:tcPr>
            <w:tcW w:w="580" w:type="pct"/>
            <w:tcBorders>
              <w:top w:val="single" w:sz="6" w:space="0" w:color="auto"/>
            </w:tcBorders>
            <w:noWrap/>
            <w:hideMark/>
          </w:tcPr>
          <w:p w:rsidR="004C66B1" w:rsidRPr="00BF19AF" w:rsidRDefault="004C66B1" w:rsidP="0088346A">
            <w:pPr>
              <w:spacing w:line="360" w:lineRule="auto"/>
              <w:jc w:val="center"/>
            </w:pPr>
            <w:r w:rsidRPr="0088346A">
              <w:rPr>
                <w:lang w:val="en-US" w:bidi="ar-SA"/>
              </w:rPr>
              <w:t>3.2</w:t>
            </w:r>
          </w:p>
        </w:tc>
        <w:tc>
          <w:tcPr>
            <w:tcW w:w="508" w:type="pct"/>
            <w:tcBorders>
              <w:top w:val="single" w:sz="6" w:space="0" w:color="auto"/>
            </w:tcBorders>
          </w:tcPr>
          <w:p w:rsidR="004C66B1" w:rsidRPr="00BF19AF" w:rsidRDefault="004C66B1" w:rsidP="0088346A">
            <w:pPr>
              <w:spacing w:line="360" w:lineRule="auto"/>
              <w:jc w:val="center"/>
            </w:pPr>
            <w:r w:rsidRPr="0088346A">
              <w:rPr>
                <w:lang w:val="en-US"/>
              </w:rPr>
              <w:t>3.4</w:t>
            </w:r>
          </w:p>
        </w:tc>
        <w:tc>
          <w:tcPr>
            <w:tcW w:w="387" w:type="pct"/>
            <w:tcBorders>
              <w:top w:val="single" w:sz="6" w:space="0" w:color="auto"/>
            </w:tcBorders>
          </w:tcPr>
          <w:p w:rsidR="004C66B1" w:rsidRPr="0088346A" w:rsidRDefault="004C66B1" w:rsidP="0088346A">
            <w:pPr>
              <w:spacing w:line="360" w:lineRule="auto"/>
              <w:jc w:val="center"/>
              <w:rPr>
                <w:i/>
                <w:lang w:val="en-US"/>
              </w:rPr>
            </w:pPr>
            <w:proofErr w:type="spellStart"/>
            <w:r w:rsidRPr="0088346A">
              <w:rPr>
                <w:i/>
                <w:lang w:val="en-US"/>
              </w:rPr>
              <w:t>n.s.</w:t>
            </w:r>
            <w:r w:rsidRPr="0088346A">
              <w:rPr>
                <w:vertAlign w:val="superscript"/>
                <w:lang w:val="en-US"/>
              </w:rPr>
              <w:t>D</w:t>
            </w:r>
            <w:proofErr w:type="spellEnd"/>
          </w:p>
        </w:tc>
        <w:tc>
          <w:tcPr>
            <w:tcW w:w="87" w:type="pct"/>
            <w:tcBorders>
              <w:top w:val="single" w:sz="6" w:space="0" w:color="auto"/>
            </w:tcBorders>
          </w:tcPr>
          <w:p w:rsidR="004C66B1" w:rsidRPr="0088346A" w:rsidRDefault="004C66B1" w:rsidP="0088346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883" w:type="pct"/>
            <w:tcBorders>
              <w:top w:val="single" w:sz="8" w:space="0" w:color="auto"/>
            </w:tcBorders>
            <w:noWrap/>
            <w:hideMark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 xml:space="preserve">Positive regulation of </w:t>
            </w:r>
            <w:proofErr w:type="spellStart"/>
            <w:r w:rsidRPr="0088346A">
              <w:rPr>
                <w:lang w:val="en-US"/>
              </w:rPr>
              <w:t>phagocytosis</w:t>
            </w:r>
            <w:proofErr w:type="spellEnd"/>
          </w:p>
        </w:tc>
      </w:tr>
      <w:tr w:rsidR="007E19F4" w:rsidRPr="00BF19AF" w:rsidTr="0088346A">
        <w:trPr>
          <w:trHeight w:val="300"/>
        </w:trPr>
        <w:tc>
          <w:tcPr>
            <w:tcW w:w="528" w:type="pct"/>
            <w:noWrap/>
            <w:hideMark/>
          </w:tcPr>
          <w:p w:rsidR="004C66B1" w:rsidRPr="00BF19AF" w:rsidRDefault="004C66B1" w:rsidP="0088346A">
            <w:pPr>
              <w:spacing w:line="360" w:lineRule="auto"/>
            </w:pPr>
            <w:r w:rsidRPr="0088346A">
              <w:rPr>
                <w:b/>
              </w:rPr>
              <w:t>VCAN</w:t>
            </w:r>
            <w:r w:rsidRPr="0088346A">
              <w:rPr>
                <w:vertAlign w:val="superscript"/>
              </w:rPr>
              <w:t>E</w:t>
            </w:r>
          </w:p>
        </w:tc>
        <w:tc>
          <w:tcPr>
            <w:tcW w:w="425" w:type="pct"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bCs/>
                <w:lang w:val="en-US"/>
              </w:rPr>
            </w:pPr>
            <w:r w:rsidRPr="0088346A">
              <w:rPr>
                <w:bCs/>
                <w:lang w:val="en-US"/>
              </w:rPr>
              <w:t>8106743</w:t>
            </w:r>
          </w:p>
        </w:tc>
        <w:tc>
          <w:tcPr>
            <w:tcW w:w="603" w:type="pct"/>
            <w:noWrap/>
            <w:hideMark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b/>
                <w:bCs/>
              </w:rPr>
            </w:pPr>
            <w:r w:rsidRPr="0088346A">
              <w:rPr>
                <w:b/>
                <w:bCs/>
              </w:rPr>
              <w:t>-6.0</w:t>
            </w:r>
          </w:p>
        </w:tc>
        <w:tc>
          <w:tcPr>
            <w:tcW w:w="580" w:type="pct"/>
            <w:noWrap/>
            <w:hideMark/>
          </w:tcPr>
          <w:p w:rsidR="004C66B1" w:rsidRPr="00BF19AF" w:rsidRDefault="004C66B1" w:rsidP="0088346A">
            <w:pPr>
              <w:spacing w:line="360" w:lineRule="auto"/>
              <w:jc w:val="center"/>
            </w:pPr>
            <w:r w:rsidRPr="0088346A">
              <w:rPr>
                <w:lang w:val="en-US" w:bidi="ar-SA"/>
              </w:rPr>
              <w:t>4.5</w:t>
            </w:r>
          </w:p>
        </w:tc>
        <w:tc>
          <w:tcPr>
            <w:tcW w:w="508" w:type="pct"/>
          </w:tcPr>
          <w:p w:rsidR="004C66B1" w:rsidRPr="00BF19AF" w:rsidRDefault="004C66B1" w:rsidP="0088346A">
            <w:pPr>
              <w:spacing w:line="360" w:lineRule="auto"/>
              <w:jc w:val="center"/>
            </w:pPr>
            <w:r w:rsidRPr="0088346A">
              <w:rPr>
                <w:lang w:val="en-US" w:bidi="ar-SA"/>
              </w:rPr>
              <w:t>4.2</w:t>
            </w:r>
          </w:p>
        </w:tc>
        <w:tc>
          <w:tcPr>
            <w:tcW w:w="387" w:type="pct"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lang w:val="en-US"/>
              </w:rPr>
            </w:pPr>
            <w:r w:rsidRPr="0088346A">
              <w:rPr>
                <w:lang w:val="en-US"/>
              </w:rPr>
              <w:t>1.4</w:t>
            </w:r>
          </w:p>
        </w:tc>
        <w:tc>
          <w:tcPr>
            <w:tcW w:w="87" w:type="pct"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883" w:type="pct"/>
            <w:noWrap/>
            <w:hideMark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Cell adhesion</w:t>
            </w:r>
          </w:p>
        </w:tc>
      </w:tr>
      <w:tr w:rsidR="007E19F4" w:rsidRPr="00BF19AF" w:rsidTr="0088346A">
        <w:trPr>
          <w:trHeight w:val="300"/>
        </w:trPr>
        <w:tc>
          <w:tcPr>
            <w:tcW w:w="528" w:type="pct"/>
            <w:noWrap/>
            <w:hideMark/>
          </w:tcPr>
          <w:p w:rsidR="004C66B1" w:rsidRPr="0088346A" w:rsidRDefault="004C66B1" w:rsidP="0088346A">
            <w:pPr>
              <w:spacing w:line="360" w:lineRule="auto"/>
              <w:rPr>
                <w:i/>
                <w:lang w:val="en-US"/>
              </w:rPr>
            </w:pPr>
            <w:r w:rsidRPr="0088346A">
              <w:rPr>
                <w:b/>
                <w:lang w:val="en-US"/>
              </w:rPr>
              <w:t>miR223</w:t>
            </w:r>
          </w:p>
        </w:tc>
        <w:tc>
          <w:tcPr>
            <w:tcW w:w="425" w:type="pct"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bCs/>
                <w:lang w:val="en-US"/>
              </w:rPr>
            </w:pPr>
            <w:r w:rsidRPr="0088346A">
              <w:rPr>
                <w:lang w:val="en-US"/>
              </w:rPr>
              <w:t>8167971</w:t>
            </w:r>
          </w:p>
        </w:tc>
        <w:tc>
          <w:tcPr>
            <w:tcW w:w="603" w:type="pct"/>
            <w:noWrap/>
            <w:hideMark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88346A">
              <w:rPr>
                <w:b/>
                <w:bCs/>
                <w:lang w:val="en-US"/>
              </w:rPr>
              <w:t>-6.0</w:t>
            </w:r>
          </w:p>
        </w:tc>
        <w:tc>
          <w:tcPr>
            <w:tcW w:w="580" w:type="pct"/>
            <w:noWrap/>
            <w:hideMark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lang w:val="en-US"/>
              </w:rPr>
            </w:pPr>
            <w:r w:rsidRPr="0088346A">
              <w:rPr>
                <w:lang w:val="en-US" w:bidi="ar-SA"/>
              </w:rPr>
              <w:t>2.9</w:t>
            </w:r>
          </w:p>
        </w:tc>
        <w:tc>
          <w:tcPr>
            <w:tcW w:w="508" w:type="pct"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lang w:val="en-US"/>
              </w:rPr>
            </w:pPr>
            <w:r w:rsidRPr="0088346A">
              <w:rPr>
                <w:lang w:val="en-US" w:bidi="ar-SA"/>
              </w:rPr>
              <w:t>2.7</w:t>
            </w:r>
          </w:p>
        </w:tc>
        <w:tc>
          <w:tcPr>
            <w:tcW w:w="387" w:type="pct"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lang w:val="en-US"/>
              </w:rPr>
            </w:pPr>
            <w:r w:rsidRPr="0088346A">
              <w:rPr>
                <w:lang w:val="en-US"/>
              </w:rPr>
              <w:t>1.6</w:t>
            </w:r>
          </w:p>
        </w:tc>
        <w:tc>
          <w:tcPr>
            <w:tcW w:w="87" w:type="pct"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883" w:type="pct"/>
            <w:noWrap/>
            <w:hideMark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MI0000300</w:t>
            </w:r>
            <w:r w:rsidRPr="0088346A">
              <w:rPr>
                <w:vertAlign w:val="superscript"/>
                <w:lang w:val="en-US"/>
              </w:rPr>
              <w:t>F,G</w:t>
            </w:r>
          </w:p>
        </w:tc>
      </w:tr>
      <w:tr w:rsidR="007E19F4" w:rsidRPr="00BF19AF" w:rsidTr="0088346A">
        <w:trPr>
          <w:trHeight w:val="300"/>
        </w:trPr>
        <w:tc>
          <w:tcPr>
            <w:tcW w:w="528" w:type="pct"/>
            <w:noWrap/>
            <w:hideMark/>
          </w:tcPr>
          <w:p w:rsidR="004C66B1" w:rsidRPr="0088346A" w:rsidRDefault="004C66B1" w:rsidP="0088346A">
            <w:pPr>
              <w:spacing w:line="360" w:lineRule="auto"/>
              <w:rPr>
                <w:i/>
                <w:lang w:val="en-US"/>
              </w:rPr>
            </w:pPr>
            <w:r w:rsidRPr="0088346A">
              <w:rPr>
                <w:b/>
                <w:lang w:val="en-US"/>
              </w:rPr>
              <w:t>CSF1R</w:t>
            </w:r>
            <w:r w:rsidRPr="0088346A">
              <w:rPr>
                <w:vertAlign w:val="superscript"/>
                <w:lang w:val="en-US"/>
              </w:rPr>
              <w:t>H</w:t>
            </w:r>
          </w:p>
        </w:tc>
        <w:tc>
          <w:tcPr>
            <w:tcW w:w="425" w:type="pct"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bCs/>
                <w:lang w:val="en-US"/>
              </w:rPr>
            </w:pPr>
            <w:r w:rsidRPr="0088346A">
              <w:rPr>
                <w:lang w:val="en-US"/>
              </w:rPr>
              <w:t>8115076</w:t>
            </w:r>
          </w:p>
        </w:tc>
        <w:tc>
          <w:tcPr>
            <w:tcW w:w="603" w:type="pct"/>
            <w:noWrap/>
            <w:hideMark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88346A">
              <w:rPr>
                <w:b/>
                <w:bCs/>
                <w:lang w:val="en-US"/>
              </w:rPr>
              <w:t>-5.9</w:t>
            </w:r>
          </w:p>
        </w:tc>
        <w:tc>
          <w:tcPr>
            <w:tcW w:w="580" w:type="pct"/>
            <w:noWrap/>
            <w:hideMark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lang w:val="en-US"/>
              </w:rPr>
            </w:pPr>
            <w:r w:rsidRPr="0088346A">
              <w:rPr>
                <w:lang w:val="en-US" w:bidi="ar-SA"/>
              </w:rPr>
              <w:t>6.4</w:t>
            </w:r>
          </w:p>
        </w:tc>
        <w:tc>
          <w:tcPr>
            <w:tcW w:w="508" w:type="pct"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lang w:val="en-US"/>
              </w:rPr>
            </w:pPr>
            <w:r w:rsidRPr="0088346A">
              <w:rPr>
                <w:lang w:val="en-US" w:bidi="ar-SA"/>
              </w:rPr>
              <w:t>3.6</w:t>
            </w:r>
          </w:p>
        </w:tc>
        <w:tc>
          <w:tcPr>
            <w:tcW w:w="387" w:type="pct"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lang w:val="en-US"/>
              </w:rPr>
            </w:pPr>
            <w:r w:rsidRPr="0088346A">
              <w:rPr>
                <w:lang w:val="en-US"/>
              </w:rPr>
              <w:t>1.3</w:t>
            </w:r>
          </w:p>
        </w:tc>
        <w:tc>
          <w:tcPr>
            <w:tcW w:w="87" w:type="pct"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883" w:type="pct"/>
            <w:noWrap/>
            <w:hideMark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Cell proliferation</w:t>
            </w:r>
          </w:p>
        </w:tc>
      </w:tr>
      <w:tr w:rsidR="007E19F4" w:rsidRPr="00BF19AF" w:rsidTr="0088346A">
        <w:trPr>
          <w:trHeight w:val="300"/>
        </w:trPr>
        <w:tc>
          <w:tcPr>
            <w:tcW w:w="528" w:type="pct"/>
            <w:noWrap/>
            <w:hideMark/>
          </w:tcPr>
          <w:p w:rsidR="004C66B1" w:rsidRPr="0088346A" w:rsidRDefault="004C66B1" w:rsidP="0088346A">
            <w:pPr>
              <w:spacing w:line="360" w:lineRule="auto"/>
              <w:rPr>
                <w:b/>
                <w:lang w:val="en-US"/>
              </w:rPr>
            </w:pPr>
            <w:r w:rsidRPr="0088346A">
              <w:rPr>
                <w:b/>
                <w:lang w:val="en-US"/>
              </w:rPr>
              <w:t xml:space="preserve">CD14 </w:t>
            </w:r>
          </w:p>
        </w:tc>
        <w:tc>
          <w:tcPr>
            <w:tcW w:w="425" w:type="pct"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bCs/>
              </w:rPr>
            </w:pPr>
            <w:r w:rsidRPr="0088346A">
              <w:rPr>
                <w:lang w:val="en-US"/>
              </w:rPr>
              <w:t>8114612</w:t>
            </w:r>
          </w:p>
        </w:tc>
        <w:tc>
          <w:tcPr>
            <w:tcW w:w="603" w:type="pct"/>
            <w:noWrap/>
            <w:hideMark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b/>
                <w:bCs/>
              </w:rPr>
            </w:pPr>
            <w:r w:rsidRPr="0088346A">
              <w:rPr>
                <w:b/>
                <w:bCs/>
              </w:rPr>
              <w:t>-4.7</w:t>
            </w:r>
          </w:p>
        </w:tc>
        <w:tc>
          <w:tcPr>
            <w:tcW w:w="580" w:type="pct"/>
            <w:noWrap/>
            <w:hideMark/>
          </w:tcPr>
          <w:p w:rsidR="004C66B1" w:rsidRPr="00BF19AF" w:rsidRDefault="004C66B1" w:rsidP="0088346A">
            <w:pPr>
              <w:spacing w:line="360" w:lineRule="auto"/>
              <w:jc w:val="center"/>
            </w:pPr>
            <w:r w:rsidRPr="0088346A">
              <w:rPr>
                <w:lang w:val="en-US" w:bidi="ar-SA"/>
              </w:rPr>
              <w:t>4.4</w:t>
            </w:r>
          </w:p>
        </w:tc>
        <w:tc>
          <w:tcPr>
            <w:tcW w:w="508" w:type="pct"/>
          </w:tcPr>
          <w:p w:rsidR="004C66B1" w:rsidRPr="00BF19AF" w:rsidRDefault="004C66B1" w:rsidP="0088346A">
            <w:pPr>
              <w:spacing w:line="360" w:lineRule="auto"/>
              <w:jc w:val="center"/>
            </w:pPr>
            <w:r w:rsidRPr="0088346A">
              <w:rPr>
                <w:lang w:val="en-US" w:bidi="ar-SA"/>
              </w:rPr>
              <w:t>3.1</w:t>
            </w:r>
          </w:p>
        </w:tc>
        <w:tc>
          <w:tcPr>
            <w:tcW w:w="387" w:type="pct"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lang w:val="en-US"/>
              </w:rPr>
            </w:pPr>
            <w:r w:rsidRPr="0088346A">
              <w:rPr>
                <w:lang w:val="en-US"/>
              </w:rPr>
              <w:t>1.8</w:t>
            </w:r>
          </w:p>
        </w:tc>
        <w:tc>
          <w:tcPr>
            <w:tcW w:w="87" w:type="pct"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883" w:type="pct"/>
            <w:noWrap/>
            <w:hideMark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Toll signaling pathway</w:t>
            </w:r>
          </w:p>
        </w:tc>
      </w:tr>
      <w:tr w:rsidR="007E19F4" w:rsidRPr="00BF19AF" w:rsidTr="0088346A">
        <w:trPr>
          <w:trHeight w:val="300"/>
        </w:trPr>
        <w:tc>
          <w:tcPr>
            <w:tcW w:w="528" w:type="pct"/>
            <w:noWrap/>
            <w:hideMark/>
          </w:tcPr>
          <w:p w:rsidR="004C66B1" w:rsidRPr="0088346A" w:rsidRDefault="004C66B1" w:rsidP="0088346A">
            <w:pPr>
              <w:spacing w:line="360" w:lineRule="auto"/>
              <w:rPr>
                <w:i/>
              </w:rPr>
            </w:pPr>
            <w:r w:rsidRPr="0088346A">
              <w:rPr>
                <w:b/>
              </w:rPr>
              <w:t>THBD</w:t>
            </w:r>
            <w:r w:rsidRPr="0088346A">
              <w:rPr>
                <w:vertAlign w:val="superscript"/>
              </w:rPr>
              <w:t>I</w:t>
            </w:r>
          </w:p>
        </w:tc>
        <w:tc>
          <w:tcPr>
            <w:tcW w:w="425" w:type="pct"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bCs/>
              </w:rPr>
            </w:pPr>
            <w:r w:rsidRPr="0088346A">
              <w:rPr>
                <w:lang w:val="en-US"/>
              </w:rPr>
              <w:t>8065353</w:t>
            </w:r>
          </w:p>
        </w:tc>
        <w:tc>
          <w:tcPr>
            <w:tcW w:w="603" w:type="pct"/>
            <w:noWrap/>
            <w:hideMark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b/>
                <w:bCs/>
              </w:rPr>
            </w:pPr>
            <w:r w:rsidRPr="0088346A">
              <w:rPr>
                <w:b/>
                <w:bCs/>
              </w:rPr>
              <w:t>-4.6</w:t>
            </w:r>
          </w:p>
        </w:tc>
        <w:tc>
          <w:tcPr>
            <w:tcW w:w="580" w:type="pct"/>
            <w:noWrap/>
            <w:hideMark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i/>
              </w:rPr>
            </w:pPr>
            <w:proofErr w:type="spellStart"/>
            <w:r w:rsidRPr="0088346A">
              <w:rPr>
                <w:i/>
                <w:lang w:val="en-US" w:bidi="ar-SA"/>
              </w:rPr>
              <w:t>n.s</w:t>
            </w:r>
            <w:proofErr w:type="spellEnd"/>
            <w:r w:rsidRPr="0088346A">
              <w:rPr>
                <w:i/>
                <w:lang w:val="en-US" w:bidi="ar-SA"/>
              </w:rPr>
              <w:t>.</w:t>
            </w:r>
          </w:p>
        </w:tc>
        <w:tc>
          <w:tcPr>
            <w:tcW w:w="508" w:type="pct"/>
          </w:tcPr>
          <w:p w:rsidR="004C66B1" w:rsidRPr="00BF19AF" w:rsidRDefault="004C66B1" w:rsidP="0088346A">
            <w:pPr>
              <w:spacing w:line="360" w:lineRule="auto"/>
              <w:jc w:val="center"/>
            </w:pPr>
            <w:r w:rsidRPr="0088346A">
              <w:rPr>
                <w:lang w:val="en-US" w:bidi="ar-SA"/>
              </w:rPr>
              <w:t>1.9</w:t>
            </w:r>
          </w:p>
        </w:tc>
        <w:tc>
          <w:tcPr>
            <w:tcW w:w="387" w:type="pct"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lang w:val="en-US"/>
              </w:rPr>
            </w:pPr>
            <w:r w:rsidRPr="0088346A">
              <w:rPr>
                <w:lang w:val="en-US"/>
              </w:rPr>
              <w:t>-1.2</w:t>
            </w:r>
          </w:p>
        </w:tc>
        <w:tc>
          <w:tcPr>
            <w:tcW w:w="87" w:type="pct"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883" w:type="pct"/>
            <w:noWrap/>
            <w:hideMark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Blood coagulation</w:t>
            </w:r>
          </w:p>
        </w:tc>
      </w:tr>
      <w:tr w:rsidR="007E19F4" w:rsidRPr="00BF19AF" w:rsidTr="0088346A">
        <w:trPr>
          <w:trHeight w:val="300"/>
        </w:trPr>
        <w:tc>
          <w:tcPr>
            <w:tcW w:w="528" w:type="pct"/>
            <w:noWrap/>
            <w:hideMark/>
          </w:tcPr>
          <w:p w:rsidR="004C66B1" w:rsidRPr="0088346A" w:rsidRDefault="004C66B1" w:rsidP="0088346A">
            <w:pPr>
              <w:spacing w:line="360" w:lineRule="auto"/>
              <w:rPr>
                <w:b/>
              </w:rPr>
            </w:pPr>
            <w:r w:rsidRPr="0088346A">
              <w:rPr>
                <w:b/>
              </w:rPr>
              <w:t xml:space="preserve">CD163 </w:t>
            </w:r>
          </w:p>
        </w:tc>
        <w:tc>
          <w:tcPr>
            <w:tcW w:w="425" w:type="pct"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bCs/>
              </w:rPr>
            </w:pPr>
            <w:r w:rsidRPr="0088346A">
              <w:rPr>
                <w:lang w:val="en-US"/>
              </w:rPr>
              <w:t>7960794</w:t>
            </w:r>
          </w:p>
        </w:tc>
        <w:tc>
          <w:tcPr>
            <w:tcW w:w="603" w:type="pct"/>
            <w:noWrap/>
            <w:hideMark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b/>
                <w:bCs/>
              </w:rPr>
            </w:pPr>
            <w:r w:rsidRPr="0088346A">
              <w:rPr>
                <w:b/>
                <w:bCs/>
              </w:rPr>
              <w:t>-4.3</w:t>
            </w:r>
          </w:p>
        </w:tc>
        <w:tc>
          <w:tcPr>
            <w:tcW w:w="580" w:type="pct"/>
            <w:noWrap/>
            <w:hideMark/>
          </w:tcPr>
          <w:p w:rsidR="004C66B1" w:rsidRPr="00BF19AF" w:rsidRDefault="004C66B1" w:rsidP="0088346A">
            <w:pPr>
              <w:spacing w:line="360" w:lineRule="auto"/>
              <w:jc w:val="center"/>
            </w:pPr>
            <w:r w:rsidRPr="0088346A">
              <w:rPr>
                <w:lang w:val="en-US" w:bidi="ar-SA"/>
              </w:rPr>
              <w:t>3.1</w:t>
            </w:r>
          </w:p>
        </w:tc>
        <w:tc>
          <w:tcPr>
            <w:tcW w:w="508" w:type="pct"/>
          </w:tcPr>
          <w:p w:rsidR="004C66B1" w:rsidRPr="00BF19AF" w:rsidRDefault="004C66B1" w:rsidP="0088346A">
            <w:pPr>
              <w:spacing w:line="360" w:lineRule="auto"/>
              <w:jc w:val="center"/>
            </w:pPr>
            <w:r w:rsidRPr="0088346A">
              <w:rPr>
                <w:lang w:val="en-US" w:bidi="ar-SA"/>
              </w:rPr>
              <w:t>2.8</w:t>
            </w:r>
          </w:p>
        </w:tc>
        <w:tc>
          <w:tcPr>
            <w:tcW w:w="387" w:type="pct"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lang w:val="en-US"/>
              </w:rPr>
            </w:pPr>
            <w:r w:rsidRPr="0088346A">
              <w:rPr>
                <w:lang w:val="en-US"/>
              </w:rPr>
              <w:t>1.3</w:t>
            </w:r>
          </w:p>
        </w:tc>
        <w:tc>
          <w:tcPr>
            <w:tcW w:w="87" w:type="pct"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883" w:type="pct"/>
            <w:noWrap/>
            <w:hideMark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Acute phase response</w:t>
            </w:r>
          </w:p>
        </w:tc>
      </w:tr>
      <w:tr w:rsidR="007E19F4" w:rsidRPr="00BF19AF" w:rsidTr="0088346A">
        <w:trPr>
          <w:trHeight w:val="300"/>
        </w:trPr>
        <w:tc>
          <w:tcPr>
            <w:tcW w:w="528" w:type="pct"/>
            <w:noWrap/>
            <w:hideMark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b/>
                <w:lang w:val="en-US"/>
              </w:rPr>
              <w:t>FOS</w:t>
            </w:r>
            <w:r w:rsidRPr="0088346A">
              <w:rPr>
                <w:vertAlign w:val="superscript"/>
                <w:lang w:val="en-US"/>
              </w:rPr>
              <w:t>J</w:t>
            </w:r>
          </w:p>
        </w:tc>
        <w:tc>
          <w:tcPr>
            <w:tcW w:w="425" w:type="pct"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bCs/>
              </w:rPr>
            </w:pPr>
            <w:r w:rsidRPr="0088346A">
              <w:rPr>
                <w:lang w:val="en-US"/>
              </w:rPr>
              <w:t>7975779</w:t>
            </w:r>
          </w:p>
        </w:tc>
        <w:tc>
          <w:tcPr>
            <w:tcW w:w="603" w:type="pct"/>
            <w:noWrap/>
            <w:hideMark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b/>
                <w:bCs/>
              </w:rPr>
            </w:pPr>
            <w:r w:rsidRPr="0088346A">
              <w:rPr>
                <w:b/>
                <w:bCs/>
              </w:rPr>
              <w:t>-4.2</w:t>
            </w:r>
          </w:p>
        </w:tc>
        <w:tc>
          <w:tcPr>
            <w:tcW w:w="580" w:type="pct"/>
            <w:noWrap/>
            <w:hideMark/>
          </w:tcPr>
          <w:p w:rsidR="004C66B1" w:rsidRPr="00BF19AF" w:rsidRDefault="004C66B1" w:rsidP="0088346A">
            <w:pPr>
              <w:spacing w:line="360" w:lineRule="auto"/>
              <w:jc w:val="center"/>
            </w:pPr>
            <w:r w:rsidRPr="0088346A">
              <w:rPr>
                <w:lang w:val="en-US" w:bidi="ar-SA"/>
              </w:rPr>
              <w:t>3.0</w:t>
            </w:r>
          </w:p>
        </w:tc>
        <w:tc>
          <w:tcPr>
            <w:tcW w:w="508" w:type="pct"/>
          </w:tcPr>
          <w:p w:rsidR="004C66B1" w:rsidRPr="00BF19AF" w:rsidRDefault="004C66B1" w:rsidP="0088346A">
            <w:pPr>
              <w:spacing w:line="360" w:lineRule="auto"/>
              <w:jc w:val="center"/>
            </w:pPr>
            <w:r w:rsidRPr="0088346A">
              <w:rPr>
                <w:lang w:val="en-US" w:bidi="ar-SA"/>
              </w:rPr>
              <w:t>1.7</w:t>
            </w:r>
          </w:p>
        </w:tc>
        <w:tc>
          <w:tcPr>
            <w:tcW w:w="387" w:type="pct"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i/>
                <w:lang w:val="en-US"/>
              </w:rPr>
            </w:pPr>
            <w:proofErr w:type="spellStart"/>
            <w:r w:rsidRPr="0088346A">
              <w:rPr>
                <w:i/>
                <w:lang w:val="en-US"/>
              </w:rPr>
              <w:t>n.s</w:t>
            </w:r>
            <w:proofErr w:type="spellEnd"/>
            <w:r w:rsidRPr="0088346A">
              <w:rPr>
                <w:i/>
                <w:lang w:val="en-US"/>
              </w:rPr>
              <w:t>.</w:t>
            </w:r>
          </w:p>
        </w:tc>
        <w:tc>
          <w:tcPr>
            <w:tcW w:w="87" w:type="pct"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883" w:type="pct"/>
            <w:noWrap/>
            <w:hideMark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Toll signaling pathway</w:t>
            </w:r>
          </w:p>
        </w:tc>
      </w:tr>
      <w:tr w:rsidR="007E19F4" w:rsidRPr="00AF3423" w:rsidTr="0088346A">
        <w:trPr>
          <w:trHeight w:val="300"/>
        </w:trPr>
        <w:tc>
          <w:tcPr>
            <w:tcW w:w="528" w:type="pct"/>
            <w:noWrap/>
            <w:hideMark/>
          </w:tcPr>
          <w:p w:rsidR="004C66B1" w:rsidRPr="0088346A" w:rsidRDefault="004C66B1" w:rsidP="0088346A">
            <w:pPr>
              <w:spacing w:line="360" w:lineRule="auto"/>
              <w:rPr>
                <w:i/>
                <w:lang w:val="en-US"/>
              </w:rPr>
            </w:pPr>
            <w:r w:rsidRPr="0088346A">
              <w:rPr>
                <w:b/>
                <w:lang w:val="en-US"/>
              </w:rPr>
              <w:t>NLRP12</w:t>
            </w:r>
            <w:r w:rsidRPr="0088346A">
              <w:rPr>
                <w:vertAlign w:val="superscript"/>
                <w:lang w:val="en-US"/>
              </w:rPr>
              <w:t>K</w:t>
            </w:r>
          </w:p>
        </w:tc>
        <w:tc>
          <w:tcPr>
            <w:tcW w:w="425" w:type="pct"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bCs/>
              </w:rPr>
            </w:pPr>
            <w:r w:rsidRPr="0088346A">
              <w:rPr>
                <w:lang w:val="en-US"/>
              </w:rPr>
              <w:t>8039096</w:t>
            </w:r>
          </w:p>
        </w:tc>
        <w:tc>
          <w:tcPr>
            <w:tcW w:w="603" w:type="pct"/>
            <w:noWrap/>
            <w:hideMark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b/>
                <w:bCs/>
              </w:rPr>
            </w:pPr>
            <w:r w:rsidRPr="0088346A">
              <w:rPr>
                <w:b/>
                <w:bCs/>
              </w:rPr>
              <w:t>-4.2</w:t>
            </w:r>
          </w:p>
        </w:tc>
        <w:tc>
          <w:tcPr>
            <w:tcW w:w="580" w:type="pct"/>
            <w:noWrap/>
            <w:hideMark/>
          </w:tcPr>
          <w:p w:rsidR="004C66B1" w:rsidRPr="00BF19AF" w:rsidRDefault="004C66B1" w:rsidP="0088346A">
            <w:pPr>
              <w:spacing w:line="360" w:lineRule="auto"/>
              <w:jc w:val="center"/>
            </w:pPr>
            <w:r w:rsidRPr="0088346A">
              <w:rPr>
                <w:lang w:val="en-US" w:bidi="ar-SA"/>
              </w:rPr>
              <w:t>3.6</w:t>
            </w:r>
          </w:p>
        </w:tc>
        <w:tc>
          <w:tcPr>
            <w:tcW w:w="508" w:type="pct"/>
          </w:tcPr>
          <w:p w:rsidR="004C66B1" w:rsidRPr="00BF19AF" w:rsidRDefault="004C66B1" w:rsidP="0088346A">
            <w:pPr>
              <w:spacing w:line="360" w:lineRule="auto"/>
              <w:jc w:val="center"/>
            </w:pPr>
            <w:r w:rsidRPr="0088346A">
              <w:rPr>
                <w:lang w:val="en-US" w:bidi="ar-SA"/>
              </w:rPr>
              <w:t>2.1</w:t>
            </w:r>
          </w:p>
        </w:tc>
        <w:tc>
          <w:tcPr>
            <w:tcW w:w="387" w:type="pct"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lang w:val="en-US"/>
              </w:rPr>
            </w:pPr>
            <w:r w:rsidRPr="0088346A">
              <w:rPr>
                <w:lang w:val="en-US"/>
              </w:rPr>
              <w:t>1.3</w:t>
            </w:r>
          </w:p>
        </w:tc>
        <w:tc>
          <w:tcPr>
            <w:tcW w:w="87" w:type="pct"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883" w:type="pct"/>
            <w:noWrap/>
            <w:hideMark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 xml:space="preserve">Negative regulation of Toll signaling pathway; </w:t>
            </w:r>
          </w:p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positive regulation of IL-1b secretion</w:t>
            </w:r>
          </w:p>
        </w:tc>
      </w:tr>
      <w:tr w:rsidR="007E19F4" w:rsidRPr="00BF19AF" w:rsidTr="0088346A">
        <w:trPr>
          <w:trHeight w:val="300"/>
        </w:trPr>
        <w:tc>
          <w:tcPr>
            <w:tcW w:w="528" w:type="pct"/>
            <w:tcBorders>
              <w:bottom w:val="single" w:sz="12" w:space="0" w:color="auto"/>
            </w:tcBorders>
            <w:noWrap/>
            <w:hideMark/>
          </w:tcPr>
          <w:p w:rsidR="004C66B1" w:rsidRPr="0088346A" w:rsidRDefault="004C66B1" w:rsidP="0088346A">
            <w:pPr>
              <w:spacing w:line="360" w:lineRule="auto"/>
              <w:rPr>
                <w:i/>
              </w:rPr>
            </w:pPr>
            <w:r w:rsidRPr="0088346A">
              <w:rPr>
                <w:b/>
              </w:rPr>
              <w:t>FGL2</w:t>
            </w:r>
            <w:r w:rsidRPr="0088346A">
              <w:rPr>
                <w:vertAlign w:val="superscript"/>
              </w:rPr>
              <w:t>L</w:t>
            </w:r>
          </w:p>
        </w:tc>
        <w:tc>
          <w:tcPr>
            <w:tcW w:w="425" w:type="pct"/>
            <w:tcBorders>
              <w:bottom w:val="single" w:sz="12" w:space="0" w:color="auto"/>
            </w:tcBorders>
          </w:tcPr>
          <w:p w:rsidR="004C66B1" w:rsidRPr="0088346A" w:rsidRDefault="004C66B1" w:rsidP="0088346A">
            <w:pPr>
              <w:spacing w:line="360" w:lineRule="auto"/>
              <w:jc w:val="center"/>
              <w:rPr>
                <w:bCs/>
              </w:rPr>
            </w:pPr>
            <w:r w:rsidRPr="0088346A">
              <w:rPr>
                <w:lang w:val="en-US"/>
              </w:rPr>
              <w:t>8140463</w:t>
            </w:r>
          </w:p>
        </w:tc>
        <w:tc>
          <w:tcPr>
            <w:tcW w:w="603" w:type="pct"/>
            <w:tcBorders>
              <w:bottom w:val="single" w:sz="12" w:space="0" w:color="auto"/>
            </w:tcBorders>
            <w:noWrap/>
            <w:hideMark/>
          </w:tcPr>
          <w:p w:rsidR="004C66B1" w:rsidRPr="0088346A" w:rsidRDefault="004C66B1" w:rsidP="0088346A">
            <w:pPr>
              <w:spacing w:line="360" w:lineRule="auto"/>
              <w:jc w:val="center"/>
              <w:rPr>
                <w:b/>
                <w:bCs/>
              </w:rPr>
            </w:pPr>
            <w:r w:rsidRPr="0088346A">
              <w:rPr>
                <w:b/>
                <w:bCs/>
              </w:rPr>
              <w:t>-3.9</w:t>
            </w:r>
          </w:p>
        </w:tc>
        <w:tc>
          <w:tcPr>
            <w:tcW w:w="580" w:type="pct"/>
            <w:tcBorders>
              <w:bottom w:val="single" w:sz="12" w:space="0" w:color="auto"/>
            </w:tcBorders>
            <w:noWrap/>
            <w:hideMark/>
          </w:tcPr>
          <w:p w:rsidR="004C66B1" w:rsidRPr="00BF19AF" w:rsidRDefault="004C66B1" w:rsidP="0088346A">
            <w:pPr>
              <w:spacing w:line="360" w:lineRule="auto"/>
              <w:jc w:val="center"/>
            </w:pPr>
            <w:r w:rsidRPr="0088346A">
              <w:rPr>
                <w:lang w:val="en-US" w:bidi="ar-SA"/>
              </w:rPr>
              <w:t>5.1</w:t>
            </w:r>
          </w:p>
        </w:tc>
        <w:tc>
          <w:tcPr>
            <w:tcW w:w="508" w:type="pct"/>
            <w:tcBorders>
              <w:bottom w:val="single" w:sz="12" w:space="0" w:color="auto"/>
            </w:tcBorders>
          </w:tcPr>
          <w:p w:rsidR="004C66B1" w:rsidRPr="00BF19AF" w:rsidRDefault="004C66B1" w:rsidP="0088346A">
            <w:pPr>
              <w:spacing w:line="360" w:lineRule="auto"/>
              <w:jc w:val="center"/>
            </w:pPr>
            <w:r w:rsidRPr="0088346A">
              <w:rPr>
                <w:lang w:val="en-US" w:bidi="ar-SA"/>
              </w:rPr>
              <w:t>2.0</w:t>
            </w:r>
          </w:p>
        </w:tc>
        <w:tc>
          <w:tcPr>
            <w:tcW w:w="387" w:type="pct"/>
            <w:tcBorders>
              <w:bottom w:val="single" w:sz="12" w:space="0" w:color="auto"/>
            </w:tcBorders>
          </w:tcPr>
          <w:p w:rsidR="004C66B1" w:rsidRPr="0088346A" w:rsidRDefault="004C66B1" w:rsidP="0088346A">
            <w:pPr>
              <w:spacing w:line="360" w:lineRule="auto"/>
              <w:jc w:val="center"/>
              <w:rPr>
                <w:lang w:val="en-US"/>
              </w:rPr>
            </w:pPr>
            <w:r w:rsidRPr="0088346A">
              <w:rPr>
                <w:lang w:val="en-US"/>
              </w:rPr>
              <w:t>1.9</w:t>
            </w:r>
          </w:p>
        </w:tc>
        <w:tc>
          <w:tcPr>
            <w:tcW w:w="87" w:type="pct"/>
            <w:tcBorders>
              <w:bottom w:val="single" w:sz="12" w:space="0" w:color="auto"/>
            </w:tcBorders>
          </w:tcPr>
          <w:p w:rsidR="004C66B1" w:rsidRPr="0088346A" w:rsidRDefault="004C66B1" w:rsidP="0088346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883" w:type="pct"/>
            <w:tcBorders>
              <w:bottom w:val="single" w:sz="12" w:space="0" w:color="auto"/>
            </w:tcBorders>
            <w:noWrap/>
            <w:hideMark/>
          </w:tcPr>
          <w:p w:rsidR="004C66B1" w:rsidRPr="0088346A" w:rsidRDefault="004C66B1" w:rsidP="0088346A">
            <w:pPr>
              <w:spacing w:line="360" w:lineRule="auto"/>
              <w:rPr>
                <w:lang w:val="en-US"/>
              </w:rPr>
            </w:pPr>
            <w:r w:rsidRPr="0088346A">
              <w:rPr>
                <w:lang w:val="en-US"/>
              </w:rPr>
              <w:t>Signal transduction</w:t>
            </w:r>
          </w:p>
        </w:tc>
      </w:tr>
    </w:tbl>
    <w:p w:rsidR="004C66B1" w:rsidRPr="00BF19AF" w:rsidRDefault="004C66B1" w:rsidP="004C66B1">
      <w:pPr>
        <w:spacing w:line="360" w:lineRule="auto"/>
        <w:jc w:val="both"/>
        <w:rPr>
          <w:sz w:val="18"/>
          <w:szCs w:val="18"/>
          <w:lang w:val="en-US" w:eastAsia="nb-NO" w:bidi="ar-SA"/>
        </w:rPr>
      </w:pPr>
      <w:proofErr w:type="gramStart"/>
      <w:r w:rsidRPr="00BF19AF">
        <w:rPr>
          <w:sz w:val="18"/>
          <w:szCs w:val="18"/>
          <w:vertAlign w:val="superscript"/>
          <w:lang w:val="en-US" w:eastAsia="nb-NO" w:bidi="ar-SA"/>
        </w:rPr>
        <w:t>A</w:t>
      </w:r>
      <w:proofErr w:type="gramEnd"/>
      <w:r w:rsidRPr="00BF19AF">
        <w:rPr>
          <w:sz w:val="18"/>
          <w:szCs w:val="18"/>
          <w:lang w:val="en-US" w:eastAsia="nb-NO" w:bidi="ar-SA"/>
        </w:rPr>
        <w:t xml:space="preserve"> </w:t>
      </w:r>
      <w:proofErr w:type="spellStart"/>
      <w:r w:rsidRPr="00BF19AF">
        <w:rPr>
          <w:sz w:val="18"/>
          <w:szCs w:val="18"/>
          <w:lang w:val="en-US" w:eastAsia="nb-NO" w:bidi="ar-SA"/>
        </w:rPr>
        <w:t>Affymetrix</w:t>
      </w:r>
      <w:proofErr w:type="spellEnd"/>
      <w:r w:rsidRPr="00BF19AF">
        <w:rPr>
          <w:sz w:val="18"/>
          <w:szCs w:val="18"/>
          <w:lang w:val="en-US" w:eastAsia="nb-NO" w:bidi="ar-SA"/>
        </w:rPr>
        <w:t xml:space="preserve"> transcript ID;</w:t>
      </w:r>
      <w:r>
        <w:rPr>
          <w:sz w:val="18"/>
          <w:szCs w:val="18"/>
          <w:lang w:val="en-US"/>
        </w:rPr>
        <w:t xml:space="preserve"> see </w:t>
      </w:r>
      <w:r w:rsidR="00AF3423">
        <w:rPr>
          <w:sz w:val="18"/>
          <w:szCs w:val="18"/>
          <w:lang w:val="en-US"/>
        </w:rPr>
        <w:t xml:space="preserve">S8 </w:t>
      </w:r>
      <w:r>
        <w:rPr>
          <w:sz w:val="18"/>
          <w:szCs w:val="18"/>
          <w:lang w:val="en-US"/>
        </w:rPr>
        <w:t>Table</w:t>
      </w:r>
      <w:r w:rsidRPr="00BF19AF">
        <w:rPr>
          <w:sz w:val="18"/>
          <w:szCs w:val="18"/>
          <w:lang w:val="en-US"/>
        </w:rPr>
        <w:t xml:space="preserve"> for data from a C5-deficient patient</w:t>
      </w:r>
    </w:p>
    <w:p w:rsidR="004C66B1" w:rsidRPr="00BF19AF" w:rsidRDefault="004C66B1" w:rsidP="004C66B1">
      <w:pPr>
        <w:spacing w:line="360" w:lineRule="auto"/>
        <w:rPr>
          <w:sz w:val="18"/>
          <w:szCs w:val="18"/>
          <w:lang w:val="en-US"/>
        </w:rPr>
      </w:pPr>
      <w:r w:rsidRPr="00BF19AF">
        <w:rPr>
          <w:sz w:val="18"/>
          <w:szCs w:val="18"/>
          <w:vertAlign w:val="superscript"/>
          <w:lang w:val="en-US" w:eastAsia="nb-NO" w:bidi="ar-SA"/>
        </w:rPr>
        <w:t>B</w:t>
      </w:r>
      <w:r w:rsidRPr="00BF19AF">
        <w:rPr>
          <w:sz w:val="18"/>
          <w:szCs w:val="18"/>
          <w:lang w:val="en-US" w:eastAsia="nb-NO" w:bidi="ar-SA"/>
        </w:rPr>
        <w:t xml:space="preserve"> Gene ontology (GO_BP) annotations were retrieved </w:t>
      </w:r>
      <w:r w:rsidRPr="00BF19AF">
        <w:rPr>
          <w:sz w:val="18"/>
          <w:szCs w:val="18"/>
          <w:lang w:val="en-US"/>
        </w:rPr>
        <w:t xml:space="preserve">from </w:t>
      </w:r>
      <w:proofErr w:type="spellStart"/>
      <w:r w:rsidRPr="00BF19AF">
        <w:rPr>
          <w:sz w:val="18"/>
          <w:szCs w:val="18"/>
          <w:lang w:val="en-US"/>
        </w:rPr>
        <w:t>UniProtKB</w:t>
      </w:r>
      <w:proofErr w:type="spellEnd"/>
      <w:r w:rsidRPr="00BF19AF">
        <w:rPr>
          <w:sz w:val="18"/>
          <w:szCs w:val="18"/>
          <w:lang w:val="en-US"/>
        </w:rPr>
        <w:t>-GOA.</w:t>
      </w:r>
    </w:p>
    <w:p w:rsidR="004C66B1" w:rsidRPr="00BF19AF" w:rsidRDefault="004C66B1" w:rsidP="004C66B1">
      <w:pPr>
        <w:spacing w:line="360" w:lineRule="auto"/>
        <w:jc w:val="both"/>
        <w:rPr>
          <w:sz w:val="18"/>
          <w:szCs w:val="18"/>
          <w:lang w:eastAsia="nb-NO" w:bidi="ar-SA"/>
        </w:rPr>
      </w:pPr>
      <w:r w:rsidRPr="00BF19AF">
        <w:rPr>
          <w:sz w:val="18"/>
          <w:szCs w:val="18"/>
          <w:vertAlign w:val="superscript"/>
          <w:lang w:eastAsia="nb-NO" w:bidi="ar-SA"/>
        </w:rPr>
        <w:t>C</w:t>
      </w:r>
      <w:r w:rsidRPr="00BF19AF">
        <w:rPr>
          <w:sz w:val="18"/>
          <w:szCs w:val="18"/>
          <w:lang w:eastAsia="nb-NO" w:bidi="ar-SA"/>
        </w:rPr>
        <w:t xml:space="preserve"> </w:t>
      </w:r>
      <w:proofErr w:type="spellStart"/>
      <w:r w:rsidRPr="00BF19AF">
        <w:rPr>
          <w:sz w:val="18"/>
          <w:szCs w:val="18"/>
          <w:lang w:eastAsia="nb-NO" w:bidi="ar-SA"/>
        </w:rPr>
        <w:t>C-mer</w:t>
      </w:r>
      <w:proofErr w:type="spellEnd"/>
      <w:r w:rsidRPr="00BF19AF">
        <w:rPr>
          <w:sz w:val="18"/>
          <w:szCs w:val="18"/>
          <w:lang w:eastAsia="nb-NO" w:bidi="ar-SA"/>
        </w:rPr>
        <w:t xml:space="preserve"> </w:t>
      </w:r>
      <w:proofErr w:type="spellStart"/>
      <w:r w:rsidRPr="00BF19AF">
        <w:rPr>
          <w:sz w:val="18"/>
          <w:szCs w:val="18"/>
          <w:lang w:eastAsia="nb-NO" w:bidi="ar-SA"/>
        </w:rPr>
        <w:t>proto-oncogene</w:t>
      </w:r>
      <w:proofErr w:type="spellEnd"/>
      <w:r w:rsidRPr="00BF19AF">
        <w:rPr>
          <w:sz w:val="18"/>
          <w:szCs w:val="18"/>
          <w:lang w:eastAsia="nb-NO" w:bidi="ar-SA"/>
        </w:rPr>
        <w:t xml:space="preserve"> </w:t>
      </w:r>
      <w:proofErr w:type="spellStart"/>
      <w:r w:rsidRPr="00BF19AF">
        <w:rPr>
          <w:sz w:val="18"/>
          <w:szCs w:val="18"/>
          <w:lang w:eastAsia="nb-NO" w:bidi="ar-SA"/>
        </w:rPr>
        <w:t>tyrosine</w:t>
      </w:r>
      <w:proofErr w:type="spellEnd"/>
      <w:r w:rsidRPr="00BF19AF">
        <w:rPr>
          <w:sz w:val="18"/>
          <w:szCs w:val="18"/>
          <w:lang w:eastAsia="nb-NO" w:bidi="ar-SA"/>
        </w:rPr>
        <w:t xml:space="preserve"> </w:t>
      </w:r>
      <w:proofErr w:type="spellStart"/>
      <w:r w:rsidRPr="00BF19AF">
        <w:rPr>
          <w:sz w:val="18"/>
          <w:szCs w:val="18"/>
          <w:lang w:eastAsia="nb-NO" w:bidi="ar-SA"/>
        </w:rPr>
        <w:t>kinase</w:t>
      </w:r>
      <w:proofErr w:type="spellEnd"/>
    </w:p>
    <w:p w:rsidR="004C66B1" w:rsidRPr="00BF19AF" w:rsidRDefault="004C66B1" w:rsidP="004C66B1">
      <w:pPr>
        <w:spacing w:line="360" w:lineRule="auto"/>
        <w:rPr>
          <w:sz w:val="18"/>
          <w:szCs w:val="18"/>
          <w:lang w:val="en-US" w:eastAsia="nb-NO" w:bidi="ar-SA"/>
        </w:rPr>
      </w:pPr>
      <w:r w:rsidRPr="00BF19AF">
        <w:rPr>
          <w:sz w:val="18"/>
          <w:szCs w:val="18"/>
          <w:vertAlign w:val="superscript"/>
          <w:lang w:val="en-US" w:eastAsia="nb-NO" w:bidi="ar-SA"/>
        </w:rPr>
        <w:t>D</w:t>
      </w:r>
      <w:r w:rsidRPr="00BF19AF">
        <w:rPr>
          <w:sz w:val="18"/>
          <w:szCs w:val="18"/>
          <w:lang w:val="en-US" w:eastAsia="nb-NO" w:bidi="ar-SA"/>
        </w:rPr>
        <w:t xml:space="preserve"> </w:t>
      </w:r>
      <w:proofErr w:type="spellStart"/>
      <w:r w:rsidRPr="00BF19AF">
        <w:rPr>
          <w:i/>
          <w:sz w:val="18"/>
          <w:szCs w:val="18"/>
          <w:lang w:val="en-US" w:eastAsia="nb-NO" w:bidi="ar-SA"/>
        </w:rPr>
        <w:t>n.s</w:t>
      </w:r>
      <w:proofErr w:type="spellEnd"/>
      <w:r w:rsidRPr="00BF19AF">
        <w:rPr>
          <w:i/>
          <w:sz w:val="18"/>
          <w:szCs w:val="18"/>
          <w:lang w:val="en-US" w:eastAsia="nb-NO" w:bidi="ar-SA"/>
        </w:rPr>
        <w:t>.</w:t>
      </w:r>
      <w:r w:rsidRPr="00BF19AF">
        <w:rPr>
          <w:sz w:val="18"/>
          <w:szCs w:val="18"/>
          <w:lang w:val="en-US" w:eastAsia="nb-NO" w:bidi="ar-SA"/>
        </w:rPr>
        <w:t>, not significant</w:t>
      </w:r>
    </w:p>
    <w:p w:rsidR="004C66B1" w:rsidRPr="00BF19AF" w:rsidRDefault="004C66B1" w:rsidP="004C66B1">
      <w:pPr>
        <w:spacing w:line="360" w:lineRule="auto"/>
        <w:jc w:val="both"/>
        <w:rPr>
          <w:sz w:val="18"/>
          <w:szCs w:val="18"/>
          <w:lang w:val="en-US" w:eastAsia="nb-NO" w:bidi="ar-SA"/>
        </w:rPr>
      </w:pPr>
      <w:r w:rsidRPr="00BF19AF">
        <w:rPr>
          <w:sz w:val="18"/>
          <w:szCs w:val="18"/>
          <w:vertAlign w:val="superscript"/>
          <w:lang w:val="en-US" w:eastAsia="nb-NO" w:bidi="ar-SA"/>
        </w:rPr>
        <w:t>E</w:t>
      </w:r>
      <w:r w:rsidRPr="00BF19AF">
        <w:rPr>
          <w:sz w:val="18"/>
          <w:szCs w:val="18"/>
          <w:lang w:val="en-US" w:eastAsia="nb-NO" w:bidi="ar-SA"/>
        </w:rPr>
        <w:t xml:space="preserve"> </w:t>
      </w:r>
      <w:proofErr w:type="spellStart"/>
      <w:r w:rsidRPr="00BF19AF">
        <w:rPr>
          <w:sz w:val="18"/>
          <w:szCs w:val="18"/>
          <w:lang w:val="en-US" w:eastAsia="nb-NO" w:bidi="ar-SA"/>
        </w:rPr>
        <w:t>Versican</w:t>
      </w:r>
      <w:proofErr w:type="spellEnd"/>
    </w:p>
    <w:p w:rsidR="004C66B1" w:rsidRPr="00BF19AF" w:rsidRDefault="004C66B1" w:rsidP="004C66B1">
      <w:pPr>
        <w:spacing w:line="360" w:lineRule="auto"/>
        <w:jc w:val="both"/>
        <w:rPr>
          <w:sz w:val="18"/>
          <w:szCs w:val="18"/>
          <w:lang w:val="en-US" w:eastAsia="nb-NO" w:bidi="ar-SA"/>
        </w:rPr>
      </w:pPr>
      <w:r w:rsidRPr="00BF19AF">
        <w:rPr>
          <w:sz w:val="18"/>
          <w:szCs w:val="18"/>
          <w:vertAlign w:val="superscript"/>
          <w:lang w:val="en-US" w:eastAsia="nb-NO" w:bidi="ar-SA"/>
        </w:rPr>
        <w:t>F</w:t>
      </w:r>
      <w:r w:rsidRPr="00BF19AF">
        <w:rPr>
          <w:sz w:val="18"/>
          <w:szCs w:val="18"/>
          <w:lang w:val="en-US" w:eastAsia="nb-NO" w:bidi="ar-SA"/>
        </w:rPr>
        <w:t xml:space="preserve"> </w:t>
      </w:r>
      <w:proofErr w:type="spellStart"/>
      <w:r w:rsidRPr="00BF19AF">
        <w:rPr>
          <w:sz w:val="18"/>
          <w:szCs w:val="18"/>
          <w:lang w:val="en-US" w:eastAsia="nb-NO" w:bidi="ar-SA"/>
        </w:rPr>
        <w:t>microRNA</w:t>
      </w:r>
      <w:proofErr w:type="spellEnd"/>
      <w:r w:rsidRPr="00BF19AF">
        <w:rPr>
          <w:sz w:val="18"/>
          <w:szCs w:val="18"/>
          <w:lang w:val="en-US" w:eastAsia="nb-NO" w:bidi="ar-SA"/>
        </w:rPr>
        <w:t xml:space="preserve"> Accession number </w:t>
      </w:r>
    </w:p>
    <w:p w:rsidR="004C66B1" w:rsidRPr="00BF19AF" w:rsidRDefault="004C66B1" w:rsidP="004C66B1">
      <w:pPr>
        <w:spacing w:line="360" w:lineRule="auto"/>
        <w:jc w:val="both"/>
        <w:rPr>
          <w:sz w:val="18"/>
          <w:szCs w:val="18"/>
          <w:lang w:val="en-US" w:eastAsia="nb-NO" w:bidi="ar-SA"/>
        </w:rPr>
      </w:pPr>
      <w:r w:rsidRPr="00BF19AF">
        <w:rPr>
          <w:sz w:val="18"/>
          <w:szCs w:val="18"/>
          <w:vertAlign w:val="superscript"/>
          <w:lang w:val="en-US" w:eastAsia="nb-NO" w:bidi="ar-SA"/>
        </w:rPr>
        <w:t>G</w:t>
      </w:r>
      <w:r w:rsidRPr="00BF19AF">
        <w:rPr>
          <w:sz w:val="18"/>
          <w:szCs w:val="18"/>
          <w:lang w:val="en-US" w:eastAsia="nb-NO" w:bidi="ar-SA"/>
        </w:rPr>
        <w:t xml:space="preserve"> miR223 (according to IPA): targets E2F1 and MEF2C</w:t>
      </w:r>
    </w:p>
    <w:p w:rsidR="004C66B1" w:rsidRPr="00BF19AF" w:rsidRDefault="004C66B1" w:rsidP="004C66B1">
      <w:pPr>
        <w:spacing w:line="360" w:lineRule="auto"/>
        <w:jc w:val="both"/>
        <w:rPr>
          <w:sz w:val="18"/>
          <w:szCs w:val="18"/>
          <w:lang w:val="en-US" w:eastAsia="nb-NO" w:bidi="ar-SA"/>
        </w:rPr>
      </w:pPr>
      <w:r w:rsidRPr="00BF19AF">
        <w:rPr>
          <w:sz w:val="18"/>
          <w:szCs w:val="18"/>
          <w:vertAlign w:val="superscript"/>
          <w:lang w:val="en-US" w:eastAsia="nb-NO" w:bidi="ar-SA"/>
        </w:rPr>
        <w:t>H</w:t>
      </w:r>
      <w:r w:rsidRPr="00BF19AF">
        <w:rPr>
          <w:sz w:val="18"/>
          <w:szCs w:val="18"/>
          <w:lang w:val="en-US" w:eastAsia="nb-NO" w:bidi="ar-SA"/>
        </w:rPr>
        <w:t xml:space="preserve"> Colony stimulating factor 1 receptor</w:t>
      </w:r>
    </w:p>
    <w:p w:rsidR="004C66B1" w:rsidRPr="00BF19AF" w:rsidRDefault="004C66B1" w:rsidP="004C66B1">
      <w:pPr>
        <w:spacing w:line="360" w:lineRule="auto"/>
        <w:jc w:val="both"/>
        <w:rPr>
          <w:sz w:val="18"/>
          <w:szCs w:val="18"/>
          <w:lang w:val="en-US" w:eastAsia="nb-NO" w:bidi="ar-SA"/>
        </w:rPr>
      </w:pPr>
      <w:r w:rsidRPr="00BF19AF">
        <w:rPr>
          <w:sz w:val="18"/>
          <w:szCs w:val="18"/>
          <w:vertAlign w:val="superscript"/>
          <w:lang w:val="en-US" w:eastAsia="nb-NO" w:bidi="ar-SA"/>
        </w:rPr>
        <w:t>I</w:t>
      </w:r>
      <w:r w:rsidRPr="00BF19AF">
        <w:rPr>
          <w:sz w:val="18"/>
          <w:szCs w:val="18"/>
          <w:lang w:val="en-US" w:eastAsia="nb-NO" w:bidi="ar-SA"/>
        </w:rPr>
        <w:t xml:space="preserve"> </w:t>
      </w:r>
      <w:proofErr w:type="spellStart"/>
      <w:r w:rsidRPr="00BF19AF">
        <w:rPr>
          <w:sz w:val="18"/>
          <w:szCs w:val="18"/>
          <w:lang w:val="en-US" w:eastAsia="nb-NO" w:bidi="ar-SA"/>
        </w:rPr>
        <w:t>Thrombomodulin</w:t>
      </w:r>
      <w:proofErr w:type="spellEnd"/>
    </w:p>
    <w:p w:rsidR="004C66B1" w:rsidRPr="00BF19AF" w:rsidRDefault="004C66B1" w:rsidP="004C66B1">
      <w:pPr>
        <w:spacing w:line="360" w:lineRule="auto"/>
        <w:jc w:val="both"/>
        <w:rPr>
          <w:sz w:val="18"/>
          <w:szCs w:val="18"/>
          <w:lang w:val="en-US" w:eastAsia="nb-NO" w:bidi="ar-SA"/>
        </w:rPr>
      </w:pPr>
      <w:r w:rsidRPr="00BF19AF">
        <w:rPr>
          <w:sz w:val="18"/>
          <w:szCs w:val="18"/>
          <w:vertAlign w:val="superscript"/>
          <w:lang w:val="en-US" w:eastAsia="nb-NO" w:bidi="ar-SA"/>
        </w:rPr>
        <w:t>J</w:t>
      </w:r>
      <w:r w:rsidRPr="00BF19AF">
        <w:rPr>
          <w:sz w:val="18"/>
          <w:szCs w:val="18"/>
          <w:lang w:val="en-US" w:eastAsia="nb-NO" w:bidi="ar-SA"/>
        </w:rPr>
        <w:t xml:space="preserve"> FBJ </w:t>
      </w:r>
      <w:proofErr w:type="spellStart"/>
      <w:r w:rsidRPr="00BF19AF">
        <w:rPr>
          <w:sz w:val="18"/>
          <w:szCs w:val="18"/>
          <w:lang w:val="en-US" w:eastAsia="nb-NO" w:bidi="ar-SA"/>
        </w:rPr>
        <w:t>murine</w:t>
      </w:r>
      <w:proofErr w:type="spellEnd"/>
      <w:r w:rsidRPr="00BF19AF">
        <w:rPr>
          <w:sz w:val="18"/>
          <w:szCs w:val="18"/>
          <w:lang w:val="en-US" w:eastAsia="nb-NO" w:bidi="ar-SA"/>
        </w:rPr>
        <w:t xml:space="preserve"> </w:t>
      </w:r>
      <w:proofErr w:type="spellStart"/>
      <w:r w:rsidRPr="00BF19AF">
        <w:rPr>
          <w:sz w:val="18"/>
          <w:szCs w:val="18"/>
          <w:lang w:val="en-US" w:eastAsia="nb-NO" w:bidi="ar-SA"/>
        </w:rPr>
        <w:t>osteosarcoma</w:t>
      </w:r>
      <w:proofErr w:type="spellEnd"/>
      <w:r w:rsidRPr="00BF19AF">
        <w:rPr>
          <w:sz w:val="18"/>
          <w:szCs w:val="18"/>
          <w:lang w:val="en-US" w:eastAsia="nb-NO" w:bidi="ar-SA"/>
        </w:rPr>
        <w:t xml:space="preserve"> viral </w:t>
      </w:r>
      <w:proofErr w:type="spellStart"/>
      <w:r w:rsidRPr="00BF19AF">
        <w:rPr>
          <w:sz w:val="18"/>
          <w:szCs w:val="18"/>
          <w:lang w:val="en-US" w:eastAsia="nb-NO" w:bidi="ar-SA"/>
        </w:rPr>
        <w:t>oncogene</w:t>
      </w:r>
      <w:proofErr w:type="spellEnd"/>
      <w:r w:rsidRPr="00BF19AF">
        <w:rPr>
          <w:sz w:val="18"/>
          <w:szCs w:val="18"/>
          <w:lang w:val="en-US" w:eastAsia="nb-NO" w:bidi="ar-SA"/>
        </w:rPr>
        <w:t xml:space="preserve"> homolog</w:t>
      </w:r>
    </w:p>
    <w:p w:rsidR="004C66B1" w:rsidRPr="00BF19AF" w:rsidRDefault="004C66B1" w:rsidP="004C66B1">
      <w:pPr>
        <w:spacing w:line="360" w:lineRule="auto"/>
        <w:jc w:val="both"/>
        <w:rPr>
          <w:sz w:val="18"/>
          <w:szCs w:val="18"/>
          <w:lang w:val="en-US" w:eastAsia="nb-NO" w:bidi="ar-SA"/>
        </w:rPr>
      </w:pPr>
      <w:r w:rsidRPr="00BF19AF">
        <w:rPr>
          <w:sz w:val="18"/>
          <w:szCs w:val="18"/>
          <w:vertAlign w:val="superscript"/>
          <w:lang w:val="en-US" w:eastAsia="nb-NO" w:bidi="ar-SA"/>
        </w:rPr>
        <w:t>K</w:t>
      </w:r>
      <w:r w:rsidRPr="00BF19AF">
        <w:rPr>
          <w:sz w:val="18"/>
          <w:szCs w:val="18"/>
          <w:lang w:val="en-US" w:eastAsia="nb-NO" w:bidi="ar-SA"/>
        </w:rPr>
        <w:t xml:space="preserve"> NLR family, </w:t>
      </w:r>
      <w:proofErr w:type="spellStart"/>
      <w:r w:rsidRPr="00BF19AF">
        <w:rPr>
          <w:sz w:val="18"/>
          <w:szCs w:val="18"/>
          <w:lang w:val="en-US" w:eastAsia="nb-NO" w:bidi="ar-SA"/>
        </w:rPr>
        <w:t>pyrin</w:t>
      </w:r>
      <w:proofErr w:type="spellEnd"/>
      <w:r w:rsidRPr="00BF19AF">
        <w:rPr>
          <w:sz w:val="18"/>
          <w:szCs w:val="18"/>
          <w:lang w:val="en-US" w:eastAsia="nb-NO" w:bidi="ar-SA"/>
        </w:rPr>
        <w:t xml:space="preserve"> domain containing 12</w:t>
      </w:r>
    </w:p>
    <w:p w:rsidR="004C66B1" w:rsidRPr="00BF19AF" w:rsidRDefault="004C66B1" w:rsidP="004C66B1">
      <w:pPr>
        <w:spacing w:line="360" w:lineRule="auto"/>
        <w:jc w:val="both"/>
        <w:rPr>
          <w:sz w:val="18"/>
          <w:szCs w:val="18"/>
          <w:lang w:val="en-US" w:eastAsia="nb-NO" w:bidi="ar-SA"/>
        </w:rPr>
      </w:pPr>
      <w:r w:rsidRPr="00BF19AF">
        <w:rPr>
          <w:sz w:val="18"/>
          <w:szCs w:val="18"/>
          <w:vertAlign w:val="superscript"/>
          <w:lang w:val="en-US" w:eastAsia="nb-NO" w:bidi="ar-SA"/>
        </w:rPr>
        <w:t>L</w:t>
      </w:r>
      <w:r w:rsidRPr="00BF19AF">
        <w:rPr>
          <w:sz w:val="18"/>
          <w:szCs w:val="18"/>
          <w:lang w:val="en-US" w:eastAsia="nb-NO" w:bidi="ar-SA"/>
        </w:rPr>
        <w:t xml:space="preserve"> Fibrinogen-like 2</w:t>
      </w:r>
    </w:p>
    <w:p w:rsidR="00E3565F" w:rsidRDefault="00E3565F" w:rsidP="00EC7D58">
      <w:pPr>
        <w:spacing w:line="480" w:lineRule="auto"/>
        <w:rPr>
          <w:sz w:val="24"/>
          <w:szCs w:val="24"/>
          <w:lang w:val="en-US"/>
        </w:rPr>
      </w:pPr>
    </w:p>
    <w:sectPr w:rsidR="00E3565F" w:rsidSect="00EC7D5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037" w:rsidRDefault="00CA2037" w:rsidP="007D4861">
      <w:r>
        <w:separator/>
      </w:r>
    </w:p>
  </w:endnote>
  <w:endnote w:type="continuationSeparator" w:id="0">
    <w:p w:rsidR="00CA2037" w:rsidRDefault="00CA2037" w:rsidP="007D4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037" w:rsidRDefault="00921A6A">
    <w:pPr>
      <w:pStyle w:val="Bunntekst"/>
      <w:jc w:val="center"/>
    </w:pPr>
    <w:fldSimple w:instr=" PAGE   \* MERGEFORMAT ">
      <w:r w:rsidR="00AF3423">
        <w:rPr>
          <w:noProof/>
        </w:rPr>
        <w:t>1</w:t>
      </w:r>
    </w:fldSimple>
  </w:p>
  <w:p w:rsidR="00CA2037" w:rsidRDefault="00CA2037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037" w:rsidRDefault="00CA2037" w:rsidP="007D4861">
      <w:r>
        <w:separator/>
      </w:r>
    </w:p>
  </w:footnote>
  <w:footnote w:type="continuationSeparator" w:id="0">
    <w:p w:rsidR="00CA2037" w:rsidRDefault="00CA2037" w:rsidP="007D48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F1F9E"/>
    <w:multiLevelType w:val="multilevel"/>
    <w:tmpl w:val="BFE2B21E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Biomed Central&lt;/Style&gt;&lt;LeftDelim&gt;{&lt;/LeftDelim&gt;&lt;RightDelim&gt;}&lt;/RightDelim&gt;&lt;FontName&gt;Times New Roman&lt;/FontName&gt;&lt;FontSize&gt;12&lt;/FontSize&gt;&lt;ReflistTitle&gt;Supplementary References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microarray artikkel 1 suppl&lt;/item&gt;&lt;/Libraries&gt;&lt;/ENLibraries&gt;"/>
  </w:docVars>
  <w:rsids>
    <w:rsidRoot w:val="007D4861"/>
    <w:rsid w:val="00003362"/>
    <w:rsid w:val="00005D61"/>
    <w:rsid w:val="0000674A"/>
    <w:rsid w:val="00016415"/>
    <w:rsid w:val="000206C7"/>
    <w:rsid w:val="00022632"/>
    <w:rsid w:val="00022FC4"/>
    <w:rsid w:val="00023613"/>
    <w:rsid w:val="000325D9"/>
    <w:rsid w:val="00034AF8"/>
    <w:rsid w:val="00040DF8"/>
    <w:rsid w:val="0004373C"/>
    <w:rsid w:val="00046806"/>
    <w:rsid w:val="000561D9"/>
    <w:rsid w:val="000567AD"/>
    <w:rsid w:val="00070302"/>
    <w:rsid w:val="00074F86"/>
    <w:rsid w:val="000809DB"/>
    <w:rsid w:val="00084EF0"/>
    <w:rsid w:val="00096A1A"/>
    <w:rsid w:val="000A24B6"/>
    <w:rsid w:val="000B1767"/>
    <w:rsid w:val="000B507F"/>
    <w:rsid w:val="000B6107"/>
    <w:rsid w:val="000D3AE8"/>
    <w:rsid w:val="000E6072"/>
    <w:rsid w:val="000E643E"/>
    <w:rsid w:val="000F0FEE"/>
    <w:rsid w:val="001010FB"/>
    <w:rsid w:val="001012B7"/>
    <w:rsid w:val="0010555B"/>
    <w:rsid w:val="00105629"/>
    <w:rsid w:val="001245DD"/>
    <w:rsid w:val="00125630"/>
    <w:rsid w:val="00125D12"/>
    <w:rsid w:val="001263E1"/>
    <w:rsid w:val="00127F31"/>
    <w:rsid w:val="00131E53"/>
    <w:rsid w:val="00146759"/>
    <w:rsid w:val="00147C3A"/>
    <w:rsid w:val="0015161E"/>
    <w:rsid w:val="00152F76"/>
    <w:rsid w:val="00153D1B"/>
    <w:rsid w:val="00154D62"/>
    <w:rsid w:val="00162745"/>
    <w:rsid w:val="001632FC"/>
    <w:rsid w:val="00163CF1"/>
    <w:rsid w:val="001646C2"/>
    <w:rsid w:val="00171D03"/>
    <w:rsid w:val="001733AA"/>
    <w:rsid w:val="00173724"/>
    <w:rsid w:val="00177878"/>
    <w:rsid w:val="0018448C"/>
    <w:rsid w:val="00190931"/>
    <w:rsid w:val="00191C0C"/>
    <w:rsid w:val="001950E9"/>
    <w:rsid w:val="00195576"/>
    <w:rsid w:val="00196ECB"/>
    <w:rsid w:val="001A376F"/>
    <w:rsid w:val="001A6105"/>
    <w:rsid w:val="001A61FA"/>
    <w:rsid w:val="001A7C23"/>
    <w:rsid w:val="001B3A18"/>
    <w:rsid w:val="001B505A"/>
    <w:rsid w:val="001B5229"/>
    <w:rsid w:val="001B6465"/>
    <w:rsid w:val="001B7BB6"/>
    <w:rsid w:val="001C0E02"/>
    <w:rsid w:val="001C28C9"/>
    <w:rsid w:val="001E39BB"/>
    <w:rsid w:val="001E49C3"/>
    <w:rsid w:val="001E5CD3"/>
    <w:rsid w:val="001E5D77"/>
    <w:rsid w:val="001E6E08"/>
    <w:rsid w:val="001F1C90"/>
    <w:rsid w:val="00204486"/>
    <w:rsid w:val="002119BA"/>
    <w:rsid w:val="00211A93"/>
    <w:rsid w:val="00213A59"/>
    <w:rsid w:val="00220F23"/>
    <w:rsid w:val="002260BE"/>
    <w:rsid w:val="002333E7"/>
    <w:rsid w:val="00234684"/>
    <w:rsid w:val="0023545E"/>
    <w:rsid w:val="0023561C"/>
    <w:rsid w:val="00243710"/>
    <w:rsid w:val="0025021B"/>
    <w:rsid w:val="002615D1"/>
    <w:rsid w:val="002640F8"/>
    <w:rsid w:val="00270FE8"/>
    <w:rsid w:val="0027385F"/>
    <w:rsid w:val="002775B1"/>
    <w:rsid w:val="002813C2"/>
    <w:rsid w:val="002853D1"/>
    <w:rsid w:val="00291017"/>
    <w:rsid w:val="00295DF5"/>
    <w:rsid w:val="002A51D9"/>
    <w:rsid w:val="002A6AF3"/>
    <w:rsid w:val="002B5074"/>
    <w:rsid w:val="002C69F3"/>
    <w:rsid w:val="002D0523"/>
    <w:rsid w:val="002D7665"/>
    <w:rsid w:val="002E189C"/>
    <w:rsid w:val="002E26B7"/>
    <w:rsid w:val="002E482E"/>
    <w:rsid w:val="002E496B"/>
    <w:rsid w:val="002F6A9B"/>
    <w:rsid w:val="002F7701"/>
    <w:rsid w:val="00302171"/>
    <w:rsid w:val="00306BA9"/>
    <w:rsid w:val="003136A5"/>
    <w:rsid w:val="00321780"/>
    <w:rsid w:val="00323299"/>
    <w:rsid w:val="00323C03"/>
    <w:rsid w:val="00330885"/>
    <w:rsid w:val="0034732D"/>
    <w:rsid w:val="003503C8"/>
    <w:rsid w:val="00354801"/>
    <w:rsid w:val="00361AF0"/>
    <w:rsid w:val="00365B87"/>
    <w:rsid w:val="00370EBC"/>
    <w:rsid w:val="0037783E"/>
    <w:rsid w:val="00382AA6"/>
    <w:rsid w:val="00383F6A"/>
    <w:rsid w:val="00384F6B"/>
    <w:rsid w:val="00392874"/>
    <w:rsid w:val="00397063"/>
    <w:rsid w:val="003970E5"/>
    <w:rsid w:val="003A4371"/>
    <w:rsid w:val="003B07E4"/>
    <w:rsid w:val="003B724B"/>
    <w:rsid w:val="003B7EDE"/>
    <w:rsid w:val="003C5F24"/>
    <w:rsid w:val="003C66B9"/>
    <w:rsid w:val="003D1623"/>
    <w:rsid w:val="003D3716"/>
    <w:rsid w:val="003D4B14"/>
    <w:rsid w:val="003E076D"/>
    <w:rsid w:val="003E26EB"/>
    <w:rsid w:val="003E47D7"/>
    <w:rsid w:val="003F4F3A"/>
    <w:rsid w:val="004025A4"/>
    <w:rsid w:val="004079DA"/>
    <w:rsid w:val="00413920"/>
    <w:rsid w:val="004150CF"/>
    <w:rsid w:val="00415750"/>
    <w:rsid w:val="004171DF"/>
    <w:rsid w:val="004203B2"/>
    <w:rsid w:val="00426C96"/>
    <w:rsid w:val="00426FAD"/>
    <w:rsid w:val="004331D5"/>
    <w:rsid w:val="004336D4"/>
    <w:rsid w:val="00435352"/>
    <w:rsid w:val="0043611E"/>
    <w:rsid w:val="00437348"/>
    <w:rsid w:val="004448AA"/>
    <w:rsid w:val="004524FE"/>
    <w:rsid w:val="0045689C"/>
    <w:rsid w:val="0045744F"/>
    <w:rsid w:val="004618CD"/>
    <w:rsid w:val="0047484D"/>
    <w:rsid w:val="00476B5D"/>
    <w:rsid w:val="004809FE"/>
    <w:rsid w:val="00481444"/>
    <w:rsid w:val="00491407"/>
    <w:rsid w:val="00493B1D"/>
    <w:rsid w:val="00495E5C"/>
    <w:rsid w:val="004965CC"/>
    <w:rsid w:val="004970CE"/>
    <w:rsid w:val="00497AC0"/>
    <w:rsid w:val="004A0B1A"/>
    <w:rsid w:val="004A18B2"/>
    <w:rsid w:val="004A2195"/>
    <w:rsid w:val="004A4C79"/>
    <w:rsid w:val="004B0D33"/>
    <w:rsid w:val="004B22E5"/>
    <w:rsid w:val="004B5581"/>
    <w:rsid w:val="004B65D0"/>
    <w:rsid w:val="004C17EB"/>
    <w:rsid w:val="004C2024"/>
    <w:rsid w:val="004C3698"/>
    <w:rsid w:val="004C66B1"/>
    <w:rsid w:val="004D5623"/>
    <w:rsid w:val="004E542B"/>
    <w:rsid w:val="004F5009"/>
    <w:rsid w:val="004F6517"/>
    <w:rsid w:val="004F6DE5"/>
    <w:rsid w:val="0050434F"/>
    <w:rsid w:val="00505102"/>
    <w:rsid w:val="0050632B"/>
    <w:rsid w:val="005220CC"/>
    <w:rsid w:val="00523205"/>
    <w:rsid w:val="00526AED"/>
    <w:rsid w:val="00537D30"/>
    <w:rsid w:val="0055415F"/>
    <w:rsid w:val="005563EF"/>
    <w:rsid w:val="005615E2"/>
    <w:rsid w:val="00561EFA"/>
    <w:rsid w:val="005704CF"/>
    <w:rsid w:val="00573BFE"/>
    <w:rsid w:val="00584240"/>
    <w:rsid w:val="0059566B"/>
    <w:rsid w:val="005A2CD0"/>
    <w:rsid w:val="005A6AAC"/>
    <w:rsid w:val="005B1E31"/>
    <w:rsid w:val="005B4C2A"/>
    <w:rsid w:val="005E3E1D"/>
    <w:rsid w:val="005E5FD2"/>
    <w:rsid w:val="006067F0"/>
    <w:rsid w:val="00624813"/>
    <w:rsid w:val="00624F51"/>
    <w:rsid w:val="006253AE"/>
    <w:rsid w:val="00630840"/>
    <w:rsid w:val="006312FA"/>
    <w:rsid w:val="00640570"/>
    <w:rsid w:val="006409FF"/>
    <w:rsid w:val="00647BA9"/>
    <w:rsid w:val="00656E64"/>
    <w:rsid w:val="00662004"/>
    <w:rsid w:val="00662367"/>
    <w:rsid w:val="006632D5"/>
    <w:rsid w:val="006633B9"/>
    <w:rsid w:val="006639D0"/>
    <w:rsid w:val="0066633F"/>
    <w:rsid w:val="00666CEA"/>
    <w:rsid w:val="0066764F"/>
    <w:rsid w:val="0068098D"/>
    <w:rsid w:val="00681B80"/>
    <w:rsid w:val="00686225"/>
    <w:rsid w:val="00686CAE"/>
    <w:rsid w:val="006924E0"/>
    <w:rsid w:val="00692F48"/>
    <w:rsid w:val="00695EB1"/>
    <w:rsid w:val="00697C3C"/>
    <w:rsid w:val="006A168A"/>
    <w:rsid w:val="006A1C9F"/>
    <w:rsid w:val="006A301A"/>
    <w:rsid w:val="006A353A"/>
    <w:rsid w:val="006A36B0"/>
    <w:rsid w:val="006A4335"/>
    <w:rsid w:val="006A4DEA"/>
    <w:rsid w:val="006A64B6"/>
    <w:rsid w:val="006A6936"/>
    <w:rsid w:val="006B14D5"/>
    <w:rsid w:val="006B1A07"/>
    <w:rsid w:val="006B53F1"/>
    <w:rsid w:val="006C09BC"/>
    <w:rsid w:val="006C4DDF"/>
    <w:rsid w:val="006C78A3"/>
    <w:rsid w:val="006C7CF2"/>
    <w:rsid w:val="006D6564"/>
    <w:rsid w:val="006E0DC8"/>
    <w:rsid w:val="006E26B4"/>
    <w:rsid w:val="006E2873"/>
    <w:rsid w:val="006E5F2F"/>
    <w:rsid w:val="006F41B4"/>
    <w:rsid w:val="006F4755"/>
    <w:rsid w:val="00702477"/>
    <w:rsid w:val="00702D47"/>
    <w:rsid w:val="00705F1E"/>
    <w:rsid w:val="00716E20"/>
    <w:rsid w:val="00721227"/>
    <w:rsid w:val="00726554"/>
    <w:rsid w:val="00745227"/>
    <w:rsid w:val="00745898"/>
    <w:rsid w:val="00754270"/>
    <w:rsid w:val="00766A1D"/>
    <w:rsid w:val="00770B1D"/>
    <w:rsid w:val="00770CB1"/>
    <w:rsid w:val="007738E3"/>
    <w:rsid w:val="00783069"/>
    <w:rsid w:val="00787774"/>
    <w:rsid w:val="00791710"/>
    <w:rsid w:val="0079375A"/>
    <w:rsid w:val="00795231"/>
    <w:rsid w:val="00797FBD"/>
    <w:rsid w:val="007A35F1"/>
    <w:rsid w:val="007B3A57"/>
    <w:rsid w:val="007C10E1"/>
    <w:rsid w:val="007C4C68"/>
    <w:rsid w:val="007C57CE"/>
    <w:rsid w:val="007C7B09"/>
    <w:rsid w:val="007D2CFB"/>
    <w:rsid w:val="007D396B"/>
    <w:rsid w:val="007D4861"/>
    <w:rsid w:val="007E19F4"/>
    <w:rsid w:val="007F0D85"/>
    <w:rsid w:val="007F5A0E"/>
    <w:rsid w:val="00801194"/>
    <w:rsid w:val="008034D0"/>
    <w:rsid w:val="008044FE"/>
    <w:rsid w:val="00811D9F"/>
    <w:rsid w:val="00820790"/>
    <w:rsid w:val="00820B69"/>
    <w:rsid w:val="008216B0"/>
    <w:rsid w:val="0082263B"/>
    <w:rsid w:val="00825550"/>
    <w:rsid w:val="0082788E"/>
    <w:rsid w:val="00831CC0"/>
    <w:rsid w:val="008406CE"/>
    <w:rsid w:val="00846331"/>
    <w:rsid w:val="00851D15"/>
    <w:rsid w:val="008569E0"/>
    <w:rsid w:val="00865AB5"/>
    <w:rsid w:val="00865DBA"/>
    <w:rsid w:val="00866B25"/>
    <w:rsid w:val="0088346A"/>
    <w:rsid w:val="008853CF"/>
    <w:rsid w:val="008857D4"/>
    <w:rsid w:val="008918CE"/>
    <w:rsid w:val="0089258A"/>
    <w:rsid w:val="00896266"/>
    <w:rsid w:val="008962B3"/>
    <w:rsid w:val="00896C34"/>
    <w:rsid w:val="008A4E83"/>
    <w:rsid w:val="008A5075"/>
    <w:rsid w:val="008B0BA5"/>
    <w:rsid w:val="008C3CA0"/>
    <w:rsid w:val="008D2365"/>
    <w:rsid w:val="008D282D"/>
    <w:rsid w:val="008D2E58"/>
    <w:rsid w:val="008E4366"/>
    <w:rsid w:val="008E4C96"/>
    <w:rsid w:val="008E5963"/>
    <w:rsid w:val="008E69FB"/>
    <w:rsid w:val="008F2339"/>
    <w:rsid w:val="008F5680"/>
    <w:rsid w:val="00900801"/>
    <w:rsid w:val="00905801"/>
    <w:rsid w:val="00906ED8"/>
    <w:rsid w:val="00907ABE"/>
    <w:rsid w:val="009132BE"/>
    <w:rsid w:val="00915558"/>
    <w:rsid w:val="00916315"/>
    <w:rsid w:val="00920A9F"/>
    <w:rsid w:val="00921A6A"/>
    <w:rsid w:val="00925EBD"/>
    <w:rsid w:val="009315A2"/>
    <w:rsid w:val="00947101"/>
    <w:rsid w:val="00950228"/>
    <w:rsid w:val="00952A78"/>
    <w:rsid w:val="00961352"/>
    <w:rsid w:val="00961ED6"/>
    <w:rsid w:val="0096471F"/>
    <w:rsid w:val="0096513C"/>
    <w:rsid w:val="009656CF"/>
    <w:rsid w:val="0096684F"/>
    <w:rsid w:val="00967FC3"/>
    <w:rsid w:val="00970F93"/>
    <w:rsid w:val="009738B8"/>
    <w:rsid w:val="00983EE2"/>
    <w:rsid w:val="00987447"/>
    <w:rsid w:val="009A2EC2"/>
    <w:rsid w:val="009A3353"/>
    <w:rsid w:val="009A56DC"/>
    <w:rsid w:val="009A7AFF"/>
    <w:rsid w:val="009B2BC3"/>
    <w:rsid w:val="009C381B"/>
    <w:rsid w:val="009C5FD2"/>
    <w:rsid w:val="009C7F5A"/>
    <w:rsid w:val="009E0D64"/>
    <w:rsid w:val="009E1139"/>
    <w:rsid w:val="009F349F"/>
    <w:rsid w:val="009F3565"/>
    <w:rsid w:val="00A044D3"/>
    <w:rsid w:val="00A15800"/>
    <w:rsid w:val="00A202E8"/>
    <w:rsid w:val="00A23911"/>
    <w:rsid w:val="00A32D9F"/>
    <w:rsid w:val="00A450E9"/>
    <w:rsid w:val="00A47795"/>
    <w:rsid w:val="00A60C82"/>
    <w:rsid w:val="00A614A1"/>
    <w:rsid w:val="00A62E91"/>
    <w:rsid w:val="00A671C9"/>
    <w:rsid w:val="00A67958"/>
    <w:rsid w:val="00A762B3"/>
    <w:rsid w:val="00A7764C"/>
    <w:rsid w:val="00A77C61"/>
    <w:rsid w:val="00A81C9B"/>
    <w:rsid w:val="00A916D8"/>
    <w:rsid w:val="00A9290E"/>
    <w:rsid w:val="00AB3C72"/>
    <w:rsid w:val="00AB4A55"/>
    <w:rsid w:val="00AD5A6B"/>
    <w:rsid w:val="00AD7410"/>
    <w:rsid w:val="00AE0D55"/>
    <w:rsid w:val="00AE435A"/>
    <w:rsid w:val="00AE4DF7"/>
    <w:rsid w:val="00AE5061"/>
    <w:rsid w:val="00AE6F16"/>
    <w:rsid w:val="00AF1A31"/>
    <w:rsid w:val="00AF3423"/>
    <w:rsid w:val="00AF3BEB"/>
    <w:rsid w:val="00AF5379"/>
    <w:rsid w:val="00B00D1D"/>
    <w:rsid w:val="00B0110E"/>
    <w:rsid w:val="00B0264E"/>
    <w:rsid w:val="00B05AA8"/>
    <w:rsid w:val="00B0740F"/>
    <w:rsid w:val="00B0755E"/>
    <w:rsid w:val="00B07EED"/>
    <w:rsid w:val="00B157B4"/>
    <w:rsid w:val="00B21612"/>
    <w:rsid w:val="00B22DED"/>
    <w:rsid w:val="00B30742"/>
    <w:rsid w:val="00B35DE9"/>
    <w:rsid w:val="00B36165"/>
    <w:rsid w:val="00B36965"/>
    <w:rsid w:val="00B40362"/>
    <w:rsid w:val="00B41C53"/>
    <w:rsid w:val="00B4698A"/>
    <w:rsid w:val="00B574C6"/>
    <w:rsid w:val="00B6196D"/>
    <w:rsid w:val="00B655EC"/>
    <w:rsid w:val="00B6649F"/>
    <w:rsid w:val="00B75954"/>
    <w:rsid w:val="00B77662"/>
    <w:rsid w:val="00B8173E"/>
    <w:rsid w:val="00B841CF"/>
    <w:rsid w:val="00B84232"/>
    <w:rsid w:val="00B903C1"/>
    <w:rsid w:val="00BA1ECE"/>
    <w:rsid w:val="00BA2BD9"/>
    <w:rsid w:val="00BA35F2"/>
    <w:rsid w:val="00BA3DE1"/>
    <w:rsid w:val="00BB1F2D"/>
    <w:rsid w:val="00BB6DC4"/>
    <w:rsid w:val="00BC06C8"/>
    <w:rsid w:val="00BC3B6C"/>
    <w:rsid w:val="00BD1D2E"/>
    <w:rsid w:val="00BD2832"/>
    <w:rsid w:val="00BD3525"/>
    <w:rsid w:val="00BD3C70"/>
    <w:rsid w:val="00BD4CD6"/>
    <w:rsid w:val="00BD7B0F"/>
    <w:rsid w:val="00BD7D92"/>
    <w:rsid w:val="00BE0A97"/>
    <w:rsid w:val="00BF0317"/>
    <w:rsid w:val="00BF03FC"/>
    <w:rsid w:val="00BF1177"/>
    <w:rsid w:val="00BF7DAC"/>
    <w:rsid w:val="00C00872"/>
    <w:rsid w:val="00C0235E"/>
    <w:rsid w:val="00C06387"/>
    <w:rsid w:val="00C10DB0"/>
    <w:rsid w:val="00C12AA6"/>
    <w:rsid w:val="00C25826"/>
    <w:rsid w:val="00C264B2"/>
    <w:rsid w:val="00C332D0"/>
    <w:rsid w:val="00C36423"/>
    <w:rsid w:val="00C37018"/>
    <w:rsid w:val="00C424B2"/>
    <w:rsid w:val="00C50424"/>
    <w:rsid w:val="00C52901"/>
    <w:rsid w:val="00C619DC"/>
    <w:rsid w:val="00C804E1"/>
    <w:rsid w:val="00C85D34"/>
    <w:rsid w:val="00C90336"/>
    <w:rsid w:val="00C9388B"/>
    <w:rsid w:val="00C974BA"/>
    <w:rsid w:val="00CA067D"/>
    <w:rsid w:val="00CA2037"/>
    <w:rsid w:val="00CA351E"/>
    <w:rsid w:val="00CB234F"/>
    <w:rsid w:val="00CC3C1F"/>
    <w:rsid w:val="00CD1F9F"/>
    <w:rsid w:val="00CD5E3B"/>
    <w:rsid w:val="00CE5777"/>
    <w:rsid w:val="00CE5E02"/>
    <w:rsid w:val="00CF1848"/>
    <w:rsid w:val="00CF3C93"/>
    <w:rsid w:val="00CF5526"/>
    <w:rsid w:val="00CF6659"/>
    <w:rsid w:val="00D03028"/>
    <w:rsid w:val="00D04461"/>
    <w:rsid w:val="00D12389"/>
    <w:rsid w:val="00D304B5"/>
    <w:rsid w:val="00D4226A"/>
    <w:rsid w:val="00D555FA"/>
    <w:rsid w:val="00D557F6"/>
    <w:rsid w:val="00D57673"/>
    <w:rsid w:val="00D6106F"/>
    <w:rsid w:val="00D67DE9"/>
    <w:rsid w:val="00D70887"/>
    <w:rsid w:val="00D73FAA"/>
    <w:rsid w:val="00D77D91"/>
    <w:rsid w:val="00D828B5"/>
    <w:rsid w:val="00D866E6"/>
    <w:rsid w:val="00D939BA"/>
    <w:rsid w:val="00DA1F07"/>
    <w:rsid w:val="00DA3D19"/>
    <w:rsid w:val="00DA7FD0"/>
    <w:rsid w:val="00DB1EB3"/>
    <w:rsid w:val="00DB4072"/>
    <w:rsid w:val="00DB4159"/>
    <w:rsid w:val="00DB6DCC"/>
    <w:rsid w:val="00DC22B9"/>
    <w:rsid w:val="00DC30AD"/>
    <w:rsid w:val="00DD6FCD"/>
    <w:rsid w:val="00DE4D2C"/>
    <w:rsid w:val="00DE638D"/>
    <w:rsid w:val="00DE6D53"/>
    <w:rsid w:val="00DF29D4"/>
    <w:rsid w:val="00DF6C59"/>
    <w:rsid w:val="00E15AB7"/>
    <w:rsid w:val="00E16452"/>
    <w:rsid w:val="00E166FD"/>
    <w:rsid w:val="00E208C5"/>
    <w:rsid w:val="00E3565F"/>
    <w:rsid w:val="00E43207"/>
    <w:rsid w:val="00E4526B"/>
    <w:rsid w:val="00E4609E"/>
    <w:rsid w:val="00E46FD4"/>
    <w:rsid w:val="00E54220"/>
    <w:rsid w:val="00E554AC"/>
    <w:rsid w:val="00E71FC0"/>
    <w:rsid w:val="00E72E1E"/>
    <w:rsid w:val="00E75D62"/>
    <w:rsid w:val="00E810F9"/>
    <w:rsid w:val="00E813FC"/>
    <w:rsid w:val="00E81BE8"/>
    <w:rsid w:val="00E935CA"/>
    <w:rsid w:val="00E96419"/>
    <w:rsid w:val="00EA64B4"/>
    <w:rsid w:val="00EB7A03"/>
    <w:rsid w:val="00EC42B9"/>
    <w:rsid w:val="00EC7D58"/>
    <w:rsid w:val="00EE1271"/>
    <w:rsid w:val="00EE3385"/>
    <w:rsid w:val="00EE438F"/>
    <w:rsid w:val="00EE6B72"/>
    <w:rsid w:val="00EF08E1"/>
    <w:rsid w:val="00EF2D7D"/>
    <w:rsid w:val="00EF4EC6"/>
    <w:rsid w:val="00EF6E69"/>
    <w:rsid w:val="00F0174B"/>
    <w:rsid w:val="00F01B13"/>
    <w:rsid w:val="00F04552"/>
    <w:rsid w:val="00F06C4A"/>
    <w:rsid w:val="00F13E0B"/>
    <w:rsid w:val="00F142C2"/>
    <w:rsid w:val="00F20A92"/>
    <w:rsid w:val="00F249A4"/>
    <w:rsid w:val="00F2624C"/>
    <w:rsid w:val="00F27DE2"/>
    <w:rsid w:val="00F30B2F"/>
    <w:rsid w:val="00F3139C"/>
    <w:rsid w:val="00F363CF"/>
    <w:rsid w:val="00F36A56"/>
    <w:rsid w:val="00F36BC0"/>
    <w:rsid w:val="00F374EA"/>
    <w:rsid w:val="00F407EE"/>
    <w:rsid w:val="00F4172A"/>
    <w:rsid w:val="00F4175F"/>
    <w:rsid w:val="00F52E5D"/>
    <w:rsid w:val="00F61874"/>
    <w:rsid w:val="00F742F3"/>
    <w:rsid w:val="00F80A46"/>
    <w:rsid w:val="00F81717"/>
    <w:rsid w:val="00F91D91"/>
    <w:rsid w:val="00F92F1E"/>
    <w:rsid w:val="00F945ED"/>
    <w:rsid w:val="00FA2CE2"/>
    <w:rsid w:val="00FA5837"/>
    <w:rsid w:val="00FB2B98"/>
    <w:rsid w:val="00FB6478"/>
    <w:rsid w:val="00FC157D"/>
    <w:rsid w:val="00FC2AFA"/>
    <w:rsid w:val="00FD1546"/>
    <w:rsid w:val="00FD1BA0"/>
    <w:rsid w:val="00FD59F8"/>
    <w:rsid w:val="00FE4CDD"/>
    <w:rsid w:val="00FF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861"/>
    <w:rPr>
      <w:lang w:eastAsia="en-US" w:bidi="he-IL"/>
    </w:rPr>
  </w:style>
  <w:style w:type="paragraph" w:styleId="Overskrift1">
    <w:name w:val="heading 1"/>
    <w:basedOn w:val="Normal"/>
    <w:next w:val="Normal"/>
    <w:autoRedefine/>
    <w:qFormat/>
    <w:rsid w:val="00B00D1D"/>
    <w:pPr>
      <w:keepNext/>
      <w:numPr>
        <w:numId w:val="2"/>
      </w:numPr>
      <w:spacing w:before="240" w:after="60"/>
      <w:outlineLvl w:val="0"/>
    </w:pPr>
    <w:rPr>
      <w:rFonts w:ascii="Arial" w:hAnsi="Arial" w:cs="Cambria"/>
      <w:b/>
      <w:bCs/>
      <w:kern w:val="32"/>
      <w:sz w:val="32"/>
      <w:szCs w:val="32"/>
      <w:lang w:eastAsia="nb-NO" w:bidi="ar-SA"/>
    </w:rPr>
  </w:style>
  <w:style w:type="paragraph" w:styleId="Overskrift2">
    <w:name w:val="heading 2"/>
    <w:basedOn w:val="Normal"/>
    <w:next w:val="Normal"/>
    <w:qFormat/>
    <w:rsid w:val="00B00D1D"/>
    <w:pPr>
      <w:keepNext/>
      <w:numPr>
        <w:ilvl w:val="1"/>
        <w:numId w:val="2"/>
      </w:numPr>
      <w:outlineLvl w:val="1"/>
    </w:pPr>
    <w:rPr>
      <w:rFonts w:ascii="Times New (W1)" w:eastAsia="Arial Unicode MS" w:hAnsi="Times New (W1)" w:cs="Arial Unicode MS"/>
      <w:i/>
      <w:sz w:val="28"/>
      <w:lang w:eastAsia="nb-NO" w:bidi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Overskrift2Arial14pt">
    <w:name w:val="Stil Overskrift 2 + Arial 14 pt"/>
    <w:basedOn w:val="Overskrift2"/>
    <w:rsid w:val="008D2365"/>
    <w:rPr>
      <w:rFonts w:cs="Times New Roman"/>
      <w:b/>
      <w:bCs/>
      <w:iCs/>
    </w:rPr>
  </w:style>
  <w:style w:type="paragraph" w:styleId="INNH1">
    <w:name w:val="toc 1"/>
    <w:basedOn w:val="Normal"/>
    <w:next w:val="Normal"/>
    <w:autoRedefine/>
    <w:semiHidden/>
    <w:rsid w:val="00D12389"/>
    <w:pPr>
      <w:tabs>
        <w:tab w:val="left" w:pos="480"/>
        <w:tab w:val="right" w:leader="dot" w:pos="9062"/>
      </w:tabs>
    </w:pPr>
    <w:rPr>
      <w:sz w:val="24"/>
      <w:lang w:eastAsia="nb-NO" w:bidi="ar-SA"/>
    </w:rPr>
  </w:style>
  <w:style w:type="paragraph" w:styleId="Topptekst">
    <w:name w:val="header"/>
    <w:basedOn w:val="Normal"/>
    <w:link w:val="TopptekstTegn"/>
    <w:uiPriority w:val="99"/>
    <w:semiHidden/>
    <w:unhideWhenUsed/>
    <w:rsid w:val="007D486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7D4861"/>
    <w:rPr>
      <w:lang w:eastAsia="en-US" w:bidi="he-IL"/>
    </w:rPr>
  </w:style>
  <w:style w:type="paragraph" w:styleId="Bunntekst">
    <w:name w:val="footer"/>
    <w:basedOn w:val="Normal"/>
    <w:link w:val="BunntekstTegn"/>
    <w:uiPriority w:val="99"/>
    <w:unhideWhenUsed/>
    <w:rsid w:val="007D486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D4861"/>
    <w:rPr>
      <w:lang w:eastAsia="en-US" w:bidi="he-IL"/>
    </w:rPr>
  </w:style>
  <w:style w:type="character" w:styleId="Linjenummer">
    <w:name w:val="line number"/>
    <w:basedOn w:val="Standardskriftforavsnitt"/>
    <w:uiPriority w:val="99"/>
    <w:semiHidden/>
    <w:unhideWhenUsed/>
    <w:rsid w:val="007D4861"/>
  </w:style>
  <w:style w:type="character" w:styleId="Hyperkobling">
    <w:name w:val="Hyperlink"/>
    <w:basedOn w:val="Standardskriftforavsnitt"/>
    <w:uiPriority w:val="99"/>
    <w:unhideWhenUsed/>
    <w:rsid w:val="006E26B4"/>
    <w:rPr>
      <w:color w:val="0000FF"/>
      <w:u w:val="single"/>
    </w:rPr>
  </w:style>
  <w:style w:type="table" w:styleId="Tabellrutenett">
    <w:name w:val="Table Grid"/>
    <w:basedOn w:val="Vanligtabell"/>
    <w:uiPriority w:val="59"/>
    <w:rsid w:val="004B2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enett1">
    <w:name w:val="Tabellrutenett1"/>
    <w:basedOn w:val="Vanligtabell"/>
    <w:next w:val="Tabellrutenett"/>
    <w:uiPriority w:val="59"/>
    <w:rsid w:val="00793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A4E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4E83"/>
    <w:rPr>
      <w:rFonts w:ascii="Tahoma" w:hAnsi="Tahoma" w:cs="Tahoma"/>
      <w:sz w:val="16"/>
      <w:szCs w:val="16"/>
      <w:lang w:eastAsia="en-US" w:bidi="he-IL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D7B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D7B0F"/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D7B0F"/>
    <w:rPr>
      <w:sz w:val="24"/>
      <w:szCs w:val="24"/>
      <w:lang w:eastAsia="en-US" w:bidi="he-IL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73FAA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73FAA"/>
    <w:rPr>
      <w:b/>
      <w:bCs/>
      <w:sz w:val="24"/>
      <w:szCs w:val="24"/>
      <w:lang w:eastAsia="en-US" w:bidi="he-IL"/>
    </w:rPr>
  </w:style>
  <w:style w:type="table" w:customStyle="1" w:styleId="Tabellrutenett2">
    <w:name w:val="Tabellrutenett2"/>
    <w:basedOn w:val="Vanligtabell"/>
    <w:next w:val="Tabellrutenett"/>
    <w:uiPriority w:val="59"/>
    <w:rsid w:val="00BC06C8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enett3">
    <w:name w:val="Tabellrutenett3"/>
    <w:basedOn w:val="Vanligtabell"/>
    <w:next w:val="Tabellrutenett"/>
    <w:uiPriority w:val="59"/>
    <w:rsid w:val="00A62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enett4">
    <w:name w:val="Tabellrutenett4"/>
    <w:basedOn w:val="Vanligtabell"/>
    <w:next w:val="Tabellrutenett"/>
    <w:uiPriority w:val="59"/>
    <w:rsid w:val="004C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43482-C212-498C-AB1E-384BE4059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1227</CharactersWithSpaces>
  <SharedDoc>false</SharedDoc>
  <HLinks>
    <vt:vector size="6" baseType="variant">
      <vt:variant>
        <vt:i4>8192061</vt:i4>
      </vt:variant>
      <vt:variant>
        <vt:i4>11</vt:i4>
      </vt:variant>
      <vt:variant>
        <vt:i4>0</vt:i4>
      </vt:variant>
      <vt:variant>
        <vt:i4>5</vt:i4>
      </vt:variant>
      <vt:variant>
        <vt:lpwstr>http://david.abcc.ncifcrf.gov:8080/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Cla002</dc:creator>
  <cp:keywords/>
  <dc:description/>
  <cp:lastModifiedBy>Cla002</cp:lastModifiedBy>
  <cp:revision>5</cp:revision>
  <cp:lastPrinted>2014-02-05T06:26:00Z</cp:lastPrinted>
  <dcterms:created xsi:type="dcterms:W3CDTF">2014-04-29T08:48:00Z</dcterms:created>
  <dcterms:modified xsi:type="dcterms:W3CDTF">2015-01-05T14:15:00Z</dcterms:modified>
</cp:coreProperties>
</file>