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20" w:rsidRPr="00E8262B" w:rsidRDefault="0096482A" w:rsidP="00241920">
      <w:pPr>
        <w:keepNext/>
        <w:spacing w:after="0" w:line="480" w:lineRule="auto"/>
        <w:ind w:firstLine="720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</w:rPr>
        <w:drawing>
          <wp:inline distT="0" distB="0" distL="0" distR="0" wp14:anchorId="5A3B15DF">
            <wp:extent cx="4755515" cy="2688590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920" w:rsidRPr="00397BF2" w:rsidRDefault="00241920" w:rsidP="00397BF2">
      <w:pPr>
        <w:pStyle w:val="Beschriftung"/>
        <w:spacing w:after="0" w:line="480" w:lineRule="auto"/>
        <w:jc w:val="both"/>
        <w:rPr>
          <w:rFonts w:cs="Times New Roman"/>
          <w:b w:val="0"/>
          <w:color w:val="auto"/>
          <w:sz w:val="24"/>
          <w:szCs w:val="24"/>
        </w:rPr>
      </w:pPr>
      <w:r w:rsidRPr="009054AC">
        <w:rPr>
          <w:rFonts w:cs="Times New Roman"/>
          <w:color w:val="auto"/>
          <w:sz w:val="24"/>
          <w:szCs w:val="24"/>
        </w:rPr>
        <w:t>S</w:t>
      </w:r>
      <w:r w:rsidRPr="009054AC">
        <w:rPr>
          <w:rFonts w:cs="Times New Roman"/>
          <w:color w:val="auto"/>
          <w:sz w:val="24"/>
          <w:szCs w:val="24"/>
        </w:rPr>
        <w:fldChar w:fldCharType="begin"/>
      </w:r>
      <w:r w:rsidRPr="009054AC">
        <w:rPr>
          <w:rFonts w:cs="Times New Roman"/>
          <w:color w:val="auto"/>
          <w:sz w:val="24"/>
          <w:szCs w:val="24"/>
        </w:rPr>
        <w:instrText xml:space="preserve"> SEQ Figure \* ARABIC </w:instrText>
      </w:r>
      <w:r w:rsidRPr="009054AC">
        <w:rPr>
          <w:rFonts w:cs="Times New Roman"/>
          <w:color w:val="auto"/>
          <w:sz w:val="24"/>
          <w:szCs w:val="24"/>
        </w:rPr>
        <w:fldChar w:fldCharType="separate"/>
      </w:r>
      <w:r w:rsidRPr="009054AC">
        <w:rPr>
          <w:rFonts w:cs="Times New Roman"/>
          <w:noProof/>
          <w:color w:val="auto"/>
          <w:sz w:val="24"/>
          <w:szCs w:val="24"/>
        </w:rPr>
        <w:t>1</w:t>
      </w:r>
      <w:r w:rsidRPr="009054AC">
        <w:rPr>
          <w:rFonts w:cs="Times New Roman"/>
          <w:noProof/>
          <w:color w:val="auto"/>
          <w:sz w:val="24"/>
          <w:szCs w:val="24"/>
        </w:rPr>
        <w:fldChar w:fldCharType="end"/>
      </w:r>
      <w:r>
        <w:rPr>
          <w:rFonts w:cs="Times New Roman"/>
          <w:noProof/>
          <w:color w:val="auto"/>
          <w:sz w:val="24"/>
          <w:szCs w:val="24"/>
        </w:rPr>
        <w:t xml:space="preserve"> Fig.</w:t>
      </w:r>
      <w:r w:rsidRPr="009054AC">
        <w:rPr>
          <w:rFonts w:cs="Times New Roman"/>
          <w:color w:val="auto"/>
          <w:sz w:val="24"/>
          <w:szCs w:val="24"/>
        </w:rPr>
        <w:t xml:space="preserve"> UV peak area at 210 nm versus DOC</w:t>
      </w:r>
      <w:r w:rsidRPr="009054AC">
        <w:rPr>
          <w:rFonts w:cs="Times New Roman"/>
          <w:color w:val="auto"/>
          <w:sz w:val="24"/>
          <w:szCs w:val="24"/>
          <w:vertAlign w:val="subscript"/>
        </w:rPr>
        <w:t>SPE</w:t>
      </w:r>
      <w:r w:rsidRPr="009054AC">
        <w:rPr>
          <w:rFonts w:cs="Times New Roman"/>
          <w:color w:val="auto"/>
          <w:sz w:val="24"/>
          <w:szCs w:val="24"/>
        </w:rPr>
        <w:t xml:space="preserve"> concentrations of all samples.</w:t>
      </w:r>
      <w:r w:rsidRPr="00397BF2">
        <w:rPr>
          <w:rFonts w:cs="Times New Roman"/>
          <w:b w:val="0"/>
          <w:color w:val="auto"/>
          <w:sz w:val="24"/>
          <w:szCs w:val="24"/>
        </w:rPr>
        <w:t xml:space="preserve"> </w:t>
      </w:r>
      <w:r w:rsidR="00397BF2" w:rsidRPr="00397BF2">
        <w:rPr>
          <w:rFonts w:cs="Times New Roman"/>
          <w:b w:val="0"/>
          <w:color w:val="auto"/>
          <w:sz w:val="24"/>
          <w:szCs w:val="24"/>
        </w:rPr>
        <w:t>A significant linear correlation was</w:t>
      </w:r>
      <w:r w:rsidR="00397BF2">
        <w:rPr>
          <w:rFonts w:cs="Times New Roman"/>
          <w:b w:val="0"/>
          <w:color w:val="auto"/>
          <w:sz w:val="24"/>
          <w:szCs w:val="24"/>
        </w:rPr>
        <w:t xml:space="preserve"> found for both fractions: the low concentrated fraction (all pH 8 extracted samples and the pH 2 extracted marine sample) with DOC</w:t>
      </w:r>
      <w:r w:rsidR="00397BF2">
        <w:rPr>
          <w:rFonts w:cs="Times New Roman"/>
          <w:b w:val="0"/>
          <w:color w:val="auto"/>
          <w:sz w:val="24"/>
          <w:szCs w:val="24"/>
          <w:vertAlign w:val="subscript"/>
        </w:rPr>
        <w:t>SPE</w:t>
      </w:r>
      <w:r w:rsidR="00397BF2">
        <w:rPr>
          <w:rFonts w:cs="Times New Roman"/>
          <w:b w:val="0"/>
          <w:color w:val="auto"/>
          <w:sz w:val="24"/>
          <w:szCs w:val="24"/>
        </w:rPr>
        <w:t xml:space="preserve"> concentrations from 0 – 40 µmol L</w:t>
      </w:r>
      <w:r w:rsidR="00397BF2">
        <w:rPr>
          <w:rFonts w:cs="Times New Roman"/>
          <w:b w:val="0"/>
          <w:color w:val="auto"/>
          <w:sz w:val="24"/>
          <w:szCs w:val="24"/>
          <w:vertAlign w:val="superscript"/>
        </w:rPr>
        <w:t>-1</w:t>
      </w:r>
      <w:r w:rsidR="00397BF2">
        <w:rPr>
          <w:rFonts w:cs="Times New Roman"/>
          <w:b w:val="0"/>
          <w:color w:val="auto"/>
          <w:sz w:val="24"/>
          <w:szCs w:val="24"/>
        </w:rPr>
        <w:t xml:space="preserve"> (unfilled symbols) and the high concentrated fractions (pH 2 extracted riverine and estuarine samples) with DOC</w:t>
      </w:r>
      <w:r w:rsidR="00397BF2">
        <w:rPr>
          <w:rFonts w:cs="Times New Roman"/>
          <w:b w:val="0"/>
          <w:color w:val="auto"/>
          <w:sz w:val="24"/>
          <w:szCs w:val="24"/>
          <w:vertAlign w:val="subscript"/>
        </w:rPr>
        <w:t>SPE</w:t>
      </w:r>
      <w:r w:rsidR="00397BF2">
        <w:rPr>
          <w:rFonts w:cs="Times New Roman"/>
          <w:b w:val="0"/>
          <w:color w:val="auto"/>
          <w:sz w:val="24"/>
          <w:szCs w:val="24"/>
        </w:rPr>
        <w:t xml:space="preserve"> concentrations &gt; 100 µmol L</w:t>
      </w:r>
      <w:r w:rsidR="00397BF2">
        <w:rPr>
          <w:rFonts w:cs="Times New Roman"/>
          <w:b w:val="0"/>
          <w:color w:val="auto"/>
          <w:sz w:val="24"/>
          <w:szCs w:val="24"/>
          <w:vertAlign w:val="superscript"/>
        </w:rPr>
        <w:t>-1</w:t>
      </w:r>
      <w:r w:rsidR="00397BF2">
        <w:rPr>
          <w:rFonts w:cs="Times New Roman"/>
          <w:b w:val="0"/>
          <w:color w:val="auto"/>
          <w:sz w:val="24"/>
          <w:szCs w:val="24"/>
        </w:rPr>
        <w:t xml:space="preserve"> (filled symbols).</w:t>
      </w:r>
    </w:p>
    <w:p w:rsidR="00BC1161" w:rsidRDefault="005770AC"/>
    <w:sectPr w:rsidR="00BC1161" w:rsidSect="009872A4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920"/>
    <w:rsid w:val="000A51C3"/>
    <w:rsid w:val="000E4A9A"/>
    <w:rsid w:val="00241920"/>
    <w:rsid w:val="00397BF2"/>
    <w:rsid w:val="00457CF5"/>
    <w:rsid w:val="005770AC"/>
    <w:rsid w:val="0096482A"/>
    <w:rsid w:val="009872A4"/>
    <w:rsid w:val="00C7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830BB-D1EF-4D4E-9C93-6A2FDC29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920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241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Ksionzek</dc:creator>
  <cp:lastModifiedBy>Kerstin Ksionzek</cp:lastModifiedBy>
  <cp:revision>2</cp:revision>
  <dcterms:created xsi:type="dcterms:W3CDTF">2018-08-22T19:47:00Z</dcterms:created>
  <dcterms:modified xsi:type="dcterms:W3CDTF">2018-08-22T19:47:00Z</dcterms:modified>
</cp:coreProperties>
</file>