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5158" w14:textId="77777777" w:rsidR="00514D32" w:rsidRPr="00A40E07" w:rsidRDefault="00514D32" w:rsidP="00ED246D">
      <w:pPr>
        <w:jc w:val="left"/>
        <w:rPr>
          <w:rFonts w:ascii="Times New Roman" w:hAnsi="Times New Roman" w:cs="Times New Roman"/>
          <w:sz w:val="24"/>
          <w:szCs w:val="24"/>
        </w:rPr>
      </w:pPr>
      <w:r w:rsidRPr="00A40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42E50B" wp14:editId="31F07592">
            <wp:extent cx="4765964" cy="6580909"/>
            <wp:effectExtent l="0" t="0" r="0" b="0"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7305" cy="66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B8CBA" w14:textId="171813EC" w:rsidR="00DD7718" w:rsidRDefault="00C86DC3" w:rsidP="00A24762">
      <w:pPr>
        <w:spacing w:before="240"/>
        <w:jc w:val="lef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S6 </w:t>
      </w:r>
      <w:r w:rsidR="00514D32" w:rsidRPr="00A40E07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514D32" w:rsidRPr="00A40E07">
        <w:rPr>
          <w:rFonts w:ascii="Times New Roman" w:hAnsi="Times New Roman" w:cs="Times New Roman"/>
          <w:sz w:val="24"/>
          <w:szCs w:val="24"/>
        </w:rPr>
        <w:t xml:space="preserve"> The distribution of the number of English-language studies for each threatened amphibian, bird and mammal species (blue), with species ranked on the x axis in order of decreasing number of English-language studies, and the number of non-English-language studies per species for those threatened species studied by both English- and non-English-language studies (orange), and those studied only by non-English-language studies (red). Note that a threatened mammal species with 38 English-language studies is not shown as an outlier. The insets are hexbin charts showing the relationship between the number of English-language studies (No. English studies) and the number of non-English-language studies (No. non-English studies) for each threatened species. Species classified as threatened (Critically Endangered, Endangered or Vulnerable) based on IUCN. Brighter colours indicate more species in each hexagon.</w:t>
      </w:r>
      <w:r w:rsidR="00514D32">
        <w:rPr>
          <w:rFonts w:ascii="Times New Roman" w:hAnsi="Times New Roman" w:cs="Times New Roman"/>
          <w:sz w:val="24"/>
          <w:szCs w:val="24"/>
        </w:rPr>
        <w:t xml:space="preserve"> Only studies published </w:t>
      </w:r>
      <w:r w:rsidR="00514D32" w:rsidRPr="00FF3F35">
        <w:rPr>
          <w:rFonts w:ascii="Times New Roman" w:hAnsi="Times New Roman" w:cs="Times New Roman"/>
          <w:sz w:val="24"/>
          <w:szCs w:val="24"/>
        </w:rPr>
        <w:t>in 2012 or earlier</w:t>
      </w:r>
      <w:r w:rsidR="00514D32">
        <w:rPr>
          <w:rFonts w:ascii="Times New Roman" w:hAnsi="Times New Roman" w:cs="Times New Roman"/>
          <w:sz w:val="24"/>
          <w:szCs w:val="24"/>
        </w:rPr>
        <w:t xml:space="preserve"> for amphibians, 2011 or earlier for birds and 2018 or earlier for mammals were used in this figure. This figure was created using </w:t>
      </w:r>
      <w:r>
        <w:rPr>
          <w:rFonts w:ascii="Times New Roman" w:hAnsi="Times New Roman" w:cs="Times New Roman"/>
          <w:sz w:val="24"/>
          <w:szCs w:val="24"/>
        </w:rPr>
        <w:t xml:space="preserve">S3 and S5 </w:t>
      </w:r>
      <w:r w:rsidR="00514D32">
        <w:rPr>
          <w:rFonts w:ascii="Times New Roman" w:hAnsi="Times New Roman" w:cs="Times New Roman"/>
          <w:sz w:val="24"/>
          <w:szCs w:val="24"/>
        </w:rPr>
        <w:t xml:space="preserve">Data with Code 4 and IUCN species lists available at: </w:t>
      </w:r>
      <w:r w:rsidR="00514D32" w:rsidRPr="001F64FE">
        <w:rPr>
          <w:rFonts w:ascii="Times New Roman" w:hAnsi="Times New Roman" w:cs="Times New Roman"/>
          <w:sz w:val="24"/>
          <w:szCs w:val="24"/>
        </w:rPr>
        <w:t>https://www.iucnredlist.org/resources/spatial-data-download</w:t>
      </w:r>
      <w:r w:rsidR="00514D32">
        <w:rPr>
          <w:rFonts w:ascii="Times New Roman" w:hAnsi="Times New Roman" w:cs="Times New Roman"/>
          <w:sz w:val="24"/>
          <w:szCs w:val="24"/>
        </w:rPr>
        <w:t>.</w:t>
      </w:r>
    </w:p>
    <w:sectPr w:rsidR="00DD7718" w:rsidSect="00A24762">
      <w:footerReference w:type="default" r:id="rId9"/>
      <w:pgSz w:w="11906" w:h="16838"/>
      <w:pgMar w:top="720" w:right="720" w:bottom="720" w:left="720" w:header="709" w:footer="709" w:gutter="0"/>
      <w:cols w:space="708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10DD" w14:textId="77777777" w:rsidR="00D775D8" w:rsidRDefault="00D775D8">
      <w:r>
        <w:separator/>
      </w:r>
    </w:p>
  </w:endnote>
  <w:endnote w:type="continuationSeparator" w:id="0">
    <w:p w14:paraId="493BA592" w14:textId="77777777" w:rsidR="00D775D8" w:rsidRDefault="00D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EDF6" w14:textId="77777777" w:rsidR="00E144D9" w:rsidRDefault="002F12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6FFB323" w14:textId="77777777" w:rsidR="00E144D9" w:rsidRDefault="00D77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4DAE" w14:textId="77777777" w:rsidR="00D775D8" w:rsidRDefault="00D775D8">
      <w:r>
        <w:separator/>
      </w:r>
    </w:p>
  </w:footnote>
  <w:footnote w:type="continuationSeparator" w:id="0">
    <w:p w14:paraId="7CF6B1B0" w14:textId="77777777" w:rsidR="00D775D8" w:rsidRDefault="00D7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5862"/>
    <w:multiLevelType w:val="multilevel"/>
    <w:tmpl w:val="CEFADDA6"/>
    <w:lvl w:ilvl="0">
      <w:start w:val="1"/>
      <w:numFmt w:val="bullet"/>
      <w:lvlText w:val="·"/>
      <w:lvlJc w:val="left"/>
      <w:pPr>
        <w:ind w:left="844" w:hanging="41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26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·"/>
      <w:lvlJc w:val="left"/>
      <w:pPr>
        <w:ind w:left="168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4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52B69"/>
    <w:multiLevelType w:val="multilevel"/>
    <w:tmpl w:val="4A46AE4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(%2)"/>
      <w:lvlJc w:val="left"/>
      <w:pPr>
        <w:ind w:left="1170" w:hanging="420"/>
      </w:pPr>
    </w:lvl>
    <w:lvl w:ilvl="2">
      <w:start w:val="1"/>
      <w:numFmt w:val="decimal"/>
      <w:lvlText w:val="%3"/>
      <w:lvlJc w:val="lef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decimal"/>
      <w:lvlText w:val="(%5)"/>
      <w:lvlJc w:val="left"/>
      <w:pPr>
        <w:ind w:left="2430" w:hanging="420"/>
      </w:pPr>
    </w:lvl>
    <w:lvl w:ilvl="5">
      <w:start w:val="1"/>
      <w:numFmt w:val="decimal"/>
      <w:lvlText w:val="%6"/>
      <w:lvlJc w:val="lef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decimal"/>
      <w:lvlText w:val="(%8)"/>
      <w:lvlJc w:val="left"/>
      <w:pPr>
        <w:ind w:left="3690" w:hanging="420"/>
      </w:pPr>
    </w:lvl>
    <w:lvl w:ilvl="8">
      <w:start w:val="1"/>
      <w:numFmt w:val="decimal"/>
      <w:lvlText w:val="%9"/>
      <w:lvlJc w:val="left"/>
      <w:pPr>
        <w:ind w:left="4110" w:hanging="420"/>
      </w:pPr>
    </w:lvl>
  </w:abstractNum>
  <w:abstractNum w:abstractNumId="2" w15:restartNumberingAfterBreak="0">
    <w:nsid w:val="249B766E"/>
    <w:multiLevelType w:val="multilevel"/>
    <w:tmpl w:val="6554A68E"/>
    <w:lvl w:ilvl="0">
      <w:start w:val="1"/>
      <w:numFmt w:val="bullet"/>
      <w:lvlText w:val="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1A4BD0"/>
    <w:multiLevelType w:val="multilevel"/>
    <w:tmpl w:val="60F0525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F6534B"/>
    <w:multiLevelType w:val="multilevel"/>
    <w:tmpl w:val="7A3AA53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(%2)"/>
      <w:lvlJc w:val="left"/>
      <w:pPr>
        <w:ind w:left="1170" w:hanging="420"/>
      </w:pPr>
    </w:lvl>
    <w:lvl w:ilvl="2">
      <w:start w:val="1"/>
      <w:numFmt w:val="decimal"/>
      <w:lvlText w:val="%3"/>
      <w:lvlJc w:val="lef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decimal"/>
      <w:lvlText w:val="(%5)"/>
      <w:lvlJc w:val="left"/>
      <w:pPr>
        <w:ind w:left="2430" w:hanging="420"/>
      </w:pPr>
    </w:lvl>
    <w:lvl w:ilvl="5">
      <w:start w:val="1"/>
      <w:numFmt w:val="decimal"/>
      <w:lvlText w:val="%6"/>
      <w:lvlJc w:val="lef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decimal"/>
      <w:lvlText w:val="(%8)"/>
      <w:lvlJc w:val="left"/>
      <w:pPr>
        <w:ind w:left="3690" w:hanging="420"/>
      </w:pPr>
    </w:lvl>
    <w:lvl w:ilvl="8">
      <w:start w:val="1"/>
      <w:numFmt w:val="decimal"/>
      <w:lvlText w:val="%9"/>
      <w:lvlJc w:val="left"/>
      <w:pPr>
        <w:ind w:left="4110" w:hanging="420"/>
      </w:pPr>
    </w:lvl>
  </w:abstractNum>
  <w:abstractNum w:abstractNumId="5" w15:restartNumberingAfterBreak="0">
    <w:nsid w:val="40D02259"/>
    <w:multiLevelType w:val="multilevel"/>
    <w:tmpl w:val="CE96FCC2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3"/>
      <w:numFmt w:val="bullet"/>
      <w:lvlText w:val="•"/>
      <w:lvlJc w:val="left"/>
      <w:pPr>
        <w:ind w:left="1200" w:hanging="360"/>
      </w:pPr>
      <w:rPr>
        <w:rFonts w:ascii="MS Gothic" w:eastAsia="MS Gothic" w:hAnsi="MS Gothic" w:cs="MS Gothic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3A2744"/>
    <w:multiLevelType w:val="multilevel"/>
    <w:tmpl w:val="40A448B2"/>
    <w:lvl w:ilvl="0">
      <w:start w:val="1"/>
      <w:numFmt w:val="bullet"/>
      <w:lvlText w:val="·"/>
      <w:lvlJc w:val="left"/>
      <w:pPr>
        <w:ind w:left="846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266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·"/>
      <w:lvlJc w:val="left"/>
      <w:pPr>
        <w:ind w:left="1686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6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6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6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6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6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6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D22AEC"/>
    <w:multiLevelType w:val="multilevel"/>
    <w:tmpl w:val="CE925BE2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·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05"/>
  <w:drawingGridVerticalSpacing w:val="17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14D32"/>
    <w:rsid w:val="000F0774"/>
    <w:rsid w:val="000F3E6E"/>
    <w:rsid w:val="002F12ED"/>
    <w:rsid w:val="00360408"/>
    <w:rsid w:val="00376670"/>
    <w:rsid w:val="00514D32"/>
    <w:rsid w:val="00A24762"/>
    <w:rsid w:val="00C67C6A"/>
    <w:rsid w:val="00C67EB2"/>
    <w:rsid w:val="00C804D3"/>
    <w:rsid w:val="00C86DC3"/>
    <w:rsid w:val="00CC5B74"/>
    <w:rsid w:val="00D24EB7"/>
    <w:rsid w:val="00D775D8"/>
    <w:rsid w:val="00DD7718"/>
    <w:rsid w:val="00EE493E"/>
    <w:rsid w:val="00F4172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31CC"/>
  <w15:chartTrackingRefBased/>
  <w15:docId w15:val="{41830362-F5B8-4D7C-AC53-1CDE0FD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32"/>
    <w:pPr>
      <w:widowControl w:val="0"/>
      <w:spacing w:after="0" w:line="240" w:lineRule="auto"/>
      <w:jc w:val="both"/>
    </w:pPr>
    <w:rPr>
      <w:rFonts w:ascii="Calibri" w:hAnsi="Calibri" w:cs="Calibri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D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D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D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D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D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D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D32"/>
    <w:rPr>
      <w:rFonts w:ascii="Calibri" w:hAnsi="Calibri" w:cs="Calibri"/>
      <w:b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D32"/>
    <w:rPr>
      <w:rFonts w:ascii="Calibri" w:hAnsi="Calibri" w:cs="Calibri"/>
      <w:b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D32"/>
    <w:rPr>
      <w:rFonts w:ascii="Calibri" w:hAnsi="Calibri" w:cs="Calibri"/>
      <w:b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D32"/>
    <w:rPr>
      <w:rFonts w:ascii="Calibri" w:hAnsi="Calibri" w:cs="Calibri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D32"/>
    <w:rPr>
      <w:rFonts w:ascii="Calibri" w:hAnsi="Calibri" w:cs="Calibr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D32"/>
    <w:rPr>
      <w:rFonts w:ascii="Calibri" w:hAnsi="Calibri" w:cs="Calibri"/>
      <w:b/>
      <w:sz w:val="20"/>
      <w:szCs w:val="20"/>
      <w:lang w:val="en-GB"/>
    </w:rPr>
  </w:style>
  <w:style w:type="table" w:customStyle="1" w:styleId="TableNormal1">
    <w:name w:val="Table Normal1"/>
    <w:rsid w:val="00514D32"/>
    <w:pPr>
      <w:widowControl w:val="0"/>
      <w:spacing w:after="0" w:line="240" w:lineRule="auto"/>
      <w:jc w:val="both"/>
    </w:pPr>
    <w:rPr>
      <w:rFonts w:ascii="Calibri" w:hAnsi="Calibri" w:cs="Calibri"/>
      <w:sz w:val="21"/>
      <w:szCs w:val="2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14D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4D32"/>
    <w:rPr>
      <w:rFonts w:ascii="Calibri" w:hAnsi="Calibri" w:cs="Calibri"/>
      <w:b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D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14D32"/>
    <w:rPr>
      <w:rFonts w:ascii="Georgia" w:eastAsia="Georgia" w:hAnsi="Georgia" w:cs="Georgia"/>
      <w:i/>
      <w:color w:val="666666"/>
      <w:sz w:val="48"/>
      <w:szCs w:val="4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D3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D32"/>
    <w:rPr>
      <w:rFonts w:ascii="Calibri" w:hAnsi="Calibri" w:cs="Calibri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D3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D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4D32"/>
    <w:rPr>
      <w:rFonts w:ascii="Calibri" w:hAnsi="Calibri" w:cs="Calibri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4D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4D32"/>
    <w:rPr>
      <w:rFonts w:ascii="Calibri" w:hAnsi="Calibri" w:cs="Calibri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514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D3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14D32"/>
  </w:style>
  <w:style w:type="paragraph" w:customStyle="1" w:styleId="Acknowledgement">
    <w:name w:val="Acknowledgement"/>
    <w:basedOn w:val="Normal"/>
    <w:rsid w:val="00514D32"/>
    <w:pPr>
      <w:widowControl/>
      <w:spacing w:before="120"/>
      <w:ind w:left="720" w:hanging="72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knowledgement0">
    <w:name w:val="acknowledgement"/>
    <w:basedOn w:val="Normal"/>
    <w:rsid w:val="00514D3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32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32"/>
    <w:rPr>
      <w:rFonts w:ascii="Calibri" w:hAnsi="Calibri" w:cs="Calibr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4D32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14D32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4D32"/>
    <w:rPr>
      <w:rFonts w:ascii="Times New Roman" w:hAnsi="Times New Roman" w:cs="Times New Roman"/>
      <w:noProof/>
      <w:sz w:val="24"/>
      <w:szCs w:val="21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514D32"/>
    <w:pPr>
      <w:jc w:val="left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14D32"/>
    <w:rPr>
      <w:rFonts w:ascii="Times New Roman" w:hAnsi="Times New Roman" w:cs="Times New Roman"/>
      <w:noProof/>
      <w:sz w:val="24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4B6E-8746-46D6-AFE5-82F0092D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 Tatsuya</dc:creator>
  <cp:keywords/>
  <dc:description/>
  <cp:lastModifiedBy>Amano Tatsuya</cp:lastModifiedBy>
  <cp:revision>11</cp:revision>
  <dcterms:created xsi:type="dcterms:W3CDTF">2021-08-20T00:24:00Z</dcterms:created>
  <dcterms:modified xsi:type="dcterms:W3CDTF">2021-08-31T05:48:00Z</dcterms:modified>
</cp:coreProperties>
</file>